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978" w:rsidRPr="00842225" w:rsidRDefault="00D84978" w:rsidP="00D84978">
      <w:pPr>
        <w:spacing w:after="0" w:line="360" w:lineRule="auto"/>
        <w:ind w:firstLine="709"/>
        <w:jc w:val="center"/>
        <w:rPr>
          <w:rFonts w:ascii="Times New Roman" w:eastAsia="Times New Roman" w:hAnsi="Times New Roman" w:cs="Times New Roman"/>
          <w:b/>
          <w:sz w:val="28"/>
          <w:szCs w:val="28"/>
          <w:lang w:val="uk-UA" w:eastAsia="uk-UA"/>
        </w:rPr>
      </w:pPr>
      <w:r w:rsidRPr="00842225">
        <w:rPr>
          <w:rFonts w:ascii="Times New Roman" w:eastAsia="Times New Roman" w:hAnsi="Times New Roman" w:cs="Times New Roman"/>
          <w:b/>
          <w:sz w:val="28"/>
          <w:szCs w:val="28"/>
          <w:lang w:val="uk-UA" w:eastAsia="uk-UA"/>
        </w:rPr>
        <w:t>АНОТАЦІЯ</w:t>
      </w:r>
    </w:p>
    <w:p w:rsidR="00D84978" w:rsidRPr="00842225" w:rsidRDefault="00D84978" w:rsidP="00D84978">
      <w:pPr>
        <w:spacing w:after="0" w:line="360" w:lineRule="auto"/>
        <w:ind w:firstLine="709"/>
        <w:jc w:val="both"/>
        <w:rPr>
          <w:rFonts w:ascii="Times New Roman" w:eastAsia="Times New Roman" w:hAnsi="Times New Roman" w:cs="Times New Roman"/>
          <w:sz w:val="28"/>
          <w:szCs w:val="28"/>
          <w:lang w:val="uk-UA" w:eastAsia="uk-UA"/>
        </w:rPr>
      </w:pPr>
      <w:bookmarkStart w:id="0" w:name="n92"/>
      <w:bookmarkEnd w:id="0"/>
      <w:r w:rsidRPr="00842225">
        <w:rPr>
          <w:rFonts w:ascii="Times New Roman" w:eastAsia="Times New Roman" w:hAnsi="Times New Roman" w:cs="Times New Roman"/>
          <w:sz w:val="28"/>
          <w:szCs w:val="28"/>
          <w:lang w:val="uk-UA" w:eastAsia="uk-UA"/>
        </w:rPr>
        <w:t xml:space="preserve">Камратов С.В. </w:t>
      </w:r>
      <w:r w:rsidRPr="00842225">
        <w:rPr>
          <w:rFonts w:ascii="Times New Roman" w:eastAsia="Times New Roman" w:hAnsi="Times New Roman" w:cs="Times New Roman"/>
          <w:bCs/>
          <w:sz w:val="28"/>
          <w:szCs w:val="28"/>
          <w:lang w:val="uk-UA" w:eastAsia="uk-UA"/>
        </w:rPr>
        <w:t>Формування системи стратегічного управління лісогосподарськими підприємствами: економічний, соціальний та екологічний аспекти</w:t>
      </w:r>
      <w:r w:rsidRPr="00842225">
        <w:rPr>
          <w:rFonts w:ascii="Times New Roman" w:eastAsia="Times New Roman" w:hAnsi="Times New Roman" w:cs="Times New Roman"/>
          <w:sz w:val="28"/>
          <w:szCs w:val="28"/>
          <w:lang w:val="uk-UA" w:eastAsia="uk-UA"/>
        </w:rPr>
        <w:t>. - Кваліфікаційна наукова праця на правах рукопису.</w:t>
      </w:r>
    </w:p>
    <w:p w:rsidR="00D84978" w:rsidRPr="00726E01" w:rsidRDefault="00D84978" w:rsidP="00D84978">
      <w:pPr>
        <w:spacing w:after="0" w:line="360" w:lineRule="auto"/>
        <w:ind w:firstLine="709"/>
        <w:jc w:val="both"/>
        <w:rPr>
          <w:rFonts w:ascii="Times New Roman" w:eastAsia="Times New Roman" w:hAnsi="Times New Roman" w:cs="Times New Roman"/>
          <w:sz w:val="28"/>
          <w:szCs w:val="28"/>
          <w:lang w:eastAsia="uk-UA"/>
        </w:rPr>
      </w:pPr>
      <w:bookmarkStart w:id="1" w:name="n93"/>
      <w:bookmarkEnd w:id="1"/>
      <w:r w:rsidRPr="00726E01">
        <w:rPr>
          <w:rFonts w:ascii="Times New Roman" w:eastAsia="Times New Roman" w:hAnsi="Times New Roman" w:cs="Times New Roman"/>
          <w:sz w:val="28"/>
          <w:szCs w:val="28"/>
          <w:lang w:eastAsia="uk-UA"/>
        </w:rPr>
        <w:t xml:space="preserve">Дисертація на здобуття </w:t>
      </w:r>
      <w:r w:rsidR="00C30DC5">
        <w:rPr>
          <w:rFonts w:ascii="Times New Roman" w:eastAsia="Times New Roman" w:hAnsi="Times New Roman" w:cs="Times New Roman"/>
          <w:sz w:val="28"/>
          <w:szCs w:val="28"/>
          <w:lang w:val="uk-UA" w:eastAsia="uk-UA"/>
        </w:rPr>
        <w:t xml:space="preserve">наукового ступеня </w:t>
      </w:r>
      <w:r w:rsidR="00C30DC5" w:rsidRPr="00C30DC5">
        <w:rPr>
          <w:rFonts w:ascii="Times New Roman" w:eastAsia="Times New Roman" w:hAnsi="Times New Roman" w:cs="Times New Roman"/>
          <w:sz w:val="28"/>
          <w:szCs w:val="28"/>
          <w:lang w:eastAsia="uk-UA"/>
        </w:rPr>
        <w:t xml:space="preserve">кандидата економічних наук </w:t>
      </w:r>
      <w:r w:rsidR="00C30DC5">
        <w:rPr>
          <w:rFonts w:ascii="Times New Roman" w:eastAsia="Times New Roman" w:hAnsi="Times New Roman" w:cs="Times New Roman"/>
          <w:sz w:val="28"/>
          <w:szCs w:val="28"/>
          <w:lang w:val="uk-UA" w:eastAsia="uk-UA"/>
        </w:rPr>
        <w:t>(</w:t>
      </w:r>
      <w:r w:rsidRPr="00726E01">
        <w:rPr>
          <w:rFonts w:ascii="Times New Roman" w:eastAsia="Times New Roman" w:hAnsi="Times New Roman" w:cs="Times New Roman"/>
          <w:sz w:val="28"/>
          <w:szCs w:val="28"/>
          <w:lang w:eastAsia="uk-UA"/>
        </w:rPr>
        <w:t>доктора філософії</w:t>
      </w:r>
      <w:r w:rsidR="00C30DC5">
        <w:rPr>
          <w:rFonts w:ascii="Times New Roman" w:eastAsia="Times New Roman" w:hAnsi="Times New Roman" w:cs="Times New Roman"/>
          <w:sz w:val="28"/>
          <w:szCs w:val="28"/>
          <w:lang w:val="uk-UA" w:eastAsia="uk-UA"/>
        </w:rPr>
        <w:t>)</w:t>
      </w:r>
      <w:r w:rsidRPr="00726E01">
        <w:rPr>
          <w:rFonts w:ascii="Times New Roman" w:eastAsia="Times New Roman" w:hAnsi="Times New Roman" w:cs="Times New Roman"/>
          <w:sz w:val="28"/>
          <w:szCs w:val="28"/>
          <w:lang w:eastAsia="uk-UA"/>
        </w:rPr>
        <w:t xml:space="preserve"> за спеціальністю 051 </w:t>
      </w:r>
      <w:r w:rsidR="00C30DC5" w:rsidRPr="00C30DC5">
        <w:rPr>
          <w:rFonts w:ascii="Times New Roman" w:eastAsia="Times New Roman" w:hAnsi="Times New Roman" w:cs="Times New Roman"/>
          <w:sz w:val="28"/>
          <w:szCs w:val="28"/>
          <w:lang w:eastAsia="uk-UA"/>
        </w:rPr>
        <w:t>– економіка, 05 – соціальні і поведінкові науки.</w:t>
      </w:r>
      <w:r w:rsidRPr="00726E01">
        <w:rPr>
          <w:rFonts w:ascii="Times New Roman" w:eastAsia="Times New Roman" w:hAnsi="Times New Roman" w:cs="Times New Roman"/>
          <w:sz w:val="28"/>
          <w:szCs w:val="28"/>
          <w:lang w:eastAsia="uk-UA"/>
        </w:rPr>
        <w:t xml:space="preserve"> – Відкритий міжнародний університет розвитку людини «Україна», Київ, 2020.</w:t>
      </w:r>
    </w:p>
    <w:p w:rsidR="00D84978" w:rsidRPr="00726E01" w:rsidRDefault="00D84978" w:rsidP="00D84978">
      <w:pPr>
        <w:spacing w:after="0" w:line="360" w:lineRule="auto"/>
        <w:ind w:firstLine="709"/>
        <w:jc w:val="both"/>
        <w:rPr>
          <w:rFonts w:ascii="Times New Roman" w:eastAsia="Times New Roman" w:hAnsi="Times New Roman" w:cs="Times New Roman"/>
          <w:sz w:val="28"/>
          <w:szCs w:val="28"/>
          <w:lang w:eastAsia="uk-UA"/>
        </w:rPr>
      </w:pPr>
      <w:bookmarkStart w:id="2" w:name="n94"/>
      <w:bookmarkStart w:id="3" w:name="n95"/>
      <w:bookmarkEnd w:id="2"/>
      <w:bookmarkEnd w:id="3"/>
    </w:p>
    <w:p w:rsidR="00D84978" w:rsidRPr="00726E01" w:rsidRDefault="00D84978" w:rsidP="00D84978">
      <w:pPr>
        <w:spacing w:after="0" w:line="360" w:lineRule="auto"/>
        <w:ind w:firstLine="709"/>
        <w:jc w:val="both"/>
        <w:rPr>
          <w:rFonts w:ascii="Times New Roman" w:eastAsia="Times New Roman" w:hAnsi="Times New Roman" w:cs="Times New Roman"/>
          <w:sz w:val="28"/>
          <w:szCs w:val="28"/>
          <w:lang w:eastAsia="uk-UA"/>
        </w:rPr>
      </w:pPr>
      <w:r w:rsidRPr="00726E01">
        <w:rPr>
          <w:rFonts w:ascii="Times New Roman" w:eastAsia="Times New Roman" w:hAnsi="Times New Roman" w:cs="Times New Roman"/>
          <w:sz w:val="28"/>
          <w:szCs w:val="28"/>
          <w:lang w:eastAsia="uk-UA"/>
        </w:rPr>
        <w:t xml:space="preserve">Узагальнено основні стратегії розвитку підприємств лісової галузі, що ґрунтуються на принципах екологічно збалансованого використання і розширеного відтворення лісових ресурсів; досліджено існуючі методичні підходи та особливості стратегічного планування в діяльності лісогосподарських підприємств з урахуванням економічного, соціального та екологічного аспектів; доведено необхідність формування системи фінансового контролінгу як передумови ефективного управління на підприємствах лісової галузі. </w:t>
      </w:r>
    </w:p>
    <w:p w:rsidR="00D84978" w:rsidRPr="00691691" w:rsidRDefault="00D84978" w:rsidP="00D84978">
      <w:pPr>
        <w:spacing w:after="0" w:line="360" w:lineRule="auto"/>
        <w:ind w:firstLine="709"/>
        <w:jc w:val="both"/>
        <w:rPr>
          <w:rFonts w:ascii="Times New Roman" w:hAnsi="Times New Roman"/>
          <w:bCs/>
          <w:sz w:val="28"/>
          <w:szCs w:val="28"/>
          <w:highlight w:val="yellow"/>
          <w:lang w:val="uk-UA"/>
        </w:rPr>
      </w:pPr>
      <w:r w:rsidRPr="00726E01">
        <w:rPr>
          <w:rFonts w:ascii="Times New Roman" w:eastAsia="Times New Roman" w:hAnsi="Times New Roman" w:cs="Times New Roman"/>
          <w:sz w:val="28"/>
          <w:szCs w:val="28"/>
          <w:lang w:eastAsia="uk-UA"/>
        </w:rPr>
        <w:t xml:space="preserve">Проведено оцінку стану лісоресурсного і виробничого потенціалу </w:t>
      </w:r>
      <w:r w:rsidRPr="00726E01">
        <w:rPr>
          <w:rFonts w:ascii="Times New Roman" w:eastAsia="Times New Roman" w:hAnsi="Times New Roman" w:cs="Times New Roman"/>
          <w:bCs/>
          <w:sz w:val="28"/>
          <w:szCs w:val="28"/>
          <w:lang w:eastAsia="uk-UA"/>
        </w:rPr>
        <w:t>Державного підприємства «</w:t>
      </w:r>
      <w:r>
        <w:rPr>
          <w:rFonts w:ascii="Times New Roman" w:eastAsia="Times New Roman" w:hAnsi="Times New Roman" w:cs="Times New Roman"/>
          <w:bCs/>
          <w:sz w:val="28"/>
          <w:szCs w:val="28"/>
          <w:lang w:eastAsia="uk-UA"/>
        </w:rPr>
        <w:t>Смілянське лісове господарство»</w:t>
      </w:r>
      <w:r>
        <w:rPr>
          <w:rFonts w:ascii="Times New Roman" w:eastAsia="Times New Roman" w:hAnsi="Times New Roman" w:cs="Times New Roman"/>
          <w:bCs/>
          <w:sz w:val="28"/>
          <w:szCs w:val="28"/>
          <w:lang w:val="uk-UA" w:eastAsia="uk-UA"/>
        </w:rPr>
        <w:t xml:space="preserve"> за основними лісівничими і виробничо-технічними показниками та</w:t>
      </w:r>
      <w:r w:rsidRPr="00726E01">
        <w:rPr>
          <w:rFonts w:ascii="Times New Roman" w:eastAsia="Times New Roman" w:hAnsi="Times New Roman" w:cs="Times New Roman"/>
          <w:bCs/>
          <w:sz w:val="28"/>
          <w:szCs w:val="28"/>
          <w:lang w:eastAsia="uk-UA"/>
        </w:rPr>
        <w:t xml:space="preserve"> досліджено основні результати його фінансово-економічної діяльності (доходи, витрати, прибуток, показники ліквідності, платоспроможності та ділової активності</w:t>
      </w:r>
      <w:r>
        <w:rPr>
          <w:rFonts w:ascii="Times New Roman" w:eastAsia="Times New Roman" w:hAnsi="Times New Roman" w:cs="Times New Roman"/>
          <w:bCs/>
          <w:sz w:val="28"/>
          <w:szCs w:val="28"/>
          <w:lang w:eastAsia="uk-UA"/>
        </w:rPr>
        <w:t xml:space="preserve"> тощо</w:t>
      </w:r>
      <w:r w:rsidRPr="00726E01">
        <w:rPr>
          <w:rFonts w:ascii="Times New Roman" w:eastAsia="Times New Roman" w:hAnsi="Times New Roman" w:cs="Times New Roman"/>
          <w:bCs/>
          <w:sz w:val="28"/>
          <w:szCs w:val="28"/>
          <w:lang w:eastAsia="uk-UA"/>
        </w:rPr>
        <w:t>)</w:t>
      </w:r>
      <w:r w:rsidRPr="00726E01">
        <w:rPr>
          <w:rFonts w:ascii="Times New Roman" w:eastAsia="Times New Roman" w:hAnsi="Times New Roman" w:cs="Times New Roman"/>
          <w:sz w:val="28"/>
          <w:szCs w:val="28"/>
          <w:lang w:eastAsia="uk-UA"/>
        </w:rPr>
        <w:t>.</w:t>
      </w:r>
      <w:r w:rsidRPr="00726E01">
        <w:rPr>
          <w:rFonts w:ascii="Times New Roman" w:eastAsia="Times New Roman" w:hAnsi="Times New Roman" w:cs="Times New Roman"/>
          <w:b/>
          <w:sz w:val="28"/>
          <w:szCs w:val="28"/>
          <w:lang w:eastAsia="uk-UA"/>
        </w:rPr>
        <w:t xml:space="preserve"> </w:t>
      </w:r>
      <w:r w:rsidRPr="00D36E43">
        <w:rPr>
          <w:rFonts w:ascii="Times New Roman" w:hAnsi="Times New Roman"/>
          <w:bCs/>
          <w:sz w:val="28"/>
          <w:szCs w:val="28"/>
          <w:lang w:val="uk-UA"/>
        </w:rPr>
        <w:t xml:space="preserve">Проведено аналіз ефективності існуючої політики оплати праці на підприємстві, що характеризується зменшенням частки фонду основної заробітної плати та збільшенням частки </w:t>
      </w:r>
      <w:r w:rsidRPr="00D36E43">
        <w:rPr>
          <w:rFonts w:ascii="Times New Roman" w:hAnsi="Times New Roman"/>
          <w:bCs/>
          <w:color w:val="000000"/>
          <w:sz w:val="28"/>
          <w:szCs w:val="28"/>
          <w:lang w:val="uk-UA"/>
        </w:rPr>
        <w:t>і</w:t>
      </w:r>
      <w:r w:rsidRPr="00D36E43">
        <w:rPr>
          <w:rFonts w:ascii="Times New Roman" w:hAnsi="Times New Roman"/>
          <w:bCs/>
          <w:sz w:val="28"/>
          <w:szCs w:val="28"/>
          <w:lang w:val="uk-UA"/>
        </w:rPr>
        <w:t>нших заохочувальних та компенсаційних виплат.</w:t>
      </w:r>
    </w:p>
    <w:p w:rsidR="00D84978" w:rsidRPr="00741FC7" w:rsidRDefault="00D84978" w:rsidP="00D84978">
      <w:pPr>
        <w:spacing w:after="0" w:line="360" w:lineRule="auto"/>
        <w:ind w:firstLine="709"/>
        <w:jc w:val="both"/>
        <w:rPr>
          <w:rFonts w:ascii="Times New Roman" w:eastAsia="Times New Roman" w:hAnsi="Times New Roman" w:cs="Times New Roman"/>
          <w:bCs/>
          <w:sz w:val="28"/>
          <w:szCs w:val="28"/>
          <w:lang w:val="uk-UA" w:eastAsia="uk-UA"/>
        </w:rPr>
      </w:pPr>
      <w:r w:rsidRPr="00741FC7">
        <w:rPr>
          <w:rFonts w:ascii="Times New Roman" w:eastAsia="Times New Roman" w:hAnsi="Times New Roman" w:cs="Times New Roman"/>
          <w:bCs/>
          <w:sz w:val="28"/>
          <w:szCs w:val="28"/>
          <w:lang w:val="uk-UA"/>
        </w:rPr>
        <w:t xml:space="preserve">Здійснена оцінка ефективності стратегічного управління в контексті стабільності розвитку </w:t>
      </w:r>
      <w:r w:rsidRPr="00741FC7">
        <w:rPr>
          <w:rFonts w:ascii="Times New Roman" w:eastAsia="Times New Roman" w:hAnsi="Times New Roman" w:cs="Times New Roman"/>
          <w:bCs/>
          <w:sz w:val="28"/>
          <w:szCs w:val="28"/>
          <w:lang w:val="uk-UA" w:eastAsia="uk-UA"/>
        </w:rPr>
        <w:t xml:space="preserve">ДП «Смілянське лісове господарство» </w:t>
      </w:r>
      <w:r w:rsidRPr="00741FC7">
        <w:rPr>
          <w:rFonts w:ascii="Times New Roman" w:eastAsia="Times New Roman" w:hAnsi="Times New Roman" w:cs="Times New Roman"/>
          <w:bCs/>
          <w:sz w:val="28"/>
          <w:szCs w:val="28"/>
          <w:lang w:val="uk-UA"/>
        </w:rPr>
        <w:t>шляхом порівняння</w:t>
      </w:r>
      <w:r w:rsidRPr="00741FC7">
        <w:rPr>
          <w:rFonts w:ascii="Times New Roman" w:eastAsia="Times New Roman" w:hAnsi="Times New Roman" w:cs="Times New Roman"/>
          <w:bCs/>
          <w:sz w:val="28"/>
          <w:szCs w:val="28"/>
          <w:lang w:val="uk-UA" w:eastAsia="uk-UA"/>
        </w:rPr>
        <w:t xml:space="preserve"> показників чистого доходу та чистого прибутку</w:t>
      </w:r>
      <w:r w:rsidRPr="00741FC7">
        <w:rPr>
          <w:rFonts w:ascii="Times New Roman" w:eastAsia="Times New Roman" w:hAnsi="Times New Roman" w:cs="Times New Roman"/>
          <w:bCs/>
          <w:sz w:val="28"/>
          <w:szCs w:val="28"/>
          <w:lang w:val="uk-UA"/>
        </w:rPr>
        <w:t xml:space="preserve"> з іншими підприємствами </w:t>
      </w:r>
      <w:r w:rsidRPr="00741FC7">
        <w:rPr>
          <w:rFonts w:ascii="Times New Roman" w:eastAsia="Times New Roman" w:hAnsi="Times New Roman" w:cs="Times New Roman"/>
          <w:bCs/>
          <w:sz w:val="28"/>
          <w:szCs w:val="28"/>
          <w:lang w:val="uk-UA" w:eastAsia="uk-UA"/>
        </w:rPr>
        <w:t xml:space="preserve">Черкаського обласного управління лісового та мисливського </w:t>
      </w:r>
      <w:r w:rsidRPr="00741FC7">
        <w:rPr>
          <w:rFonts w:ascii="Times New Roman" w:eastAsia="Times New Roman" w:hAnsi="Times New Roman" w:cs="Times New Roman"/>
          <w:bCs/>
          <w:sz w:val="28"/>
          <w:szCs w:val="28"/>
          <w:lang w:val="uk-UA" w:eastAsia="uk-UA"/>
        </w:rPr>
        <w:lastRenderedPageBreak/>
        <w:t>господарства (Уманським та Корсунь-Шевченківськими лісгоспами), яка свідчить про</w:t>
      </w:r>
      <w:r w:rsidRPr="00741FC7">
        <w:rPr>
          <w:rFonts w:ascii="Times New Roman" w:eastAsia="Times New Roman" w:hAnsi="Times New Roman" w:cs="Times New Roman"/>
          <w:sz w:val="28"/>
          <w:szCs w:val="28"/>
          <w:lang w:val="uk-UA" w:eastAsia="en-US"/>
        </w:rPr>
        <w:t xml:space="preserve"> </w:t>
      </w:r>
      <w:r w:rsidRPr="00741FC7">
        <w:rPr>
          <w:rFonts w:ascii="Times New Roman" w:eastAsia="Times New Roman" w:hAnsi="Times New Roman" w:cs="Times New Roman"/>
          <w:bCs/>
          <w:sz w:val="28"/>
          <w:szCs w:val="28"/>
          <w:lang w:val="uk-UA" w:eastAsia="uk-UA"/>
        </w:rPr>
        <w:t>найвищий рівень стабільності стратегічного розвитку об’єкту дослідження.</w:t>
      </w:r>
    </w:p>
    <w:p w:rsidR="00D84978" w:rsidRPr="00741FC7" w:rsidRDefault="00D84978" w:rsidP="00D84978">
      <w:pPr>
        <w:spacing w:after="0" w:line="360" w:lineRule="auto"/>
        <w:ind w:firstLine="709"/>
        <w:jc w:val="both"/>
        <w:rPr>
          <w:rFonts w:ascii="Times New Roman" w:eastAsia="Times New Roman" w:hAnsi="Times New Roman" w:cs="Times New Roman"/>
          <w:bCs/>
          <w:sz w:val="28"/>
          <w:szCs w:val="28"/>
          <w:lang w:val="uk-UA" w:eastAsia="uk-UA"/>
        </w:rPr>
      </w:pPr>
      <w:r w:rsidRPr="00741FC7">
        <w:rPr>
          <w:rFonts w:ascii="Times New Roman" w:eastAsia="Times New Roman" w:hAnsi="Times New Roman" w:cs="Times New Roman"/>
          <w:bCs/>
          <w:sz w:val="28"/>
          <w:szCs w:val="28"/>
          <w:lang w:val="uk-UA" w:eastAsia="uk-UA"/>
        </w:rPr>
        <w:t>Проведені д</w:t>
      </w:r>
      <w:r w:rsidRPr="00741FC7">
        <w:rPr>
          <w:rFonts w:ascii="Times New Roman" w:eastAsia="Times New Roman" w:hAnsi="Times New Roman" w:cs="Times New Roman"/>
          <w:bCs/>
          <w:iCs/>
          <w:sz w:val="28"/>
          <w:szCs w:val="28"/>
          <w:lang w:val="uk-UA"/>
        </w:rPr>
        <w:t>ослідження динаміки показників виконання виробничого плану в натуральних одиницях свідчать про значне перевищення планових показників розділів «</w:t>
      </w:r>
      <w:r w:rsidRPr="00741FC7">
        <w:rPr>
          <w:rFonts w:ascii="Times New Roman" w:eastAsia="Times New Roman" w:hAnsi="Times New Roman" w:cs="Times New Roman"/>
          <w:bCs/>
          <w:sz w:val="28"/>
          <w:szCs w:val="28"/>
          <w:lang w:val="uk-UA"/>
        </w:rPr>
        <w:t>Лісове і мисливське господарство</w:t>
      </w:r>
      <w:r w:rsidRPr="00741FC7">
        <w:rPr>
          <w:rFonts w:ascii="Times New Roman" w:eastAsia="Times New Roman" w:hAnsi="Times New Roman" w:cs="Times New Roman"/>
          <w:bCs/>
          <w:iCs/>
          <w:sz w:val="28"/>
          <w:szCs w:val="28"/>
          <w:lang w:val="uk-UA"/>
        </w:rPr>
        <w:t>» та «Спеціальне використання лісових ресурсів та інші заходи», а по розділу «Лісорозведення» - недовиконання планових обсягів робіт (вказаний розділ виробничого плану суттєво не впливає на загальний підсумок виконання (невиконання) виробничого плану, оскільки абсолютні значення обсягів лісорозведення надзвичайно низькі).</w:t>
      </w:r>
    </w:p>
    <w:p w:rsidR="00D84978" w:rsidRPr="00741FC7" w:rsidRDefault="00D84978" w:rsidP="00D84978">
      <w:pPr>
        <w:spacing w:after="0" w:line="360" w:lineRule="auto"/>
        <w:ind w:firstLine="709"/>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iCs/>
          <w:sz w:val="28"/>
          <w:szCs w:val="28"/>
          <w:lang w:val="uk-UA"/>
        </w:rPr>
        <w:t>Отриманий с</w:t>
      </w:r>
      <w:r w:rsidRPr="00741FC7">
        <w:rPr>
          <w:rFonts w:ascii="Times New Roman" w:eastAsia="Times New Roman" w:hAnsi="Times New Roman" w:cs="Times New Roman"/>
          <w:bCs/>
          <w:iCs/>
          <w:sz w:val="28"/>
          <w:szCs w:val="28"/>
          <w:lang w:val="uk-UA"/>
        </w:rPr>
        <w:t>ередній показник виконання виробничого плану (в грошовому виразі) близький до запланованого, хоча перевиконання спостерігалося лише в окремих роках, а в інших періодах дослідження спостерігалося недовиконання планових показників. Це обумовлено особливостями лісогосподарської діяльності, повˈязаними з довгостроковим періодом лісовирощування і відповідних лісогосподарських робіт та заходів, що відображається в необхідності стратегічного планування виробничих показників  підприємства (на 5-10 років) з метою їх реалізації за певний лісотаксаційний період.</w:t>
      </w:r>
    </w:p>
    <w:p w:rsidR="00D84978" w:rsidRDefault="00D84978" w:rsidP="00D84978">
      <w:pPr>
        <w:spacing w:after="0" w:line="360" w:lineRule="auto"/>
        <w:ind w:firstLine="709"/>
        <w:jc w:val="both"/>
        <w:rPr>
          <w:rFonts w:ascii="Times New Roman" w:eastAsia="Times New Roman" w:hAnsi="Times New Roman" w:cs="Times New Roman"/>
          <w:sz w:val="28"/>
          <w:szCs w:val="28"/>
          <w:lang w:val="uk-UA"/>
        </w:rPr>
      </w:pPr>
      <w:r w:rsidRPr="00741FC7">
        <w:rPr>
          <w:rFonts w:ascii="Times New Roman" w:eastAsia="Times New Roman" w:hAnsi="Times New Roman" w:cs="Times New Roman"/>
          <w:sz w:val="28"/>
          <w:szCs w:val="28"/>
          <w:lang w:val="uk-UA"/>
        </w:rPr>
        <w:t>Здій</w:t>
      </w:r>
      <w:r>
        <w:rPr>
          <w:rFonts w:ascii="Times New Roman" w:eastAsia="Times New Roman" w:hAnsi="Times New Roman" w:cs="Times New Roman"/>
          <w:sz w:val="28"/>
          <w:szCs w:val="28"/>
          <w:lang w:val="uk-UA"/>
        </w:rPr>
        <w:t>с</w:t>
      </w:r>
      <w:r w:rsidRPr="00741FC7">
        <w:rPr>
          <w:rFonts w:ascii="Times New Roman" w:eastAsia="Times New Roman" w:hAnsi="Times New Roman" w:cs="Times New Roman"/>
          <w:sz w:val="28"/>
          <w:szCs w:val="28"/>
          <w:lang w:val="uk-UA"/>
        </w:rPr>
        <w:t>нений аналіз результатів виконання підприємством планів з виробництва в грошових та натуральних вимірниках вказують на певний дисбаланс між ними. Тобто, при значних обсягах перевиконання плану в натуральних вимірниках, витрати коштів на його реалізацію фактично тотожні запланованим показникам, що свідчить про ефективне впровадження на підприємстві політики мінімізації змінних витрат при збільшенні обсягів виробництва.</w:t>
      </w:r>
    </w:p>
    <w:p w:rsidR="00D84978" w:rsidRPr="00726E01" w:rsidRDefault="00D84978" w:rsidP="00D84978">
      <w:pPr>
        <w:spacing w:after="0" w:line="360" w:lineRule="auto"/>
        <w:ind w:firstLine="709"/>
        <w:jc w:val="both"/>
        <w:rPr>
          <w:rFonts w:ascii="Times New Roman" w:eastAsia="Times New Roman" w:hAnsi="Times New Roman" w:cs="Times New Roman"/>
          <w:sz w:val="28"/>
          <w:szCs w:val="28"/>
          <w:lang w:eastAsia="uk-UA"/>
        </w:rPr>
      </w:pPr>
      <w:r w:rsidRPr="00726E01">
        <w:rPr>
          <w:rFonts w:ascii="Times New Roman" w:eastAsia="Times New Roman" w:hAnsi="Times New Roman" w:cs="Times New Roman"/>
          <w:sz w:val="28"/>
          <w:szCs w:val="28"/>
          <w:lang w:eastAsia="uk-UA"/>
        </w:rPr>
        <w:t xml:space="preserve">Обгрунтовано необхідність застосування атрибутивного методу дослідження повноцінної системи стратегічного управління лісогосподарськими підприємствами, зокрема: </w:t>
      </w:r>
      <w:r w:rsidRPr="00726E01">
        <w:rPr>
          <w:rFonts w:ascii="Times New Roman" w:hAnsi="Times New Roman" w:cs="Times New Roman"/>
          <w:sz w:val="28"/>
          <w:szCs w:val="28"/>
        </w:rPr>
        <w:t xml:space="preserve">досліджено </w:t>
      </w:r>
      <w:r w:rsidRPr="00726E01">
        <w:rPr>
          <w:rFonts w:ascii="Times New Roman" w:eastAsia="Times New Roman" w:hAnsi="Times New Roman" w:cs="Times New Roman"/>
          <w:bCs/>
          <w:noProof/>
          <w:sz w:val="28"/>
          <w:szCs w:val="28"/>
          <w:lang w:eastAsia="uk-UA"/>
        </w:rPr>
        <w:t xml:space="preserve">процесуальний </w:t>
      </w:r>
      <w:r w:rsidRPr="00726E01">
        <w:rPr>
          <w:rFonts w:ascii="Times New Roman" w:hAnsi="Times New Roman" w:cs="Times New Roman"/>
          <w:sz w:val="28"/>
          <w:szCs w:val="28"/>
        </w:rPr>
        <w:t xml:space="preserve">та </w:t>
      </w:r>
      <w:r w:rsidRPr="00726E01">
        <w:rPr>
          <w:rFonts w:ascii="Times New Roman" w:hAnsi="Times New Roman" w:cs="Times New Roman"/>
          <w:sz w:val="28"/>
          <w:szCs w:val="28"/>
        </w:rPr>
        <w:lastRenderedPageBreak/>
        <w:t xml:space="preserve">структурний </w:t>
      </w:r>
      <w:r w:rsidRPr="00726E01">
        <w:rPr>
          <w:rFonts w:ascii="Times New Roman" w:eastAsia="Times New Roman" w:hAnsi="Times New Roman" w:cs="Times New Roman"/>
          <w:bCs/>
          <w:noProof/>
          <w:sz w:val="28"/>
          <w:szCs w:val="28"/>
          <w:lang w:eastAsia="uk-UA"/>
        </w:rPr>
        <w:t>аспект атрибутивності в</w:t>
      </w:r>
      <w:r w:rsidRPr="00726E01">
        <w:rPr>
          <w:rFonts w:ascii="Times New Roman" w:eastAsia="Times New Roman" w:hAnsi="Times New Roman" w:cs="Times New Roman"/>
          <w:noProof/>
          <w:sz w:val="28"/>
          <w:szCs w:val="28"/>
          <w:lang w:eastAsia="uk-UA"/>
        </w:rPr>
        <w:t xml:space="preserve"> системі стратегічного планування, проаналізовано концепти системи стратегічного управління.</w:t>
      </w:r>
      <w:r w:rsidRPr="00726E01">
        <w:rPr>
          <w:rFonts w:ascii="Times New Roman" w:eastAsia="Times New Roman" w:hAnsi="Times New Roman" w:cs="Times New Roman"/>
          <w:sz w:val="28"/>
          <w:szCs w:val="28"/>
          <w:lang w:eastAsia="uk-UA"/>
        </w:rPr>
        <w:t xml:space="preserve"> Розроблено дескриптивну модель формування повноцінної системи стратегічного управління лісогосподарськими підприємствами, що передбачає на</w:t>
      </w:r>
      <w:r w:rsidRPr="00726E01">
        <w:rPr>
          <w:rFonts w:ascii="Times New Roman" w:hAnsi="Times New Roman" w:cs="Times New Roman"/>
          <w:sz w:val="28"/>
          <w:szCs w:val="28"/>
        </w:rPr>
        <w:t xml:space="preserve"> перших трьох етапах (підсистемах) її формування </w:t>
      </w:r>
      <w:r w:rsidRPr="00726E01">
        <w:rPr>
          <w:rFonts w:ascii="Times New Roman" w:eastAsia="Times New Roman" w:hAnsi="Times New Roman" w:cs="Times New Roman"/>
          <w:sz w:val="28"/>
          <w:szCs w:val="28"/>
          <w:lang w:eastAsia="uk-UA"/>
        </w:rPr>
        <w:t xml:space="preserve">необхідність забезпечення реалізації підприємством відповідних атрибутів (тріад): формування стратегії </w:t>
      </w:r>
      <w:r w:rsidRPr="00726E01">
        <w:rPr>
          <w:rFonts w:ascii="Times New Roman" w:eastAsia="Times New Roman" w:hAnsi="Times New Roman" w:cs="Times New Roman"/>
          <w:spacing w:val="6"/>
          <w:sz w:val="28"/>
          <w:szCs w:val="28"/>
        </w:rPr>
        <w:t>– оптимальне залучення в лісогосподарське виробництво деревних і недеревних ресурсів</w:t>
      </w:r>
      <w:r>
        <w:rPr>
          <w:rFonts w:ascii="Times New Roman" w:eastAsia="Times New Roman" w:hAnsi="Times New Roman" w:cs="Times New Roman"/>
          <w:sz w:val="28"/>
          <w:szCs w:val="28"/>
          <w:lang w:eastAsia="uk-UA"/>
        </w:rPr>
        <w:t>;</w:t>
      </w:r>
      <w:r w:rsidRPr="00726E01">
        <w:rPr>
          <w:rFonts w:ascii="Times New Roman" w:eastAsia="Times New Roman" w:hAnsi="Times New Roman" w:cs="Times New Roman"/>
          <w:sz w:val="28"/>
          <w:szCs w:val="28"/>
          <w:lang w:eastAsia="uk-UA"/>
        </w:rPr>
        <w:t xml:space="preserve"> визначення суб'єктів управління - </w:t>
      </w:r>
      <w:r w:rsidRPr="00726E01">
        <w:rPr>
          <w:rFonts w:ascii="Times New Roman" w:eastAsia="Times New Roman" w:hAnsi="Times New Roman" w:cs="Times New Roman"/>
          <w:spacing w:val="6"/>
          <w:sz w:val="28"/>
          <w:szCs w:val="28"/>
        </w:rPr>
        <w:t>для ефективного використання матеріальних, нематеріальних і трудових ресурсів підприємства</w:t>
      </w:r>
      <w:r>
        <w:rPr>
          <w:rFonts w:ascii="Times New Roman" w:eastAsia="Times New Roman" w:hAnsi="Times New Roman" w:cs="Times New Roman"/>
          <w:spacing w:val="6"/>
          <w:sz w:val="28"/>
          <w:szCs w:val="28"/>
        </w:rPr>
        <w:t>;</w:t>
      </w:r>
      <w:r w:rsidRPr="00726E01">
        <w:rPr>
          <w:rFonts w:ascii="Times New Roman" w:eastAsia="Times New Roman" w:hAnsi="Times New Roman" w:cs="Times New Roman"/>
          <w:sz w:val="28"/>
          <w:szCs w:val="28"/>
          <w:lang w:eastAsia="uk-UA"/>
        </w:rPr>
        <w:t xml:space="preserve"> вибір пріоритетів системи стратегічного управління - </w:t>
      </w:r>
      <w:r w:rsidRPr="00726E01">
        <w:rPr>
          <w:rFonts w:ascii="Times New Roman" w:eastAsia="Times New Roman" w:hAnsi="Times New Roman" w:cs="Times New Roman"/>
          <w:spacing w:val="6"/>
          <w:sz w:val="28"/>
          <w:szCs w:val="28"/>
        </w:rPr>
        <w:t>важливість і вагомість інтересів (цілей) для кожного окремого лісогосподарського підприємства (перевага екологічних, економічних чи соціальних імперативів).</w:t>
      </w:r>
      <w:r w:rsidRPr="00726E01">
        <w:rPr>
          <w:rFonts w:ascii="Times New Roman" w:eastAsia="Times New Roman" w:hAnsi="Times New Roman" w:cs="Times New Roman"/>
          <w:sz w:val="28"/>
          <w:szCs w:val="28"/>
          <w:lang w:eastAsia="uk-UA"/>
        </w:rPr>
        <w:t xml:space="preserve"> Сформовано матриці SWOT-аналізу та «Бостон консалтинг груп» для використання в процесі стратегічного планування об’єктів господарювання лісової галузі з урахуванням потенційних перспектив і небезпек в економічних, екологічних та соціальних аспектах; здійснено з використанням різноманітних математичних моделей прогнозування рівня показника чистого доходу від реалізації продукції як складової стратегічного планування.</w:t>
      </w:r>
    </w:p>
    <w:p w:rsidR="00D84978" w:rsidRPr="00726E01" w:rsidRDefault="00D84978" w:rsidP="00D84978">
      <w:pPr>
        <w:spacing w:after="0" w:line="360" w:lineRule="auto"/>
        <w:ind w:firstLine="709"/>
        <w:jc w:val="both"/>
        <w:rPr>
          <w:rFonts w:ascii="Times New Roman" w:eastAsia="Times New Roman" w:hAnsi="Times New Roman" w:cs="Times New Roman"/>
          <w:spacing w:val="6"/>
          <w:sz w:val="28"/>
          <w:szCs w:val="28"/>
        </w:rPr>
      </w:pPr>
      <w:r w:rsidRPr="00726E01">
        <w:rPr>
          <w:rFonts w:ascii="Times New Roman" w:eastAsia="Times New Roman" w:hAnsi="Times New Roman" w:cs="Times New Roman"/>
          <w:spacing w:val="6"/>
          <w:sz w:val="28"/>
          <w:szCs w:val="28"/>
        </w:rPr>
        <w:t>Обґрунт</w:t>
      </w:r>
      <w:r>
        <w:rPr>
          <w:rFonts w:ascii="Times New Roman" w:eastAsia="Times New Roman" w:hAnsi="Times New Roman" w:cs="Times New Roman"/>
          <w:spacing w:val="6"/>
          <w:sz w:val="28"/>
          <w:szCs w:val="28"/>
          <w:lang w:val="uk-UA"/>
        </w:rPr>
        <w:t>о</w:t>
      </w:r>
      <w:r w:rsidRPr="00726E01">
        <w:rPr>
          <w:rFonts w:ascii="Times New Roman" w:eastAsia="Times New Roman" w:hAnsi="Times New Roman" w:cs="Times New Roman"/>
          <w:spacing w:val="6"/>
          <w:sz w:val="28"/>
          <w:szCs w:val="28"/>
        </w:rPr>
        <w:t xml:space="preserve">вано вибір критеріїв та на основі експертної оцінки визначено кожному з них ваговий коефіцієнт (коефіцієнт значущості) для проведення оцінки ефективності діяльності лісогосподарських підприємств Черкаського обласного управління лісового та мисливського господарства. На відміну від загальноприйнятих показників (рентабельність, обсяг реалізованої продукції, прибуток, рентабельність), рекомендовано враховувати такі критерії, як площа підприємства, кількість працюючих та фондовіддача. Вказаний перелік критеріїв може бути доповнено (змінено) в залежності від регіону розміщення та лісосировинних запасів (Карпати або Полісся) підприємства, його </w:t>
      </w:r>
      <w:r w:rsidRPr="00726E01">
        <w:rPr>
          <w:rFonts w:ascii="Times New Roman" w:eastAsia="Times New Roman" w:hAnsi="Times New Roman" w:cs="Times New Roman"/>
          <w:spacing w:val="6"/>
          <w:sz w:val="28"/>
          <w:szCs w:val="28"/>
        </w:rPr>
        <w:lastRenderedPageBreak/>
        <w:t>захисних, рекреаційних та інших екосистемних імперативів (Степова зона або Крим).</w:t>
      </w:r>
    </w:p>
    <w:p w:rsidR="00D84978" w:rsidRPr="00726E01" w:rsidRDefault="00D84978" w:rsidP="00D84978">
      <w:pPr>
        <w:spacing w:after="0" w:line="360" w:lineRule="auto"/>
        <w:ind w:firstLine="709"/>
        <w:jc w:val="both"/>
        <w:rPr>
          <w:rFonts w:ascii="Times New Roman" w:eastAsia="Times New Roman" w:hAnsi="Times New Roman" w:cs="Times New Roman"/>
          <w:spacing w:val="6"/>
          <w:sz w:val="28"/>
          <w:szCs w:val="28"/>
        </w:rPr>
      </w:pPr>
      <w:r w:rsidRPr="00726E01">
        <w:rPr>
          <w:rFonts w:ascii="Times New Roman" w:eastAsia="Times New Roman" w:hAnsi="Times New Roman" w:cs="Times New Roman"/>
          <w:spacing w:val="6"/>
          <w:sz w:val="28"/>
          <w:szCs w:val="28"/>
        </w:rPr>
        <w:t>Отримано інтегральну (загальну) оцінку діяльності лісогосподарських підприємств Черкаського обласного управління лісового та мисливського господарства за визначеними критеріями вагомості на основі багатокритеріального аналізу, що є більш точним та об’єктивним підходом. Здійснене ранжування лісогосподарських підприємств з використанням інтегральної оцінки дозволило на основі атрибутивного методу згрупувати та класифікувати лісогосподарські підприємства в залежності від ефективності їх діяльності. Відповідно до проведеної класифікації лісогосподарських підприємств обґрунтовано впровадження відповідної стратегії їх розвитку.</w:t>
      </w:r>
    </w:p>
    <w:p w:rsidR="00D84978" w:rsidRPr="00726E01" w:rsidRDefault="00D84978" w:rsidP="00D84978">
      <w:pPr>
        <w:spacing w:after="0" w:line="360" w:lineRule="auto"/>
        <w:ind w:firstLine="709"/>
        <w:jc w:val="both"/>
        <w:rPr>
          <w:rFonts w:ascii="Times New Roman" w:eastAsia="Times New Roman" w:hAnsi="Times New Roman" w:cs="Times New Roman"/>
          <w:spacing w:val="6"/>
          <w:sz w:val="28"/>
          <w:szCs w:val="28"/>
        </w:rPr>
      </w:pPr>
      <w:r w:rsidRPr="00726E01">
        <w:rPr>
          <w:rFonts w:ascii="Times New Roman" w:eastAsia="Times New Roman" w:hAnsi="Times New Roman" w:cs="Times New Roman"/>
          <w:spacing w:val="6"/>
          <w:sz w:val="28"/>
          <w:szCs w:val="28"/>
        </w:rPr>
        <w:t>Розроблено комплекс стратегічних заходів, пов’язаних з веденням лісового та мисливського господарства, для кожної класифікаційної групи лісогосподарських підприємств регіону та наведено відповідний перелік орієнтовних показників для реалізації механізму стратегічного управління суб’єкт</w:t>
      </w:r>
      <w:r>
        <w:rPr>
          <w:rFonts w:ascii="Times New Roman" w:eastAsia="Times New Roman" w:hAnsi="Times New Roman" w:cs="Times New Roman"/>
          <w:spacing w:val="6"/>
          <w:sz w:val="28"/>
          <w:szCs w:val="28"/>
        </w:rPr>
        <w:t>а</w:t>
      </w:r>
      <w:r w:rsidRPr="00726E01">
        <w:rPr>
          <w:rFonts w:ascii="Times New Roman" w:eastAsia="Times New Roman" w:hAnsi="Times New Roman" w:cs="Times New Roman"/>
          <w:spacing w:val="6"/>
          <w:sz w:val="28"/>
          <w:szCs w:val="28"/>
        </w:rPr>
        <w:t>м</w:t>
      </w:r>
      <w:r>
        <w:rPr>
          <w:rFonts w:ascii="Times New Roman" w:eastAsia="Times New Roman" w:hAnsi="Times New Roman" w:cs="Times New Roman"/>
          <w:spacing w:val="6"/>
          <w:sz w:val="28"/>
          <w:szCs w:val="28"/>
        </w:rPr>
        <w:t>и</w:t>
      </w:r>
      <w:r w:rsidRPr="00726E01">
        <w:rPr>
          <w:rFonts w:ascii="Times New Roman" w:eastAsia="Times New Roman" w:hAnsi="Times New Roman" w:cs="Times New Roman"/>
          <w:spacing w:val="6"/>
          <w:sz w:val="28"/>
          <w:szCs w:val="28"/>
        </w:rPr>
        <w:t xml:space="preserve"> господарювання. Зокрема, рекомендованими стратегічними заходами для стратегії зростання є підвищення рівня лісистості та нарощування ресурсного потенціалу лісових насаджень; для стратегії обмеженого зростання - підвищення стійкості лісових екосистем, забезпечення охорони і захисту лісів; для стратегії диверсифікації - розвиток полезахисного лісорозведення і мисливського господарства, а також ефективне використання екологічних, рекреаційних, туристичних та історичних властивостей лісів. Таким чином, доведено можливість уніфікації систем стратегічного управління лісогосподарськими підприємствами в залежності від класифікаційної групи та відповідної стратегії їх розвитку.</w:t>
      </w:r>
    </w:p>
    <w:p w:rsidR="00D84978" w:rsidRDefault="00D84978" w:rsidP="00D84978">
      <w:pPr>
        <w:spacing w:after="0" w:line="360" w:lineRule="auto"/>
        <w:ind w:firstLine="709"/>
        <w:jc w:val="both"/>
        <w:rPr>
          <w:rFonts w:ascii="Times New Roman" w:eastAsia="Times New Roman" w:hAnsi="Times New Roman" w:cs="Times New Roman"/>
          <w:sz w:val="28"/>
          <w:szCs w:val="28"/>
          <w:lang w:eastAsia="uk-UA"/>
        </w:rPr>
      </w:pPr>
      <w:r w:rsidRPr="00726E01">
        <w:rPr>
          <w:rFonts w:ascii="Times New Roman" w:eastAsia="Times New Roman" w:hAnsi="Times New Roman" w:cs="Times New Roman"/>
          <w:sz w:val="28"/>
          <w:szCs w:val="28"/>
          <w:lang w:eastAsia="uk-UA"/>
        </w:rPr>
        <w:t xml:space="preserve">Запропоновані методичні підходи щодо ранжування та відповідної класифікації лісогосподарських підприємств можуть бути використані для всіх суб’єктів господарювання лісової сфери державної і комунальної форми </w:t>
      </w:r>
      <w:r w:rsidRPr="00726E01">
        <w:rPr>
          <w:rFonts w:ascii="Times New Roman" w:eastAsia="Times New Roman" w:hAnsi="Times New Roman" w:cs="Times New Roman"/>
          <w:sz w:val="28"/>
          <w:szCs w:val="28"/>
          <w:lang w:eastAsia="uk-UA"/>
        </w:rPr>
        <w:lastRenderedPageBreak/>
        <w:t>власності. Дискусійними можуть бути визначений перелік критеріїв та вагові коефіцієнти для них, що відрізнятимуться від запропонованих. В той же час, сформована система стратегічних заходів, що передбачена для реалізації відповідних стратегій на підприємствах Черкаського обласного управління лісового та мисливського господарства, може бути основою при здійсненні аналогічних досліджень в інших регіонах країни. Корегування ж потребуватиме, в залежності від регіону, наведений перелік орієнтовних показників для реалізації тієї чи іншої стратегії.</w:t>
      </w:r>
    </w:p>
    <w:p w:rsidR="00D84978" w:rsidRPr="003D166C" w:rsidRDefault="00D84978" w:rsidP="00D84978">
      <w:pPr>
        <w:widowControl w:val="0"/>
        <w:tabs>
          <w:tab w:val="left" w:pos="1204"/>
        </w:tabs>
        <w:spacing w:after="0" w:line="360" w:lineRule="auto"/>
        <w:ind w:firstLine="709"/>
        <w:jc w:val="both"/>
        <w:rPr>
          <w:rFonts w:ascii="Times New Roman" w:eastAsia="Times New Roman" w:hAnsi="Times New Roman" w:cs="Times New Roman"/>
          <w:color w:val="000000"/>
          <w:sz w:val="28"/>
          <w:szCs w:val="28"/>
          <w:highlight w:val="yellow"/>
          <w:lang w:eastAsia="uk-UA"/>
        </w:rPr>
      </w:pPr>
      <w:r w:rsidRPr="00403B21">
        <w:rPr>
          <w:rFonts w:ascii="Times New Roman" w:eastAsia="Times New Roman" w:hAnsi="Times New Roman" w:cs="Times New Roman"/>
          <w:color w:val="000000"/>
          <w:sz w:val="28"/>
          <w:szCs w:val="28"/>
          <w:lang w:eastAsia="uk-UA"/>
        </w:rPr>
        <w:t xml:space="preserve">Основні висновки та результати дисертаційної роботи використано </w:t>
      </w:r>
      <w:r w:rsidRPr="00403B21">
        <w:rPr>
          <w:rFonts w:ascii="Times New Roman" w:eastAsia="Times New Roman" w:hAnsi="Times New Roman" w:cs="Times New Roman"/>
          <w:color w:val="000000"/>
          <w:sz w:val="28"/>
          <w:szCs w:val="28"/>
          <w:lang w:val="uk-UA" w:eastAsia="uk-UA"/>
        </w:rPr>
        <w:t xml:space="preserve">Державним підприємством «Смілянське лісове господарство» </w:t>
      </w:r>
      <w:r w:rsidRPr="00403B21">
        <w:rPr>
          <w:rFonts w:ascii="Times New Roman" w:eastAsia="Times New Roman" w:hAnsi="Times New Roman" w:cs="Times New Roman"/>
          <w:color w:val="000000"/>
          <w:sz w:val="28"/>
          <w:szCs w:val="28"/>
          <w:lang w:eastAsia="uk-UA"/>
        </w:rPr>
        <w:t xml:space="preserve">при формуванні та </w:t>
      </w:r>
      <w:r w:rsidRPr="00403B21">
        <w:rPr>
          <w:rFonts w:ascii="Times New Roman" w:eastAsia="Times New Roman" w:hAnsi="Times New Roman" w:cs="Times New Roman"/>
          <w:color w:val="000000"/>
          <w:sz w:val="28"/>
          <w:szCs w:val="28"/>
          <w:lang w:val="uk-UA" w:eastAsia="uk-UA"/>
        </w:rPr>
        <w:t>реалізації планів з виробництва на 2019-2020 роки</w:t>
      </w:r>
      <w:r>
        <w:rPr>
          <w:rFonts w:ascii="Times New Roman" w:eastAsia="Times New Roman" w:hAnsi="Times New Roman" w:cs="Times New Roman"/>
          <w:color w:val="000000"/>
          <w:sz w:val="28"/>
          <w:szCs w:val="28"/>
          <w:lang w:val="uk-UA" w:eastAsia="uk-UA"/>
        </w:rPr>
        <w:t>, а також для оцінки ефективності стратегічного управління підприємством з використанням інтегрального (загального)</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val="uk-UA" w:eastAsia="uk-UA"/>
        </w:rPr>
        <w:t xml:space="preserve">показника оцінки діяльності лісогосподарських підприємств </w:t>
      </w:r>
      <w:r>
        <w:rPr>
          <w:rFonts w:ascii="Times New Roman" w:eastAsia="Times New Roman" w:hAnsi="Times New Roman" w:cs="Times New Roman"/>
          <w:color w:val="000000"/>
          <w:sz w:val="28"/>
          <w:szCs w:val="28"/>
          <w:lang w:eastAsia="uk-UA"/>
        </w:rPr>
        <w:t>(довідка від 2</w:t>
      </w:r>
      <w:r>
        <w:rPr>
          <w:rFonts w:ascii="Times New Roman" w:eastAsia="Times New Roman" w:hAnsi="Times New Roman" w:cs="Times New Roman"/>
          <w:color w:val="000000"/>
          <w:sz w:val="28"/>
          <w:szCs w:val="28"/>
          <w:lang w:val="uk-UA" w:eastAsia="uk-UA"/>
        </w:rPr>
        <w:t>9</w:t>
      </w:r>
      <w:r w:rsidRPr="00403B21">
        <w:rPr>
          <w:rFonts w:ascii="Times New Roman" w:eastAsia="Times New Roman" w:hAnsi="Times New Roman" w:cs="Times New Roman"/>
          <w:color w:val="000000"/>
          <w:sz w:val="28"/>
          <w:szCs w:val="28"/>
          <w:lang w:eastAsia="uk-UA"/>
        </w:rPr>
        <w:t>.05.20</w:t>
      </w:r>
      <w:r>
        <w:rPr>
          <w:rFonts w:ascii="Times New Roman" w:eastAsia="Times New Roman" w:hAnsi="Times New Roman" w:cs="Times New Roman"/>
          <w:color w:val="000000"/>
          <w:sz w:val="28"/>
          <w:szCs w:val="28"/>
          <w:lang w:eastAsia="uk-UA"/>
        </w:rPr>
        <w:t>20 р.</w:t>
      </w:r>
      <w:r w:rsidRPr="00403B21">
        <w:rPr>
          <w:rFonts w:ascii="Times New Roman" w:eastAsia="Times New Roman" w:hAnsi="Times New Roman" w:cs="Times New Roman"/>
          <w:color w:val="000000"/>
          <w:sz w:val="28"/>
          <w:szCs w:val="28"/>
          <w:lang w:eastAsia="uk-UA"/>
        </w:rPr>
        <w:t xml:space="preserve"> № </w:t>
      </w:r>
      <w:r>
        <w:rPr>
          <w:rFonts w:ascii="Times New Roman" w:eastAsia="Times New Roman" w:hAnsi="Times New Roman" w:cs="Times New Roman"/>
          <w:color w:val="000000"/>
          <w:sz w:val="28"/>
          <w:szCs w:val="28"/>
          <w:lang w:val="uk-UA" w:eastAsia="uk-UA"/>
        </w:rPr>
        <w:t>03-364</w:t>
      </w:r>
      <w:r w:rsidRPr="00095041">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w:t>
      </w:r>
      <w:r w:rsidRPr="00095041">
        <w:rPr>
          <w:rFonts w:ascii="Times New Roman" w:eastAsia="Times New Roman" w:hAnsi="Times New Roman" w:cs="Times New Roman"/>
          <w:color w:val="000000"/>
          <w:sz w:val="28"/>
          <w:szCs w:val="28"/>
          <w:lang w:eastAsia="uk-UA"/>
        </w:rPr>
        <w:t xml:space="preserve"> в діяльності Ч</w:t>
      </w:r>
      <w:r w:rsidRPr="00095041">
        <w:rPr>
          <w:rFonts w:ascii="Times New Roman" w:eastAsia="Times New Roman" w:hAnsi="Times New Roman" w:cs="Times New Roman"/>
          <w:color w:val="000000"/>
          <w:sz w:val="28"/>
          <w:szCs w:val="28"/>
          <w:lang w:val="uk-UA" w:eastAsia="uk-UA"/>
        </w:rPr>
        <w:t>еркаського</w:t>
      </w:r>
      <w:r>
        <w:rPr>
          <w:rFonts w:ascii="Times New Roman" w:eastAsia="Times New Roman" w:hAnsi="Times New Roman" w:cs="Times New Roman"/>
          <w:color w:val="000000"/>
          <w:sz w:val="28"/>
          <w:szCs w:val="28"/>
          <w:lang w:val="uk-UA" w:eastAsia="uk-UA"/>
        </w:rPr>
        <w:t xml:space="preserve"> обласного</w:t>
      </w:r>
      <w:r w:rsidRPr="00095041">
        <w:rPr>
          <w:rFonts w:ascii="Times New Roman" w:eastAsia="Times New Roman" w:hAnsi="Times New Roman" w:cs="Times New Roman"/>
          <w:color w:val="000000"/>
          <w:sz w:val="28"/>
          <w:szCs w:val="28"/>
          <w:lang w:val="uk-UA" w:eastAsia="uk-UA"/>
        </w:rPr>
        <w:t xml:space="preserve"> управління лісового та мисливського господарства </w:t>
      </w:r>
      <w:r>
        <w:rPr>
          <w:rFonts w:ascii="Times New Roman" w:eastAsia="Times New Roman" w:hAnsi="Times New Roman" w:cs="Times New Roman"/>
          <w:color w:val="000000"/>
          <w:sz w:val="28"/>
          <w:szCs w:val="28"/>
          <w:lang w:val="uk-UA" w:eastAsia="uk-UA"/>
        </w:rPr>
        <w:t xml:space="preserve">в процесі формування та аналізу виробничої програми по використанню лісоматеріалів необроблених на </w:t>
      </w:r>
      <w:r w:rsidRPr="00403B21">
        <w:rPr>
          <w:rFonts w:ascii="Times New Roman" w:eastAsia="Times New Roman" w:hAnsi="Times New Roman" w:cs="Times New Roman"/>
          <w:color w:val="000000"/>
          <w:sz w:val="28"/>
          <w:szCs w:val="28"/>
          <w:lang w:val="uk-UA" w:eastAsia="uk-UA"/>
        </w:rPr>
        <w:t>2019-2020 роки</w:t>
      </w:r>
      <w:r>
        <w:rPr>
          <w:rFonts w:ascii="Times New Roman" w:eastAsia="Times New Roman" w:hAnsi="Times New Roman" w:cs="Times New Roman"/>
          <w:color w:val="000000"/>
          <w:sz w:val="28"/>
          <w:szCs w:val="28"/>
          <w:lang w:val="uk-UA" w:eastAsia="uk-UA"/>
        </w:rPr>
        <w:t xml:space="preserve"> та для оцінки ефективності стратегічного управління державними лісогосподарськими підприємствами Черкаської області на основі запропонованих вагових коефіцієнтів та критеріїв  </w:t>
      </w:r>
      <w:r>
        <w:rPr>
          <w:rFonts w:ascii="Times New Roman" w:eastAsia="Times New Roman" w:hAnsi="Times New Roman" w:cs="Times New Roman"/>
          <w:color w:val="000000"/>
          <w:sz w:val="28"/>
          <w:szCs w:val="28"/>
          <w:lang w:eastAsia="uk-UA"/>
        </w:rPr>
        <w:t xml:space="preserve">(довідка від </w:t>
      </w:r>
      <w:r>
        <w:rPr>
          <w:rFonts w:ascii="Times New Roman" w:eastAsia="Times New Roman" w:hAnsi="Times New Roman" w:cs="Times New Roman"/>
          <w:color w:val="000000"/>
          <w:sz w:val="28"/>
          <w:szCs w:val="28"/>
          <w:lang w:val="uk-UA" w:eastAsia="uk-UA"/>
        </w:rPr>
        <w:t>13</w:t>
      </w:r>
      <w:r w:rsidRPr="00095041">
        <w:rPr>
          <w:rFonts w:ascii="Times New Roman" w:eastAsia="Times New Roman" w:hAnsi="Times New Roman" w:cs="Times New Roman"/>
          <w:color w:val="000000"/>
          <w:sz w:val="28"/>
          <w:szCs w:val="28"/>
          <w:lang w:eastAsia="uk-UA"/>
        </w:rPr>
        <w:t>.0</w:t>
      </w:r>
      <w:r>
        <w:rPr>
          <w:rFonts w:ascii="Times New Roman" w:eastAsia="Times New Roman" w:hAnsi="Times New Roman" w:cs="Times New Roman"/>
          <w:color w:val="000000"/>
          <w:sz w:val="28"/>
          <w:szCs w:val="28"/>
          <w:lang w:val="uk-UA" w:eastAsia="uk-UA"/>
        </w:rPr>
        <w:t>7</w:t>
      </w:r>
      <w:r w:rsidRPr="00095041">
        <w:rPr>
          <w:rFonts w:ascii="Times New Roman" w:eastAsia="Times New Roman" w:hAnsi="Times New Roman" w:cs="Times New Roman"/>
          <w:color w:val="000000"/>
          <w:sz w:val="28"/>
          <w:szCs w:val="28"/>
          <w:lang w:eastAsia="uk-UA"/>
        </w:rPr>
        <w:t>.20</w:t>
      </w:r>
      <w:r w:rsidRPr="00095041">
        <w:rPr>
          <w:rFonts w:ascii="Times New Roman" w:eastAsia="Times New Roman" w:hAnsi="Times New Roman" w:cs="Times New Roman"/>
          <w:color w:val="000000"/>
          <w:sz w:val="28"/>
          <w:szCs w:val="28"/>
          <w:lang w:val="uk-UA" w:eastAsia="uk-UA"/>
        </w:rPr>
        <w:t>20 р</w:t>
      </w:r>
      <w:r>
        <w:rPr>
          <w:rFonts w:ascii="Times New Roman" w:eastAsia="Times New Roman" w:hAnsi="Times New Roman" w:cs="Times New Roman"/>
          <w:color w:val="000000"/>
          <w:sz w:val="28"/>
          <w:szCs w:val="28"/>
          <w:lang w:val="uk-UA" w:eastAsia="uk-UA"/>
        </w:rPr>
        <w:t>.</w:t>
      </w:r>
      <w:r>
        <w:rPr>
          <w:rFonts w:ascii="Times New Roman" w:eastAsia="Times New Roman" w:hAnsi="Times New Roman" w:cs="Times New Roman"/>
          <w:color w:val="000000"/>
          <w:sz w:val="28"/>
          <w:szCs w:val="28"/>
          <w:lang w:eastAsia="uk-UA"/>
        </w:rPr>
        <w:t xml:space="preserve"> № </w:t>
      </w:r>
      <w:r>
        <w:rPr>
          <w:rFonts w:ascii="Times New Roman" w:eastAsia="Times New Roman" w:hAnsi="Times New Roman" w:cs="Times New Roman"/>
          <w:color w:val="000000"/>
          <w:sz w:val="28"/>
          <w:szCs w:val="28"/>
          <w:lang w:val="uk-UA" w:eastAsia="uk-UA"/>
        </w:rPr>
        <w:t>88</w:t>
      </w:r>
      <w:r>
        <w:rPr>
          <w:rFonts w:ascii="Times New Roman" w:eastAsia="Times New Roman" w:hAnsi="Times New Roman" w:cs="Times New Roman"/>
          <w:color w:val="000000"/>
          <w:sz w:val="28"/>
          <w:szCs w:val="28"/>
          <w:lang w:eastAsia="uk-UA"/>
        </w:rPr>
        <w:t>5</w:t>
      </w:r>
      <w:r>
        <w:rPr>
          <w:rFonts w:ascii="Times New Roman" w:eastAsia="Times New Roman" w:hAnsi="Times New Roman" w:cs="Times New Roman"/>
          <w:color w:val="000000"/>
          <w:sz w:val="28"/>
          <w:szCs w:val="28"/>
          <w:lang w:val="uk-UA" w:eastAsia="uk-UA"/>
        </w:rPr>
        <w:t>/01</w:t>
      </w:r>
      <w:r>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uk-UA" w:eastAsia="uk-UA"/>
        </w:rPr>
        <w:t>.</w:t>
      </w:r>
      <w:r w:rsidRPr="003D166C">
        <w:rPr>
          <w:rFonts w:ascii="Times New Roman" w:eastAsia="Times New Roman" w:hAnsi="Times New Roman" w:cs="Times New Roman"/>
          <w:color w:val="000000"/>
          <w:sz w:val="28"/>
          <w:szCs w:val="28"/>
          <w:highlight w:val="yellow"/>
          <w:lang w:eastAsia="uk-UA"/>
        </w:rPr>
        <w:t xml:space="preserve"> </w:t>
      </w:r>
    </w:p>
    <w:p w:rsidR="00D84978" w:rsidRPr="00445421" w:rsidRDefault="00D84978" w:rsidP="00D84978">
      <w:pPr>
        <w:widowControl w:val="0"/>
        <w:tabs>
          <w:tab w:val="left" w:pos="1204"/>
        </w:tabs>
        <w:spacing w:after="0" w:line="36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Теоретичні п</w:t>
      </w:r>
      <w:r w:rsidRPr="007D475B">
        <w:rPr>
          <w:rFonts w:ascii="Times New Roman" w:eastAsia="Times New Roman" w:hAnsi="Times New Roman" w:cs="Times New Roman"/>
          <w:color w:val="000000"/>
          <w:sz w:val="28"/>
          <w:szCs w:val="28"/>
          <w:lang w:eastAsia="uk-UA"/>
        </w:rPr>
        <w:t xml:space="preserve">оложення </w:t>
      </w:r>
      <w:r>
        <w:rPr>
          <w:rFonts w:ascii="Times New Roman" w:eastAsia="Times New Roman" w:hAnsi="Times New Roman" w:cs="Times New Roman"/>
          <w:color w:val="000000"/>
          <w:sz w:val="28"/>
          <w:szCs w:val="28"/>
          <w:lang w:val="uk-UA" w:eastAsia="uk-UA"/>
        </w:rPr>
        <w:t xml:space="preserve">та розробки </w:t>
      </w:r>
      <w:r w:rsidRPr="007D475B">
        <w:rPr>
          <w:rFonts w:ascii="Times New Roman" w:eastAsia="Times New Roman" w:hAnsi="Times New Roman" w:cs="Times New Roman"/>
          <w:color w:val="000000"/>
          <w:sz w:val="28"/>
          <w:szCs w:val="28"/>
          <w:lang w:eastAsia="uk-UA"/>
        </w:rPr>
        <w:t xml:space="preserve">дисертаційної роботи використано у навчальному процесі Відкритого міжнародного університету розвитку людини «Україна» при викладанні дисциплін </w:t>
      </w:r>
      <w:r w:rsidRPr="007D475B">
        <w:rPr>
          <w:rFonts w:ascii="Times New Roman" w:hAnsi="Times New Roman"/>
          <w:bCs/>
          <w:sz w:val="28"/>
          <w:szCs w:val="28"/>
          <w:lang w:val="uk-UA"/>
        </w:rPr>
        <w:t>«Стратегічне управління», «Стратегічний менеджмент» та «Економіка природокористування</w:t>
      </w:r>
      <w:r w:rsidRPr="00095041">
        <w:rPr>
          <w:rFonts w:ascii="Times New Roman" w:hAnsi="Times New Roman"/>
          <w:bCs/>
          <w:sz w:val="28"/>
          <w:szCs w:val="28"/>
          <w:lang w:val="uk-UA"/>
        </w:rPr>
        <w:t xml:space="preserve">» </w:t>
      </w:r>
      <w:r w:rsidRPr="00095041">
        <w:rPr>
          <w:rFonts w:ascii="Times New Roman" w:eastAsia="Times New Roman" w:hAnsi="Times New Roman" w:cs="Times New Roman"/>
          <w:color w:val="000000"/>
          <w:sz w:val="28"/>
          <w:szCs w:val="28"/>
          <w:lang w:eastAsia="uk-UA"/>
        </w:rPr>
        <w:t xml:space="preserve"> (довідка від 13.</w:t>
      </w:r>
      <w:r>
        <w:rPr>
          <w:rFonts w:ascii="Times New Roman" w:eastAsia="Times New Roman" w:hAnsi="Times New Roman" w:cs="Times New Roman"/>
          <w:color w:val="000000"/>
          <w:sz w:val="28"/>
          <w:szCs w:val="28"/>
          <w:lang w:val="uk-UA" w:eastAsia="uk-UA"/>
        </w:rPr>
        <w:t>01</w:t>
      </w:r>
      <w:r>
        <w:rPr>
          <w:rFonts w:ascii="Times New Roman" w:eastAsia="Times New Roman" w:hAnsi="Times New Roman" w:cs="Times New Roman"/>
          <w:color w:val="000000"/>
          <w:sz w:val="28"/>
          <w:szCs w:val="28"/>
          <w:lang w:eastAsia="uk-UA"/>
        </w:rPr>
        <w:t>.20</w:t>
      </w:r>
      <w:r>
        <w:rPr>
          <w:rFonts w:ascii="Times New Roman" w:eastAsia="Times New Roman" w:hAnsi="Times New Roman" w:cs="Times New Roman"/>
          <w:color w:val="000000"/>
          <w:sz w:val="28"/>
          <w:szCs w:val="28"/>
          <w:lang w:val="uk-UA" w:eastAsia="uk-UA"/>
        </w:rPr>
        <w:t>20 р.</w:t>
      </w:r>
      <w:r w:rsidRPr="00095041">
        <w:rPr>
          <w:rFonts w:ascii="Times New Roman" w:eastAsia="Times New Roman" w:hAnsi="Times New Roman" w:cs="Times New Roman"/>
          <w:color w:val="000000"/>
          <w:sz w:val="28"/>
          <w:szCs w:val="28"/>
          <w:lang w:eastAsia="uk-UA"/>
        </w:rPr>
        <w:t xml:space="preserve"> № </w:t>
      </w:r>
      <w:r w:rsidRPr="00095041">
        <w:rPr>
          <w:rFonts w:ascii="Times New Roman" w:eastAsia="Times New Roman" w:hAnsi="Times New Roman" w:cs="Times New Roman"/>
          <w:color w:val="000000"/>
          <w:sz w:val="28"/>
          <w:szCs w:val="28"/>
          <w:lang w:val="uk-UA" w:eastAsia="uk-UA"/>
        </w:rPr>
        <w:t>2</w:t>
      </w:r>
      <w:r w:rsidRPr="00095041">
        <w:rPr>
          <w:rFonts w:ascii="Times New Roman" w:eastAsia="Times New Roman" w:hAnsi="Times New Roman" w:cs="Times New Roman"/>
          <w:color w:val="000000"/>
          <w:sz w:val="28"/>
          <w:szCs w:val="28"/>
          <w:lang w:eastAsia="uk-UA"/>
        </w:rPr>
        <w:t>-Д).</w:t>
      </w:r>
      <w:r w:rsidRPr="00095041">
        <w:rPr>
          <w:rFonts w:ascii="Times New Roman" w:eastAsia="Times New Roman" w:hAnsi="Times New Roman" w:cs="Times New Roman"/>
          <w:color w:val="000000"/>
          <w:sz w:val="28"/>
          <w:szCs w:val="28"/>
          <w:lang w:val="uk-UA" w:eastAsia="uk-UA"/>
        </w:rPr>
        <w:t xml:space="preserve"> </w:t>
      </w:r>
    </w:p>
    <w:p w:rsidR="00D84978" w:rsidRPr="00726E01" w:rsidRDefault="00D84978" w:rsidP="00D84978">
      <w:pPr>
        <w:spacing w:after="0" w:line="360" w:lineRule="auto"/>
        <w:ind w:firstLine="709"/>
        <w:jc w:val="both"/>
        <w:rPr>
          <w:rFonts w:ascii="Times New Roman" w:eastAsia="Times New Roman" w:hAnsi="Times New Roman" w:cs="Times New Roman"/>
          <w:sz w:val="28"/>
          <w:szCs w:val="28"/>
          <w:lang w:eastAsia="uk-UA"/>
        </w:rPr>
      </w:pPr>
      <w:r w:rsidRPr="003D166C">
        <w:rPr>
          <w:rFonts w:ascii="Times New Roman" w:eastAsia="Times New Roman" w:hAnsi="Times New Roman" w:cs="Times New Roman"/>
          <w:bCs/>
          <w:sz w:val="28"/>
          <w:szCs w:val="28"/>
          <w:lang w:eastAsia="uk-UA"/>
        </w:rPr>
        <w:t>Ключові слова:</w:t>
      </w:r>
      <w:r w:rsidRPr="00726E01">
        <w:rPr>
          <w:rFonts w:ascii="Times New Roman" w:eastAsia="Times New Roman" w:hAnsi="Times New Roman" w:cs="Times New Roman"/>
          <w:bCs/>
          <w:sz w:val="28"/>
          <w:szCs w:val="28"/>
          <w:lang w:eastAsia="uk-UA"/>
        </w:rPr>
        <w:t xml:space="preserve"> лісогосподарські підприємства, стратегія, повноцінна система, стратегічне управління, модель, атрибутивний метод, інтегральна оцінка, стратегічне планування.</w:t>
      </w:r>
    </w:p>
    <w:p w:rsidR="00D84978" w:rsidRPr="00726E01" w:rsidRDefault="00D84978" w:rsidP="00D84978">
      <w:pPr>
        <w:spacing w:after="0" w:line="360" w:lineRule="auto"/>
        <w:ind w:firstLine="709"/>
        <w:jc w:val="center"/>
        <w:rPr>
          <w:rFonts w:ascii="Times New Roman" w:eastAsia="Times New Roman" w:hAnsi="Times New Roman" w:cs="Times New Roman"/>
          <w:sz w:val="28"/>
          <w:szCs w:val="28"/>
          <w:lang w:eastAsia="uk-UA"/>
        </w:rPr>
      </w:pPr>
      <w:bookmarkStart w:id="4" w:name="n96"/>
      <w:bookmarkEnd w:id="4"/>
      <w:r w:rsidRPr="00726E01">
        <w:rPr>
          <w:rFonts w:ascii="Times New Roman" w:eastAsia="Times New Roman" w:hAnsi="Times New Roman" w:cs="Times New Roman"/>
          <w:sz w:val="28"/>
          <w:szCs w:val="28"/>
          <w:lang w:eastAsia="uk-UA"/>
        </w:rPr>
        <w:br w:type="page"/>
      </w:r>
    </w:p>
    <w:p w:rsidR="00D84978" w:rsidRPr="00726E01" w:rsidRDefault="00D84978" w:rsidP="00D84978">
      <w:pPr>
        <w:spacing w:after="0" w:line="360" w:lineRule="auto"/>
        <w:ind w:firstLine="709"/>
        <w:jc w:val="center"/>
        <w:rPr>
          <w:rFonts w:ascii="Times New Roman" w:eastAsia="Times New Roman" w:hAnsi="Times New Roman" w:cs="Times New Roman"/>
          <w:b/>
          <w:bCs/>
          <w:sz w:val="28"/>
          <w:szCs w:val="28"/>
          <w:lang w:val="en-US" w:eastAsia="uk-UA"/>
        </w:rPr>
      </w:pPr>
      <w:r w:rsidRPr="00726E01">
        <w:rPr>
          <w:rFonts w:ascii="Times New Roman" w:eastAsia="Times New Roman" w:hAnsi="Times New Roman" w:cs="Times New Roman"/>
          <w:b/>
          <w:bCs/>
          <w:sz w:val="28"/>
          <w:szCs w:val="28"/>
          <w:lang w:val="en-US" w:eastAsia="uk-UA"/>
        </w:rPr>
        <w:lastRenderedPageBreak/>
        <w:t>ABSTRACT</w:t>
      </w:r>
    </w:p>
    <w:p w:rsidR="00D84978" w:rsidRPr="009A57D6" w:rsidRDefault="00D84978" w:rsidP="00D84978">
      <w:pPr>
        <w:spacing w:after="0" w:line="360" w:lineRule="auto"/>
        <w:ind w:firstLine="709"/>
        <w:jc w:val="both"/>
        <w:rPr>
          <w:rFonts w:ascii="Times New Roman" w:eastAsia="Times New Roman" w:hAnsi="Times New Roman" w:cs="Times New Roman"/>
          <w:bCs/>
          <w:sz w:val="28"/>
          <w:szCs w:val="28"/>
          <w:lang w:val="en-US" w:eastAsia="uk-UA"/>
        </w:rPr>
      </w:pPr>
      <w:r>
        <w:rPr>
          <w:rFonts w:ascii="Times New Roman" w:eastAsia="Times New Roman" w:hAnsi="Times New Roman" w:cs="Times New Roman"/>
          <w:bCs/>
          <w:iCs/>
          <w:sz w:val="28"/>
          <w:szCs w:val="28"/>
          <w:lang w:val="en-US" w:eastAsia="uk-UA"/>
        </w:rPr>
        <w:t>S.Kamratov</w:t>
      </w:r>
      <w:r w:rsidRPr="009A57D6">
        <w:rPr>
          <w:rFonts w:ascii="Times New Roman" w:eastAsia="Times New Roman" w:hAnsi="Times New Roman" w:cs="Times New Roman"/>
          <w:bCs/>
          <w:iCs/>
          <w:sz w:val="28"/>
          <w:szCs w:val="28"/>
          <w:lang w:val="en-US" w:eastAsia="uk-UA"/>
        </w:rPr>
        <w:t xml:space="preserve">. </w:t>
      </w:r>
      <w:r w:rsidRPr="009A57D6">
        <w:rPr>
          <w:rFonts w:ascii="Times New Roman" w:eastAsia="Times New Roman" w:hAnsi="Times New Roman" w:cs="Times New Roman"/>
          <w:bCs/>
          <w:sz w:val="28"/>
          <w:szCs w:val="28"/>
          <w:lang w:val="en-US" w:eastAsia="uk-UA"/>
        </w:rPr>
        <w:t xml:space="preserve">Formation of the system of strategic management of forestry enterprises: economic, social and ecological aspects. – Qualification scientific work as the manuscript. </w:t>
      </w:r>
    </w:p>
    <w:p w:rsidR="00D84978" w:rsidRPr="00726E01" w:rsidRDefault="009A2D7B" w:rsidP="00D84978">
      <w:pPr>
        <w:spacing w:after="0" w:line="360" w:lineRule="auto"/>
        <w:ind w:firstLine="709"/>
        <w:jc w:val="both"/>
        <w:rPr>
          <w:rFonts w:ascii="Times New Roman" w:eastAsia="Times New Roman" w:hAnsi="Times New Roman" w:cs="Times New Roman"/>
          <w:bCs/>
          <w:sz w:val="28"/>
          <w:szCs w:val="28"/>
          <w:lang w:val="en-US" w:eastAsia="uk-UA"/>
        </w:rPr>
      </w:pPr>
      <w:r w:rsidRPr="009A2D7B">
        <w:rPr>
          <w:rFonts w:ascii="Times New Roman" w:eastAsia="Times New Roman" w:hAnsi="Times New Roman" w:cs="Times New Roman"/>
          <w:bCs/>
          <w:sz w:val="28"/>
          <w:szCs w:val="28"/>
          <w:lang w:val="uk-UA" w:eastAsia="uk-UA"/>
        </w:rPr>
        <w:t>Thesis  for  a  PhD  degree  in  Economics  (Doctor  of  Philosophy)  in  specialty 051 −</w:t>
      </w:r>
      <w:r>
        <w:rPr>
          <w:rFonts w:ascii="Times New Roman" w:eastAsia="Times New Roman" w:hAnsi="Times New Roman" w:cs="Times New Roman"/>
          <w:bCs/>
          <w:sz w:val="28"/>
          <w:szCs w:val="28"/>
          <w:lang w:val="uk-UA" w:eastAsia="uk-UA"/>
        </w:rPr>
        <w:t xml:space="preserve"> </w:t>
      </w:r>
      <w:r w:rsidRPr="009A2D7B">
        <w:rPr>
          <w:rFonts w:ascii="Times New Roman" w:eastAsia="Times New Roman" w:hAnsi="Times New Roman" w:cs="Times New Roman"/>
          <w:bCs/>
          <w:sz w:val="28"/>
          <w:szCs w:val="28"/>
          <w:lang w:val="uk-UA" w:eastAsia="uk-UA"/>
        </w:rPr>
        <w:t>Economics, 05 − Social and Behavioral sciences</w:t>
      </w:r>
      <w:r>
        <w:rPr>
          <w:rFonts w:ascii="Times New Roman" w:eastAsia="Times New Roman" w:hAnsi="Times New Roman" w:cs="Times New Roman"/>
          <w:bCs/>
          <w:sz w:val="28"/>
          <w:szCs w:val="28"/>
          <w:lang w:val="uk-UA" w:eastAsia="uk-UA"/>
        </w:rPr>
        <w:t>.</w:t>
      </w:r>
      <w:r w:rsidR="00D84978" w:rsidRPr="00726E01">
        <w:rPr>
          <w:rFonts w:ascii="Times New Roman" w:eastAsia="Times New Roman" w:hAnsi="Times New Roman" w:cs="Times New Roman"/>
          <w:bCs/>
          <w:sz w:val="28"/>
          <w:szCs w:val="28"/>
          <w:lang w:val="en-US" w:eastAsia="uk-UA"/>
        </w:rPr>
        <w:t xml:space="preserve"> –</w:t>
      </w:r>
      <w:r>
        <w:rPr>
          <w:rFonts w:ascii="Times New Roman" w:eastAsia="Times New Roman" w:hAnsi="Times New Roman" w:cs="Times New Roman"/>
          <w:bCs/>
          <w:sz w:val="28"/>
          <w:szCs w:val="28"/>
          <w:lang w:val="uk-UA" w:eastAsia="uk-UA"/>
        </w:rPr>
        <w:t xml:space="preserve"> </w:t>
      </w:r>
      <w:r w:rsidR="00D84978" w:rsidRPr="00726E01">
        <w:rPr>
          <w:rFonts w:ascii="Times New Roman" w:eastAsia="Times New Roman" w:hAnsi="Times New Roman" w:cs="Times New Roman"/>
          <w:bCs/>
          <w:sz w:val="28"/>
          <w:szCs w:val="28"/>
          <w:lang w:val="en-US" w:eastAsia="uk-UA"/>
        </w:rPr>
        <w:t>Open International University of Human Development "Ukraine", Kiev, 2020.</w:t>
      </w:r>
      <w:bookmarkStart w:id="5" w:name="_GoBack"/>
      <w:bookmarkEnd w:id="5"/>
    </w:p>
    <w:p w:rsidR="00D84978" w:rsidRPr="009A2D7B" w:rsidRDefault="00D84978" w:rsidP="009A2D7B">
      <w:pPr>
        <w:spacing w:after="0" w:line="360" w:lineRule="auto"/>
        <w:ind w:firstLine="709"/>
        <w:jc w:val="both"/>
        <w:rPr>
          <w:rFonts w:ascii="Times New Roman" w:eastAsia="Times New Roman" w:hAnsi="Times New Roman" w:cs="Times New Roman"/>
          <w:bCs/>
          <w:sz w:val="28"/>
          <w:szCs w:val="28"/>
          <w:lang w:val="uk-UA" w:eastAsia="uk-UA"/>
        </w:rPr>
      </w:pPr>
    </w:p>
    <w:p w:rsidR="00D84978" w:rsidRPr="00726E01" w:rsidRDefault="00D84978" w:rsidP="00D84978">
      <w:pPr>
        <w:spacing w:after="0" w:line="360" w:lineRule="auto"/>
        <w:ind w:firstLine="709"/>
        <w:jc w:val="both"/>
        <w:rPr>
          <w:rFonts w:ascii="Times New Roman" w:eastAsia="Times New Roman" w:hAnsi="Times New Roman" w:cs="Times New Roman"/>
          <w:bCs/>
          <w:sz w:val="28"/>
          <w:szCs w:val="28"/>
          <w:lang w:val="en-US" w:eastAsia="uk-UA"/>
        </w:rPr>
      </w:pPr>
      <w:proofErr w:type="gramStart"/>
      <w:r w:rsidRPr="00726E01">
        <w:rPr>
          <w:rFonts w:ascii="Times New Roman" w:eastAsia="Times New Roman" w:hAnsi="Times New Roman" w:cs="Times New Roman"/>
          <w:bCs/>
          <w:sz w:val="28"/>
          <w:szCs w:val="28"/>
          <w:lang w:val="en-US" w:eastAsia="uk-UA"/>
        </w:rPr>
        <w:t>The main strategies for the development of forest enterprises based on the principles of ecologically balanced use and expanded reproduction of forest resources are summarized; the existing methodical approaches and features of strategic planning in the activity of forestry enterprises taking into account economic, social and ecological aspects are investigated; the necessity of forming a system of financial controlling as a prerequisite for effective management at forest enterprises is proved.</w:t>
      </w:r>
      <w:proofErr w:type="gramEnd"/>
    </w:p>
    <w:p w:rsidR="00D84978" w:rsidRPr="00D36E43" w:rsidRDefault="00D84978" w:rsidP="00D84978">
      <w:pPr>
        <w:spacing w:after="0" w:line="360" w:lineRule="auto"/>
        <w:ind w:firstLine="709"/>
        <w:jc w:val="both"/>
        <w:rPr>
          <w:rFonts w:ascii="Times New Roman" w:eastAsia="Times New Roman" w:hAnsi="Times New Roman" w:cs="Times New Roman"/>
          <w:bCs/>
          <w:sz w:val="28"/>
          <w:szCs w:val="28"/>
          <w:lang w:val="en-US" w:eastAsia="uk-UA"/>
        </w:rPr>
      </w:pPr>
      <w:r w:rsidRPr="00D36E43">
        <w:rPr>
          <w:rFonts w:ascii="Times New Roman" w:eastAsia="Times New Roman" w:hAnsi="Times New Roman" w:cs="Times New Roman"/>
          <w:bCs/>
          <w:sz w:val="28"/>
          <w:szCs w:val="28"/>
          <w:lang w:val="en-US" w:eastAsia="uk-UA"/>
        </w:rPr>
        <w:t xml:space="preserve">The state of forest resources and production potential of the State Enterprise "Smilyanske Forestry" was assessed according to the main forestry and production and technical indicators and the main results of its financial and economic activities (income, expenses, profit, liquidity, solvency and business activity, etc.) were studied. An analysis of the effectiveness of the existing wage policy at the enterprise, which </w:t>
      </w:r>
      <w:proofErr w:type="gramStart"/>
      <w:r w:rsidRPr="00D36E43">
        <w:rPr>
          <w:rFonts w:ascii="Times New Roman" w:eastAsia="Times New Roman" w:hAnsi="Times New Roman" w:cs="Times New Roman"/>
          <w:bCs/>
          <w:sz w:val="28"/>
          <w:szCs w:val="28"/>
          <w:lang w:val="en-US" w:eastAsia="uk-UA"/>
        </w:rPr>
        <w:t>is characterized</w:t>
      </w:r>
      <w:proofErr w:type="gramEnd"/>
      <w:r w:rsidRPr="00D36E43">
        <w:rPr>
          <w:rFonts w:ascii="Times New Roman" w:eastAsia="Times New Roman" w:hAnsi="Times New Roman" w:cs="Times New Roman"/>
          <w:bCs/>
          <w:sz w:val="28"/>
          <w:szCs w:val="28"/>
          <w:lang w:val="en-US" w:eastAsia="uk-UA"/>
        </w:rPr>
        <w:t xml:space="preserve"> by a decrease in the share of the basic salary fund and an increase in the share of other incentive and compensation payments.</w:t>
      </w:r>
    </w:p>
    <w:p w:rsidR="00D84978" w:rsidRPr="00D36E43" w:rsidRDefault="00D84978" w:rsidP="00D84978">
      <w:pPr>
        <w:spacing w:after="0" w:line="360" w:lineRule="auto"/>
        <w:ind w:firstLine="709"/>
        <w:jc w:val="both"/>
        <w:rPr>
          <w:rFonts w:ascii="Times New Roman" w:eastAsia="Times New Roman" w:hAnsi="Times New Roman" w:cs="Times New Roman"/>
          <w:bCs/>
          <w:sz w:val="28"/>
          <w:szCs w:val="28"/>
          <w:lang w:val="uk-UA" w:eastAsia="uk-UA"/>
        </w:rPr>
      </w:pPr>
      <w:r w:rsidRPr="00D36E43">
        <w:rPr>
          <w:rFonts w:ascii="Times New Roman" w:eastAsia="Times New Roman" w:hAnsi="Times New Roman" w:cs="Times New Roman"/>
          <w:bCs/>
          <w:sz w:val="28"/>
          <w:szCs w:val="28"/>
          <w:lang w:val="uk-UA" w:eastAsia="uk-UA"/>
        </w:rPr>
        <w:t>The effectiveness of strategic management in the context of stability of development of Smilyanske Forestry by comparing the indicators of net income and net profit with other enterprises of Cherkasy Regional Department of Forestry and Hunting (Uman and Korsun-Shevchenkivsky forestries), which indicates the highest level of stability object of study.</w:t>
      </w:r>
    </w:p>
    <w:p w:rsidR="00D84978" w:rsidRPr="00D36E43" w:rsidRDefault="00D84978" w:rsidP="00D84978">
      <w:pPr>
        <w:spacing w:after="0" w:line="360" w:lineRule="auto"/>
        <w:ind w:firstLine="709"/>
        <w:jc w:val="both"/>
        <w:rPr>
          <w:rFonts w:ascii="Times New Roman" w:eastAsia="Times New Roman" w:hAnsi="Times New Roman" w:cs="Times New Roman"/>
          <w:bCs/>
          <w:sz w:val="28"/>
          <w:szCs w:val="28"/>
          <w:lang w:val="uk-UA" w:eastAsia="uk-UA"/>
        </w:rPr>
      </w:pPr>
      <w:r w:rsidRPr="00D36E43">
        <w:rPr>
          <w:rFonts w:ascii="Times New Roman" w:eastAsia="Times New Roman" w:hAnsi="Times New Roman" w:cs="Times New Roman"/>
          <w:bCs/>
          <w:sz w:val="28"/>
          <w:szCs w:val="28"/>
          <w:lang w:val="uk-UA" w:eastAsia="uk-UA"/>
        </w:rPr>
        <w:t xml:space="preserve">A study of the dynamics of indicators of the production plan in physical units indicates a significant excess of the planned indicators of the sections "Forestry and hunting" and "Special use of forest resources and other measures", </w:t>
      </w:r>
      <w:r w:rsidRPr="00D36E43">
        <w:rPr>
          <w:rFonts w:ascii="Times New Roman" w:eastAsia="Times New Roman" w:hAnsi="Times New Roman" w:cs="Times New Roman"/>
          <w:bCs/>
          <w:sz w:val="28"/>
          <w:szCs w:val="28"/>
          <w:lang w:val="uk-UA" w:eastAsia="uk-UA"/>
        </w:rPr>
        <w:lastRenderedPageBreak/>
        <w:t>and the section "Afforestation" - underfulfillment of planned work does not significantly affect the overall result of implementation (non-implementation) of the production plan, as the absolute values of afforestation are extremely low).</w:t>
      </w:r>
    </w:p>
    <w:p w:rsidR="00D84978" w:rsidRPr="00D36E43" w:rsidRDefault="00D84978" w:rsidP="00D84978">
      <w:pPr>
        <w:spacing w:after="0" w:line="360" w:lineRule="auto"/>
        <w:ind w:firstLine="709"/>
        <w:jc w:val="both"/>
        <w:rPr>
          <w:rFonts w:ascii="Times New Roman" w:eastAsia="Times New Roman" w:hAnsi="Times New Roman" w:cs="Times New Roman"/>
          <w:bCs/>
          <w:sz w:val="28"/>
          <w:szCs w:val="28"/>
          <w:lang w:val="uk-UA" w:eastAsia="uk-UA"/>
        </w:rPr>
      </w:pPr>
      <w:r w:rsidRPr="00D36E43">
        <w:rPr>
          <w:rFonts w:ascii="Times New Roman" w:eastAsia="Times New Roman" w:hAnsi="Times New Roman" w:cs="Times New Roman"/>
          <w:bCs/>
          <w:sz w:val="28"/>
          <w:szCs w:val="28"/>
          <w:lang w:val="uk-UA" w:eastAsia="uk-UA"/>
        </w:rPr>
        <w:t>The average performance of the production plan (in monetary terms) is close to the planned, although overfulfillment was observed only in some years, and in other periods of the study there was underperformance of targets. This is due to the peculiarities of forestry activities associated with the long-term period of afforestation and relevant forestry works and activities, which is reflected in the need for strategic planning of production indicators of the enterprise (5-10 years) in order to implement them for a certain forest assessment period.</w:t>
      </w:r>
    </w:p>
    <w:p w:rsidR="00D84978" w:rsidRPr="00D36E43" w:rsidRDefault="00D84978" w:rsidP="00D84978">
      <w:pPr>
        <w:spacing w:after="0" w:line="360" w:lineRule="auto"/>
        <w:ind w:firstLine="709"/>
        <w:jc w:val="both"/>
        <w:rPr>
          <w:rFonts w:ascii="Times New Roman" w:eastAsia="Times New Roman" w:hAnsi="Times New Roman" w:cs="Times New Roman"/>
          <w:bCs/>
          <w:sz w:val="28"/>
          <w:szCs w:val="28"/>
          <w:lang w:val="uk-UA" w:eastAsia="uk-UA"/>
        </w:rPr>
      </w:pPr>
      <w:r w:rsidRPr="00D36E43">
        <w:rPr>
          <w:rFonts w:ascii="Times New Roman" w:eastAsia="Times New Roman" w:hAnsi="Times New Roman" w:cs="Times New Roman"/>
          <w:bCs/>
          <w:sz w:val="28"/>
          <w:szCs w:val="28"/>
          <w:lang w:val="uk-UA" w:eastAsia="uk-UA"/>
        </w:rPr>
        <w:t>The analysis of the results of the enterprise's implementation of production plans in cash and in kind indicates a certain imbalance between them. That is, with significant amounts of overfulfillment of the plan in physical terms, the cost of its implementation is virtually identical to the planned indicators, which indicates the effective implementation of the policy of minimizing variable costs with increasing production.</w:t>
      </w:r>
    </w:p>
    <w:p w:rsidR="00D84978" w:rsidRPr="00726E01" w:rsidRDefault="00D84978" w:rsidP="00D84978">
      <w:pPr>
        <w:spacing w:after="0" w:line="360" w:lineRule="auto"/>
        <w:ind w:firstLine="709"/>
        <w:jc w:val="both"/>
        <w:rPr>
          <w:rFonts w:ascii="Times New Roman" w:eastAsia="Times New Roman" w:hAnsi="Times New Roman" w:cs="Times New Roman"/>
          <w:bCs/>
          <w:sz w:val="28"/>
          <w:szCs w:val="28"/>
          <w:lang w:val="en-US" w:eastAsia="uk-UA"/>
        </w:rPr>
      </w:pPr>
      <w:r w:rsidRPr="00726E01">
        <w:rPr>
          <w:rFonts w:ascii="Times New Roman" w:eastAsia="Times New Roman" w:hAnsi="Times New Roman" w:cs="Times New Roman"/>
          <w:bCs/>
          <w:sz w:val="28"/>
          <w:szCs w:val="28"/>
          <w:lang w:val="en-US" w:eastAsia="uk-UA"/>
        </w:rPr>
        <w:t xml:space="preserve">The necessity of application of the attributive method of research of full-fledged system of strategic management of forestry enterprises is substantiated, in particular: procedural and structural aspect of attributiveness in system of strategic planning is </w:t>
      </w:r>
      <w:proofErr w:type="gramStart"/>
      <w:r w:rsidRPr="00726E01">
        <w:rPr>
          <w:rFonts w:ascii="Times New Roman" w:eastAsia="Times New Roman" w:hAnsi="Times New Roman" w:cs="Times New Roman"/>
          <w:bCs/>
          <w:sz w:val="28"/>
          <w:szCs w:val="28"/>
          <w:lang w:val="en-US" w:eastAsia="uk-UA"/>
        </w:rPr>
        <w:t>investigated,</w:t>
      </w:r>
      <w:proofErr w:type="gramEnd"/>
      <w:r w:rsidRPr="00726E01">
        <w:rPr>
          <w:rFonts w:ascii="Times New Roman" w:eastAsia="Times New Roman" w:hAnsi="Times New Roman" w:cs="Times New Roman"/>
          <w:bCs/>
          <w:sz w:val="28"/>
          <w:szCs w:val="28"/>
          <w:lang w:val="en-US" w:eastAsia="uk-UA"/>
        </w:rPr>
        <w:t xml:space="preserve"> concepts of system of strategic management are analyzed. </w:t>
      </w:r>
      <w:r w:rsidRPr="00726E01">
        <w:rPr>
          <w:rFonts w:ascii="Times New Roman" w:eastAsia="Times New Roman" w:hAnsi="Times New Roman" w:cs="Times New Roman"/>
          <w:bCs/>
          <w:sz w:val="28"/>
          <w:szCs w:val="28"/>
          <w:lang w:val="en-US" w:eastAsia="uk-UA"/>
        </w:rPr>
        <w:br/>
        <w:t xml:space="preserve">A descriptive model of formation of a full-fledged system of strategic management of forestry enterprises has been developed, which envisages the need to ensure the implementation of relevant attributes (triads) by the enterprise at the first three stages (subsystems): management - for the effective use of tangible, intangible and labor resources of the enterprise, choice of priorities of the strategic management system - the importance and weight of interests (goals) for each individual forest enterprise (the predominance of environmental, economic or social imperatives). The matrices of SWOT-analysis and "Boston Consulting Groups" have been formed for use in the process of strategic planning of forest management facilities, taking into account potential prospects and dangers in economic, environmental </w:t>
      </w:r>
      <w:r w:rsidRPr="00726E01">
        <w:rPr>
          <w:rFonts w:ascii="Times New Roman" w:eastAsia="Times New Roman" w:hAnsi="Times New Roman" w:cs="Times New Roman"/>
          <w:bCs/>
          <w:sz w:val="28"/>
          <w:szCs w:val="28"/>
          <w:lang w:val="en-US" w:eastAsia="uk-UA"/>
        </w:rPr>
        <w:lastRenderedPageBreak/>
        <w:t>and social aspects; carried out using various mathematical models for forecasting the level of net income from sales as a component of strategic planning.</w:t>
      </w:r>
    </w:p>
    <w:p w:rsidR="00D84978" w:rsidRPr="00726E01" w:rsidRDefault="00D84978" w:rsidP="00D84978">
      <w:pPr>
        <w:spacing w:after="0" w:line="360" w:lineRule="auto"/>
        <w:ind w:firstLine="709"/>
        <w:jc w:val="both"/>
        <w:rPr>
          <w:rFonts w:ascii="Times New Roman" w:eastAsia="Times New Roman" w:hAnsi="Times New Roman" w:cs="Times New Roman"/>
          <w:bCs/>
          <w:sz w:val="28"/>
          <w:szCs w:val="28"/>
          <w:lang w:val="en-US" w:eastAsia="uk-UA"/>
        </w:rPr>
      </w:pPr>
      <w:r w:rsidRPr="00726E01">
        <w:rPr>
          <w:rFonts w:ascii="Times New Roman" w:eastAsia="Times New Roman" w:hAnsi="Times New Roman" w:cs="Times New Roman"/>
          <w:bCs/>
          <w:sz w:val="28"/>
          <w:szCs w:val="28"/>
          <w:lang w:val="en-US" w:eastAsia="uk-UA"/>
        </w:rPr>
        <w:t>The choice of criteria is substantiated and on the basis of expert assessment each of them is determined by a weighting factor (significance factor) to assess the effectiveness of forestry enterprises of the Cherkasy Regional Department of Forestry and Hunting. In contrast to the generally accepted indicators (profitability, sales volume, profit, profitability), it is recommended to take into account such criteria as the area of ​​the enterprise, the number of employees and return on assets. This list of criteria can be supplemented (changed) depending on the region of location and forest resources (Carpathians or Polissya) of the enterprise, its protective, recreational and other ecosystem imperatives (Steppe zone or Crimea).</w:t>
      </w:r>
    </w:p>
    <w:p w:rsidR="00D84978" w:rsidRPr="00726E01" w:rsidRDefault="00D84978" w:rsidP="00D84978">
      <w:pPr>
        <w:spacing w:after="0" w:line="360" w:lineRule="auto"/>
        <w:ind w:firstLine="709"/>
        <w:jc w:val="both"/>
        <w:rPr>
          <w:rFonts w:ascii="Times New Roman" w:eastAsia="Times New Roman" w:hAnsi="Times New Roman" w:cs="Times New Roman"/>
          <w:bCs/>
          <w:sz w:val="28"/>
          <w:szCs w:val="28"/>
          <w:lang w:val="en-US" w:eastAsia="uk-UA"/>
        </w:rPr>
      </w:pPr>
      <w:r w:rsidRPr="00726E01">
        <w:rPr>
          <w:rFonts w:ascii="Times New Roman" w:eastAsia="Times New Roman" w:hAnsi="Times New Roman" w:cs="Times New Roman"/>
          <w:bCs/>
          <w:sz w:val="28"/>
          <w:szCs w:val="28"/>
          <w:lang w:val="en-US" w:eastAsia="uk-UA"/>
        </w:rPr>
        <w:t>An integrated (general) assessment of the activity of forestry enterprises of the Cherkasy Regional Department of Forestry and Hunting was obtained according to certain weighting criteria based on multicriteria analysis, which is a more accurate and objective approach. The ranking of forest enterprises using integrated assessment allowed on the basis of the attributive method to group and classify forest enterprises depending on the efficiency of their activities. According to the classification of forestry enterprises, the implementation of an appropriate strategy for their development is justified.</w:t>
      </w:r>
    </w:p>
    <w:p w:rsidR="00D84978" w:rsidRPr="00726E01" w:rsidRDefault="00D84978" w:rsidP="00D84978">
      <w:pPr>
        <w:spacing w:after="0" w:line="360" w:lineRule="auto"/>
        <w:ind w:firstLine="709"/>
        <w:jc w:val="both"/>
        <w:rPr>
          <w:rFonts w:ascii="Times New Roman" w:eastAsia="Times New Roman" w:hAnsi="Times New Roman" w:cs="Times New Roman"/>
          <w:bCs/>
          <w:sz w:val="28"/>
          <w:szCs w:val="28"/>
          <w:lang w:val="en-US" w:eastAsia="uk-UA"/>
        </w:rPr>
      </w:pPr>
      <w:r w:rsidRPr="00726E01">
        <w:rPr>
          <w:rFonts w:ascii="Times New Roman" w:eastAsia="Times New Roman" w:hAnsi="Times New Roman" w:cs="Times New Roman"/>
          <w:bCs/>
          <w:sz w:val="28"/>
          <w:szCs w:val="28"/>
          <w:lang w:val="en-US" w:eastAsia="uk-UA"/>
        </w:rPr>
        <w:t xml:space="preserve">A set of strategic measures related to forestry and hunting has been developed for each classification group of forestry enterprises in the region and a corresponding list of indicative indicators for the implementation of the mechanism of strategic management of the entity is provided. In particular, the recommended strategic measures for the growth strategy are to increase the level of forest cover and increase the resource potential of forest plantations; for the strategy of limited growth - increasing the resilience of forest ecosystems, ensuring the protection and preservation of forests; for the diversification strategy - the development of protective afforestation and hunting, as well as the effective use of ecological, recreational, tourist and historical properties of forests. </w:t>
      </w:r>
      <w:r w:rsidRPr="00726E01">
        <w:rPr>
          <w:rFonts w:ascii="Times New Roman" w:eastAsia="Times New Roman" w:hAnsi="Times New Roman" w:cs="Times New Roman"/>
          <w:bCs/>
          <w:sz w:val="28"/>
          <w:szCs w:val="28"/>
          <w:lang w:val="en-US" w:eastAsia="uk-UA"/>
        </w:rPr>
        <w:br/>
        <w:t xml:space="preserve">Thus, the possibility of unification of strategic management systems of forestry </w:t>
      </w:r>
      <w:r w:rsidRPr="00726E01">
        <w:rPr>
          <w:rFonts w:ascii="Times New Roman" w:eastAsia="Times New Roman" w:hAnsi="Times New Roman" w:cs="Times New Roman"/>
          <w:bCs/>
          <w:sz w:val="28"/>
          <w:szCs w:val="28"/>
          <w:lang w:val="en-US" w:eastAsia="uk-UA"/>
        </w:rPr>
        <w:lastRenderedPageBreak/>
        <w:t>enterprises depending on the classification group and the corresponding strategy of their development is proved.</w:t>
      </w:r>
    </w:p>
    <w:p w:rsidR="00D84978" w:rsidRPr="00A31FDD" w:rsidRDefault="00D84978" w:rsidP="00D84978">
      <w:pPr>
        <w:spacing w:after="0" w:line="360" w:lineRule="auto"/>
        <w:ind w:firstLine="709"/>
        <w:jc w:val="both"/>
        <w:rPr>
          <w:rFonts w:ascii="Times New Roman" w:eastAsia="Times New Roman" w:hAnsi="Times New Roman" w:cs="Times New Roman"/>
          <w:bCs/>
          <w:sz w:val="28"/>
          <w:szCs w:val="28"/>
          <w:lang w:val="en-US" w:eastAsia="uk-UA"/>
        </w:rPr>
      </w:pPr>
      <w:r w:rsidRPr="00726E01">
        <w:rPr>
          <w:rFonts w:ascii="Times New Roman" w:eastAsia="Times New Roman" w:hAnsi="Times New Roman" w:cs="Times New Roman"/>
          <w:bCs/>
          <w:sz w:val="28"/>
          <w:szCs w:val="28"/>
          <w:lang w:val="en-US" w:eastAsia="uk-UA"/>
        </w:rPr>
        <w:t xml:space="preserve">The proposed methodological approaches to the ranking and appropriate classification of forest enterprises </w:t>
      </w:r>
      <w:proofErr w:type="gramStart"/>
      <w:r w:rsidRPr="00726E01">
        <w:rPr>
          <w:rFonts w:ascii="Times New Roman" w:eastAsia="Times New Roman" w:hAnsi="Times New Roman" w:cs="Times New Roman"/>
          <w:bCs/>
          <w:sz w:val="28"/>
          <w:szCs w:val="28"/>
          <w:lang w:val="en-US" w:eastAsia="uk-UA"/>
        </w:rPr>
        <w:t>can be used</w:t>
      </w:r>
      <w:proofErr w:type="gramEnd"/>
      <w:r w:rsidRPr="00726E01">
        <w:rPr>
          <w:rFonts w:ascii="Times New Roman" w:eastAsia="Times New Roman" w:hAnsi="Times New Roman" w:cs="Times New Roman"/>
          <w:bCs/>
          <w:sz w:val="28"/>
          <w:szCs w:val="28"/>
          <w:lang w:val="en-US" w:eastAsia="uk-UA"/>
        </w:rPr>
        <w:t xml:space="preserve"> for all forest management entities of state and communal ownership. The list of significance criteria and weighting factors for them, which will differ from the proposed ones, can be determined as debatable. At the same time, the formed system of strategic measures, which is envisaged for the implementation of appropriate strategies at the enterprises of Cherkasy Regional Department of Forestry and Hunting, can also be the basis for similar research in other regions of the country. The adjustment will require, depending on the region, a list of indicative indicators for the implementation of a strategy.</w:t>
      </w:r>
    </w:p>
    <w:p w:rsidR="00D84978" w:rsidRPr="004B64D7" w:rsidRDefault="00D84978" w:rsidP="00D84978">
      <w:pPr>
        <w:widowControl w:val="0"/>
        <w:spacing w:after="0" w:line="360" w:lineRule="auto"/>
        <w:ind w:firstLine="709"/>
        <w:jc w:val="both"/>
        <w:rPr>
          <w:rFonts w:ascii="Times New Roman" w:eastAsia="Calibri" w:hAnsi="Times New Roman" w:cs="Times New Roman"/>
          <w:color w:val="000000"/>
          <w:sz w:val="28"/>
          <w:szCs w:val="28"/>
          <w:lang w:val="en-US" w:eastAsia="uk-UA"/>
        </w:rPr>
      </w:pPr>
      <w:r w:rsidRPr="004B64D7">
        <w:rPr>
          <w:rFonts w:ascii="Times New Roman" w:eastAsia="Calibri" w:hAnsi="Times New Roman" w:cs="Times New Roman"/>
          <w:color w:val="000000"/>
          <w:sz w:val="28"/>
          <w:szCs w:val="28"/>
          <w:lang w:val="en-US" w:eastAsia="uk-UA"/>
        </w:rPr>
        <w:t xml:space="preserve">The main conclusions and results of the dissertation were used by the State Enterprise "Smilyanske Forestry" in the formation and implementation of production plans for 2019-2020, as well as to assess the effectiveness of strategic management using an </w:t>
      </w:r>
      <w:r w:rsidRPr="00297EE5">
        <w:rPr>
          <w:rFonts w:ascii="Times New Roman" w:eastAsia="Calibri" w:hAnsi="Times New Roman" w:cs="Times New Roman"/>
          <w:color w:val="000000"/>
          <w:sz w:val="28"/>
          <w:szCs w:val="28"/>
          <w:lang w:val="en-US" w:eastAsia="uk-UA"/>
        </w:rPr>
        <w:t xml:space="preserve">integrated (general) indicator for evaluating the activities of forestry enterprises (help dated </w:t>
      </w:r>
      <w:r w:rsidRPr="000F5A7A">
        <w:rPr>
          <w:rFonts w:ascii="Times New Roman" w:eastAsia="Calibri" w:hAnsi="Times New Roman"/>
          <w:color w:val="000000"/>
          <w:sz w:val="28"/>
          <w:szCs w:val="28"/>
          <w:lang w:val="en-US" w:eastAsia="uk-UA"/>
        </w:rPr>
        <w:t>May</w:t>
      </w:r>
      <w:r w:rsidRPr="00297EE5">
        <w:rPr>
          <w:rFonts w:ascii="Times New Roman" w:eastAsia="Calibri" w:hAnsi="Times New Roman"/>
          <w:color w:val="000000"/>
          <w:sz w:val="28"/>
          <w:szCs w:val="28"/>
          <w:lang w:val="uk-UA" w:eastAsia="uk-UA"/>
        </w:rPr>
        <w:t xml:space="preserve"> </w:t>
      </w:r>
      <w:r w:rsidRPr="00297EE5">
        <w:rPr>
          <w:rFonts w:ascii="Times New Roman" w:eastAsia="Calibri" w:hAnsi="Times New Roman" w:cs="Times New Roman"/>
          <w:color w:val="000000"/>
          <w:sz w:val="28"/>
          <w:szCs w:val="28"/>
          <w:lang w:val="en-US" w:eastAsia="uk-UA"/>
        </w:rPr>
        <w:t>29</w:t>
      </w:r>
      <w:r w:rsidRPr="00297EE5">
        <w:rPr>
          <w:rFonts w:ascii="Times New Roman" w:eastAsia="Calibri" w:hAnsi="Times New Roman" w:cs="Times New Roman"/>
          <w:color w:val="000000"/>
          <w:sz w:val="28"/>
          <w:szCs w:val="28"/>
          <w:lang w:val="uk-UA" w:eastAsia="uk-UA"/>
        </w:rPr>
        <w:t>,</w:t>
      </w:r>
      <w:r w:rsidRPr="00297EE5">
        <w:rPr>
          <w:rFonts w:ascii="Times New Roman" w:eastAsia="Calibri" w:hAnsi="Times New Roman" w:cs="Times New Roman"/>
          <w:color w:val="000000"/>
          <w:sz w:val="28"/>
          <w:szCs w:val="28"/>
          <w:lang w:val="en-US" w:eastAsia="uk-UA"/>
        </w:rPr>
        <w:t xml:space="preserve"> 2020</w:t>
      </w:r>
      <w:r>
        <w:rPr>
          <w:rFonts w:ascii="Times New Roman" w:eastAsia="Calibri" w:hAnsi="Times New Roman" w:cs="Times New Roman"/>
          <w:color w:val="000000"/>
          <w:sz w:val="28"/>
          <w:szCs w:val="28"/>
          <w:lang w:val="uk-UA" w:eastAsia="uk-UA"/>
        </w:rPr>
        <w:t>,</w:t>
      </w:r>
      <w:r w:rsidRPr="00297EE5">
        <w:rPr>
          <w:rFonts w:ascii="Times New Roman" w:eastAsia="Calibri" w:hAnsi="Times New Roman" w:cs="Times New Roman"/>
          <w:color w:val="000000"/>
          <w:sz w:val="28"/>
          <w:szCs w:val="28"/>
          <w:lang w:val="en-US" w:eastAsia="uk-UA"/>
        </w:rPr>
        <w:t xml:space="preserve"> No. 03-364); in the activities of the Cherkasy Department of Forestry and Hunting</w:t>
      </w:r>
      <w:r w:rsidRPr="000F5A7A">
        <w:rPr>
          <w:rFonts w:ascii="Times New Roman" w:eastAsia="Calibri" w:hAnsi="Times New Roman"/>
          <w:color w:val="000000"/>
          <w:sz w:val="28"/>
          <w:szCs w:val="28"/>
          <w:lang w:val="en-US" w:eastAsia="uk-UA"/>
        </w:rPr>
        <w:t>in the process of formation and analysis of the production program for the use of raw timber for 2019-2020 and to assess the effectiveness of strategic management of state forestry enterprises of Cherkasy region on the basis of the proposed weights and criteria</w:t>
      </w:r>
      <w:r w:rsidRPr="00297EE5">
        <w:rPr>
          <w:rFonts w:ascii="Times New Roman" w:eastAsia="Calibri" w:hAnsi="Times New Roman" w:cs="Times New Roman"/>
          <w:color w:val="000000"/>
          <w:sz w:val="28"/>
          <w:szCs w:val="28"/>
          <w:lang w:val="en-US" w:eastAsia="uk-UA"/>
        </w:rPr>
        <w:t xml:space="preserve"> (help dated </w:t>
      </w:r>
      <w:r w:rsidRPr="00297EE5">
        <w:rPr>
          <w:rFonts w:ascii="Times New Roman" w:eastAsia="Calibri" w:hAnsi="Times New Roman" w:cs="Times New Roman"/>
          <w:color w:val="000000"/>
          <w:sz w:val="28"/>
          <w:szCs w:val="28"/>
          <w:lang w:val="en-US" w:eastAsia="uk-UA"/>
        </w:rPr>
        <w:br/>
        <w:t>July</w:t>
      </w:r>
      <w:r w:rsidRPr="00297EE5">
        <w:rPr>
          <w:rFonts w:ascii="Times New Roman" w:eastAsia="Calibri" w:hAnsi="Times New Roman" w:cs="Times New Roman"/>
          <w:color w:val="000000"/>
          <w:sz w:val="28"/>
          <w:szCs w:val="28"/>
          <w:lang w:val="uk-UA" w:eastAsia="uk-UA"/>
        </w:rPr>
        <w:t xml:space="preserve"> 13, </w:t>
      </w:r>
      <w:r w:rsidRPr="00297EE5">
        <w:rPr>
          <w:rFonts w:ascii="Times New Roman" w:eastAsia="Calibri" w:hAnsi="Times New Roman" w:cs="Times New Roman"/>
          <w:color w:val="000000"/>
          <w:sz w:val="28"/>
          <w:szCs w:val="28"/>
          <w:lang w:val="en-US" w:eastAsia="uk-UA"/>
        </w:rPr>
        <w:t>2020</w:t>
      </w:r>
      <w:r>
        <w:rPr>
          <w:rFonts w:ascii="Times New Roman" w:eastAsia="Calibri" w:hAnsi="Times New Roman" w:cs="Times New Roman"/>
          <w:color w:val="000000"/>
          <w:sz w:val="28"/>
          <w:szCs w:val="28"/>
          <w:lang w:val="uk-UA" w:eastAsia="uk-UA"/>
        </w:rPr>
        <w:t>,</w:t>
      </w:r>
      <w:r w:rsidRPr="00297EE5">
        <w:rPr>
          <w:rFonts w:ascii="Times New Roman" w:eastAsia="Calibri" w:hAnsi="Times New Roman" w:cs="Times New Roman"/>
          <w:color w:val="000000"/>
          <w:sz w:val="28"/>
          <w:szCs w:val="28"/>
          <w:lang w:val="en-US" w:eastAsia="uk-UA"/>
        </w:rPr>
        <w:t xml:space="preserve"> No. </w:t>
      </w:r>
      <w:r>
        <w:rPr>
          <w:rFonts w:ascii="Times New Roman" w:eastAsia="Calibri" w:hAnsi="Times New Roman" w:cs="Times New Roman"/>
          <w:color w:val="000000"/>
          <w:sz w:val="28"/>
          <w:szCs w:val="28"/>
          <w:lang w:val="uk-UA" w:eastAsia="uk-UA"/>
        </w:rPr>
        <w:t>885/01</w:t>
      </w:r>
      <w:r w:rsidRPr="00297EE5">
        <w:rPr>
          <w:rFonts w:ascii="Times New Roman" w:eastAsia="Calibri" w:hAnsi="Times New Roman" w:cs="Times New Roman"/>
          <w:color w:val="000000"/>
          <w:sz w:val="28"/>
          <w:szCs w:val="28"/>
          <w:lang w:val="en-US" w:eastAsia="uk-UA"/>
        </w:rPr>
        <w:t>).</w:t>
      </w:r>
    </w:p>
    <w:p w:rsidR="00D84978" w:rsidRPr="003D166C" w:rsidRDefault="00D84978" w:rsidP="00D84978">
      <w:pPr>
        <w:widowControl w:val="0"/>
        <w:spacing w:after="0" w:line="360" w:lineRule="auto"/>
        <w:ind w:firstLine="709"/>
        <w:jc w:val="both"/>
        <w:rPr>
          <w:rFonts w:ascii="Times New Roman" w:eastAsia="Calibri" w:hAnsi="Times New Roman" w:cs="Times New Roman"/>
          <w:color w:val="000000"/>
          <w:sz w:val="28"/>
          <w:szCs w:val="28"/>
          <w:lang w:val="en-US" w:eastAsia="uk-UA"/>
        </w:rPr>
      </w:pPr>
      <w:r w:rsidRPr="004B64D7">
        <w:rPr>
          <w:rFonts w:ascii="Times New Roman" w:eastAsia="Calibri" w:hAnsi="Times New Roman" w:cs="Times New Roman"/>
          <w:color w:val="000000"/>
          <w:sz w:val="28"/>
          <w:szCs w:val="28"/>
          <w:lang w:val="en-US" w:eastAsia="uk-UA"/>
        </w:rPr>
        <w:t>The position of the dissertation is used in the educational process of the Open International University of Human Development «Ukraine»</w:t>
      </w:r>
      <w:r>
        <w:rPr>
          <w:rFonts w:ascii="Times New Roman" w:eastAsia="Calibri" w:hAnsi="Times New Roman" w:cs="Times New Roman"/>
          <w:color w:val="000000"/>
          <w:sz w:val="28"/>
          <w:szCs w:val="28"/>
          <w:lang w:val="en-US" w:eastAsia="uk-UA"/>
        </w:rPr>
        <w:t xml:space="preserve"> in the teaching of disciplines</w:t>
      </w:r>
      <w:r w:rsidRPr="00E66450">
        <w:rPr>
          <w:rFonts w:ascii="Times New Roman" w:eastAsia="Calibri" w:hAnsi="Times New Roman" w:cs="Times New Roman"/>
          <w:color w:val="000000"/>
          <w:sz w:val="28"/>
          <w:szCs w:val="28"/>
          <w:lang w:val="en-US" w:eastAsia="uk-UA"/>
        </w:rPr>
        <w:t xml:space="preserve"> "Strategic Management", "Strategic Management" and "Environmental Economics"</w:t>
      </w:r>
      <w:r>
        <w:rPr>
          <w:rFonts w:ascii="Times New Roman" w:eastAsia="Calibri" w:hAnsi="Times New Roman" w:cs="Times New Roman"/>
          <w:color w:val="000000"/>
          <w:sz w:val="28"/>
          <w:szCs w:val="28"/>
          <w:lang w:val="en-US" w:eastAsia="uk-UA"/>
        </w:rPr>
        <w:t xml:space="preserve"> (help dated</w:t>
      </w:r>
      <w:r>
        <w:rPr>
          <w:rFonts w:ascii="Times New Roman" w:eastAsia="Calibri" w:hAnsi="Times New Roman" w:cs="Times New Roman"/>
          <w:color w:val="000000"/>
          <w:sz w:val="28"/>
          <w:szCs w:val="28"/>
          <w:lang w:val="uk-UA" w:eastAsia="uk-UA"/>
        </w:rPr>
        <w:t xml:space="preserve"> </w:t>
      </w:r>
      <w:r w:rsidRPr="00297EE5">
        <w:rPr>
          <w:rFonts w:ascii="Times New Roman" w:eastAsia="Calibri" w:hAnsi="Times New Roman" w:cs="Times New Roman"/>
          <w:color w:val="000000"/>
          <w:sz w:val="28"/>
          <w:szCs w:val="28"/>
          <w:lang w:val="en-US" w:eastAsia="uk-UA"/>
        </w:rPr>
        <w:t>January</w:t>
      </w:r>
      <w:r w:rsidRPr="004B64D7">
        <w:rPr>
          <w:rFonts w:ascii="Times New Roman" w:eastAsia="Calibri" w:hAnsi="Times New Roman" w:cs="Times New Roman"/>
          <w:color w:val="000000"/>
          <w:sz w:val="28"/>
          <w:szCs w:val="28"/>
          <w:lang w:val="en-US" w:eastAsia="uk-UA"/>
        </w:rPr>
        <w:t>13, 20</w:t>
      </w:r>
      <w:r>
        <w:rPr>
          <w:rFonts w:ascii="Times New Roman" w:eastAsia="Calibri" w:hAnsi="Times New Roman" w:cs="Times New Roman"/>
          <w:color w:val="000000"/>
          <w:sz w:val="28"/>
          <w:szCs w:val="28"/>
          <w:lang w:val="uk-UA" w:eastAsia="uk-UA"/>
        </w:rPr>
        <w:t>20</w:t>
      </w:r>
      <w:r w:rsidRPr="004B64D7">
        <w:rPr>
          <w:rFonts w:ascii="Times New Roman" w:eastAsia="Calibri" w:hAnsi="Times New Roman" w:cs="Times New Roman"/>
          <w:color w:val="000000"/>
          <w:sz w:val="28"/>
          <w:szCs w:val="28"/>
          <w:lang w:val="en-US" w:eastAsia="uk-UA"/>
        </w:rPr>
        <w:t xml:space="preserve">, No. </w:t>
      </w:r>
      <w:r>
        <w:rPr>
          <w:rFonts w:ascii="Times New Roman" w:eastAsia="Calibri" w:hAnsi="Times New Roman" w:cs="Times New Roman"/>
          <w:color w:val="000000"/>
          <w:sz w:val="28"/>
          <w:szCs w:val="28"/>
          <w:lang w:val="uk-UA" w:eastAsia="uk-UA"/>
        </w:rPr>
        <w:t>2</w:t>
      </w:r>
      <w:r w:rsidRPr="004B64D7">
        <w:rPr>
          <w:rFonts w:ascii="Times New Roman" w:eastAsia="Calibri" w:hAnsi="Times New Roman" w:cs="Times New Roman"/>
          <w:color w:val="000000"/>
          <w:sz w:val="28"/>
          <w:szCs w:val="28"/>
          <w:lang w:val="en-US" w:eastAsia="uk-UA"/>
        </w:rPr>
        <w:t>-D).</w:t>
      </w:r>
    </w:p>
    <w:p w:rsidR="00D84978" w:rsidRPr="00726E01" w:rsidRDefault="00D84978" w:rsidP="00D84978">
      <w:pPr>
        <w:spacing w:after="0" w:line="360" w:lineRule="auto"/>
        <w:ind w:firstLine="709"/>
        <w:jc w:val="both"/>
        <w:rPr>
          <w:rFonts w:ascii="Times New Roman" w:eastAsia="Times New Roman" w:hAnsi="Times New Roman" w:cs="Times New Roman"/>
          <w:sz w:val="28"/>
          <w:szCs w:val="28"/>
          <w:highlight w:val="yellow"/>
          <w:lang w:val="en-US" w:eastAsia="uk-UA"/>
        </w:rPr>
      </w:pPr>
      <w:r w:rsidRPr="00726E01">
        <w:rPr>
          <w:rFonts w:ascii="Times New Roman" w:eastAsia="Times New Roman" w:hAnsi="Times New Roman" w:cs="Times New Roman"/>
          <w:b/>
          <w:bCs/>
          <w:sz w:val="28"/>
          <w:szCs w:val="28"/>
          <w:lang w:val="en-US" w:eastAsia="uk-UA"/>
        </w:rPr>
        <w:t>Keywords:</w:t>
      </w:r>
      <w:r w:rsidRPr="00726E01">
        <w:rPr>
          <w:rFonts w:ascii="Times New Roman" w:eastAsia="Times New Roman" w:hAnsi="Times New Roman" w:cs="Times New Roman"/>
          <w:bCs/>
          <w:sz w:val="28"/>
          <w:szCs w:val="28"/>
          <w:lang w:val="en-US" w:eastAsia="uk-UA"/>
        </w:rPr>
        <w:t xml:space="preserve"> forest enterprises, strategy, full-fledged system, strategic management, model, attributive method, integrated assessment, strategic planning.</w:t>
      </w:r>
    </w:p>
    <w:p w:rsidR="00C30DC5" w:rsidRDefault="00C30DC5">
      <w:pPr>
        <w:rPr>
          <w:lang w:val="en-US"/>
        </w:rPr>
      </w:pPr>
      <w:r>
        <w:rPr>
          <w:lang w:val="en-US"/>
        </w:rPr>
        <w:br w:type="page"/>
      </w:r>
    </w:p>
    <w:p w:rsidR="00C30DC5" w:rsidRPr="00C30DC5" w:rsidRDefault="00C30DC5" w:rsidP="00C30DC5">
      <w:pPr>
        <w:spacing w:after="0" w:line="360" w:lineRule="auto"/>
        <w:ind w:firstLine="709"/>
        <w:jc w:val="center"/>
        <w:rPr>
          <w:rFonts w:ascii="Times New Roman" w:eastAsia="Times New Roman" w:hAnsi="Times New Roman" w:cs="Times New Roman"/>
          <w:b/>
          <w:sz w:val="28"/>
          <w:szCs w:val="28"/>
          <w:lang w:eastAsia="uk-UA"/>
        </w:rPr>
      </w:pPr>
      <w:r w:rsidRPr="00C30DC5">
        <w:rPr>
          <w:rFonts w:ascii="Times New Roman" w:eastAsia="Times New Roman" w:hAnsi="Times New Roman" w:cs="Times New Roman"/>
          <w:b/>
          <w:sz w:val="28"/>
          <w:szCs w:val="28"/>
          <w:lang w:eastAsia="uk-UA"/>
        </w:rPr>
        <w:lastRenderedPageBreak/>
        <w:t>Список публікацій здобувача</w:t>
      </w:r>
    </w:p>
    <w:p w:rsidR="00C30DC5" w:rsidRPr="00726E01" w:rsidRDefault="00C30DC5" w:rsidP="00C30DC5">
      <w:pPr>
        <w:spacing w:after="0" w:line="360" w:lineRule="auto"/>
        <w:ind w:firstLine="709"/>
        <w:jc w:val="center"/>
        <w:rPr>
          <w:rFonts w:ascii="Times New Roman" w:eastAsia="Times New Roman" w:hAnsi="Times New Roman" w:cs="Times New Roman"/>
          <w:b/>
          <w:i/>
          <w:sz w:val="28"/>
          <w:szCs w:val="28"/>
          <w:lang w:eastAsia="uk-UA"/>
        </w:rPr>
      </w:pPr>
      <w:bookmarkStart w:id="6" w:name="n97"/>
      <w:bookmarkEnd w:id="6"/>
      <w:r w:rsidRPr="00C30DC5">
        <w:rPr>
          <w:rFonts w:ascii="Times New Roman" w:eastAsia="Times New Roman" w:hAnsi="Times New Roman" w:cs="Times New Roman"/>
          <w:b/>
          <w:i/>
          <w:sz w:val="28"/>
          <w:szCs w:val="28"/>
          <w:lang w:val="uk-UA" w:eastAsia="uk-UA"/>
        </w:rPr>
        <w:t>Основні наукові результати дисертації</w:t>
      </w:r>
      <w:r>
        <w:rPr>
          <w:rFonts w:ascii="Times New Roman" w:eastAsia="Times New Roman" w:hAnsi="Times New Roman" w:cs="Times New Roman"/>
          <w:b/>
          <w:i/>
          <w:sz w:val="28"/>
          <w:szCs w:val="28"/>
          <w:lang w:val="uk-UA" w:eastAsia="uk-UA"/>
        </w:rPr>
        <w:t>:</w:t>
      </w:r>
    </w:p>
    <w:p w:rsidR="00C30DC5" w:rsidRPr="00726E01" w:rsidRDefault="00C30DC5" w:rsidP="00C30DC5">
      <w:pPr>
        <w:numPr>
          <w:ilvl w:val="0"/>
          <w:numId w:val="1"/>
        </w:numPr>
        <w:tabs>
          <w:tab w:val="num" w:pos="709"/>
          <w:tab w:val="left" w:pos="993"/>
        </w:tabs>
        <w:spacing w:after="0" w:line="360" w:lineRule="auto"/>
        <w:ind w:left="0" w:firstLine="709"/>
        <w:jc w:val="both"/>
        <w:rPr>
          <w:rFonts w:ascii="Times New Roman" w:eastAsia="Times New Roman" w:hAnsi="Times New Roman" w:cs="Times New Roman"/>
          <w:sz w:val="28"/>
          <w:szCs w:val="28"/>
          <w:lang w:eastAsia="uk-UA"/>
        </w:rPr>
      </w:pPr>
      <w:r w:rsidRPr="00726E01">
        <w:rPr>
          <w:rFonts w:ascii="Times New Roman" w:eastAsia="Times New Roman" w:hAnsi="Times New Roman" w:cs="Times New Roman"/>
          <w:bCs/>
          <w:sz w:val="28"/>
          <w:szCs w:val="28"/>
          <w:lang w:eastAsia="uk-UA"/>
        </w:rPr>
        <w:t>Дубас</w:t>
      </w:r>
      <w:r>
        <w:rPr>
          <w:rFonts w:ascii="Times New Roman" w:eastAsia="Times New Roman" w:hAnsi="Times New Roman" w:cs="Times New Roman"/>
          <w:bCs/>
          <w:sz w:val="28"/>
          <w:szCs w:val="28"/>
          <w:lang w:val="uk-UA" w:eastAsia="uk-UA"/>
        </w:rPr>
        <w:t xml:space="preserve"> Р.Г.</w:t>
      </w:r>
      <w:r w:rsidRPr="00726E01">
        <w:rPr>
          <w:rFonts w:ascii="Times New Roman" w:eastAsia="Times New Roman" w:hAnsi="Times New Roman" w:cs="Times New Roman"/>
          <w:bCs/>
          <w:sz w:val="28"/>
          <w:szCs w:val="28"/>
          <w:lang w:eastAsia="uk-UA"/>
        </w:rPr>
        <w:t>, Камратов</w:t>
      </w:r>
      <w:r>
        <w:rPr>
          <w:rFonts w:ascii="Times New Roman" w:eastAsia="Times New Roman" w:hAnsi="Times New Roman" w:cs="Times New Roman"/>
          <w:bCs/>
          <w:sz w:val="28"/>
          <w:szCs w:val="28"/>
          <w:lang w:val="uk-UA" w:eastAsia="uk-UA"/>
        </w:rPr>
        <w:t xml:space="preserve"> С.В</w:t>
      </w:r>
      <w:r w:rsidRPr="00726E01">
        <w:rPr>
          <w:rFonts w:ascii="Times New Roman" w:eastAsia="Times New Roman" w:hAnsi="Times New Roman" w:cs="Times New Roman"/>
          <w:sz w:val="28"/>
          <w:szCs w:val="28"/>
          <w:lang w:eastAsia="uk-UA"/>
        </w:rPr>
        <w:t>.</w:t>
      </w:r>
      <w:r w:rsidRPr="00726E01">
        <w:rPr>
          <w:rFonts w:ascii="Times New Roman" w:eastAsia="Times New Roman" w:hAnsi="Times New Roman" w:cs="Times New Roman"/>
          <w:bCs/>
          <w:sz w:val="28"/>
          <w:szCs w:val="28"/>
          <w:lang w:eastAsia="uk-UA"/>
        </w:rPr>
        <w:t xml:space="preserve"> Формування стратегії розвитку підприємств лісового господарства України</w:t>
      </w:r>
      <w:r>
        <w:rPr>
          <w:rFonts w:ascii="Times New Roman" w:eastAsia="Times New Roman" w:hAnsi="Times New Roman" w:cs="Times New Roman"/>
          <w:bCs/>
          <w:sz w:val="28"/>
          <w:szCs w:val="28"/>
          <w:lang w:val="uk-UA" w:eastAsia="uk-UA"/>
        </w:rPr>
        <w:t>.</w:t>
      </w:r>
      <w:r w:rsidRPr="00726E01">
        <w:rPr>
          <w:rFonts w:ascii="Times New Roman" w:eastAsia="Times New Roman" w:hAnsi="Times New Roman" w:cs="Times New Roman"/>
          <w:bCs/>
          <w:sz w:val="28"/>
          <w:szCs w:val="28"/>
          <w:lang w:eastAsia="uk-UA"/>
        </w:rPr>
        <w:t xml:space="preserve">  </w:t>
      </w:r>
      <w:r w:rsidRPr="00512E33">
        <w:rPr>
          <w:rFonts w:ascii="Times New Roman" w:eastAsia="Times New Roman" w:hAnsi="Times New Roman" w:cs="Times New Roman"/>
          <w:bCs/>
          <w:i/>
          <w:sz w:val="28"/>
          <w:szCs w:val="28"/>
          <w:lang w:eastAsia="uk-UA"/>
        </w:rPr>
        <w:t>Менеджер. Вісник Донецького державного університету управління. Серія</w:t>
      </w:r>
      <w:r w:rsidRPr="00512E33">
        <w:rPr>
          <w:rFonts w:ascii="Times New Roman" w:eastAsia="Times New Roman" w:hAnsi="Times New Roman" w:cs="Times New Roman"/>
          <w:bCs/>
          <w:i/>
          <w:sz w:val="28"/>
          <w:szCs w:val="28"/>
          <w:lang w:val="uk-UA" w:eastAsia="uk-UA"/>
        </w:rPr>
        <w:t xml:space="preserve"> </w:t>
      </w:r>
      <w:r w:rsidRPr="00512E33">
        <w:rPr>
          <w:rFonts w:ascii="Times New Roman" w:eastAsia="Times New Roman" w:hAnsi="Times New Roman" w:cs="Times New Roman"/>
          <w:bCs/>
          <w:i/>
          <w:sz w:val="28"/>
          <w:szCs w:val="28"/>
          <w:lang w:eastAsia="uk-UA"/>
        </w:rPr>
        <w:t>Економіка</w:t>
      </w:r>
      <w:r w:rsidRPr="00726E01">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eastAsia="uk-UA"/>
        </w:rPr>
        <w:t>(м.Маріуполь). Науковий журнал.</w:t>
      </w:r>
      <w:r w:rsidRPr="00726E01">
        <w:rPr>
          <w:rFonts w:ascii="Times New Roman" w:eastAsia="Times New Roman" w:hAnsi="Times New Roman" w:cs="Times New Roman"/>
          <w:bCs/>
          <w:sz w:val="28"/>
          <w:szCs w:val="28"/>
          <w:lang w:eastAsia="uk-UA"/>
        </w:rPr>
        <w:t xml:space="preserve">  2017.  №4 (77). С.52 – 60.</w:t>
      </w:r>
      <w:r w:rsidRPr="007262CC">
        <w:rPr>
          <w:rFonts w:ascii="Times New Roman" w:eastAsia="Times New Roman" w:hAnsi="Times New Roman" w:cs="Times New Roman"/>
          <w:color w:val="000000"/>
          <w:sz w:val="28"/>
          <w:szCs w:val="28"/>
          <w:lang w:eastAsia="uk-UA"/>
        </w:rPr>
        <w:t xml:space="preserve"> </w:t>
      </w:r>
      <w:r w:rsidRPr="00FF6A54">
        <w:rPr>
          <w:rFonts w:ascii="Times New Roman" w:eastAsia="Times New Roman" w:hAnsi="Times New Roman" w:cs="Times New Roman"/>
          <w:color w:val="000000"/>
          <w:sz w:val="28"/>
          <w:szCs w:val="28"/>
          <w:lang w:eastAsia="uk-UA"/>
        </w:rPr>
        <w:t>(0,</w:t>
      </w:r>
      <w:r>
        <w:rPr>
          <w:rFonts w:ascii="Times New Roman" w:eastAsia="Times New Roman" w:hAnsi="Times New Roman" w:cs="Times New Roman"/>
          <w:color w:val="000000"/>
          <w:sz w:val="28"/>
          <w:szCs w:val="28"/>
          <w:lang w:eastAsia="uk-UA"/>
        </w:rPr>
        <w:t>5</w:t>
      </w:r>
      <w:r w:rsidRPr="00FF6A54">
        <w:rPr>
          <w:rFonts w:ascii="Times New Roman" w:eastAsia="Times New Roman" w:hAnsi="Times New Roman" w:cs="Times New Roman"/>
          <w:color w:val="000000"/>
          <w:sz w:val="28"/>
          <w:szCs w:val="28"/>
          <w:lang w:eastAsia="uk-UA"/>
        </w:rPr>
        <w:t xml:space="preserve"> друк. арк.). [Міжнародна науково метрична база: Index Copernicus, фахове видання]. Особистий внесок автора: визначено </w:t>
      </w:r>
      <w:r>
        <w:rPr>
          <w:rFonts w:ascii="Times New Roman" w:eastAsia="Times New Roman" w:hAnsi="Times New Roman" w:cs="Times New Roman"/>
          <w:color w:val="000000"/>
          <w:sz w:val="28"/>
          <w:szCs w:val="28"/>
          <w:lang w:val="uk-UA" w:eastAsia="uk-UA"/>
        </w:rPr>
        <w:t xml:space="preserve">особливості та </w:t>
      </w:r>
      <w:r>
        <w:rPr>
          <w:rFonts w:ascii="Times New Roman" w:eastAsia="Times New Roman" w:hAnsi="Times New Roman" w:cs="Times New Roman"/>
          <w:color w:val="000000"/>
          <w:sz w:val="28"/>
          <w:szCs w:val="28"/>
          <w:lang w:eastAsia="uk-UA"/>
        </w:rPr>
        <w:t>основн</w:t>
      </w:r>
      <w:r>
        <w:rPr>
          <w:rFonts w:ascii="Times New Roman" w:eastAsia="Times New Roman" w:hAnsi="Times New Roman" w:cs="Times New Roman"/>
          <w:color w:val="000000"/>
          <w:sz w:val="28"/>
          <w:szCs w:val="28"/>
          <w:lang w:val="uk-UA" w:eastAsia="uk-UA"/>
        </w:rPr>
        <w:t>і</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val="uk-UA" w:eastAsia="uk-UA"/>
        </w:rPr>
        <w:t>види стратегій лісогосподарських підприємств</w:t>
      </w:r>
      <w:r w:rsidRPr="00FF6A54">
        <w:rPr>
          <w:rFonts w:ascii="Times New Roman" w:eastAsia="Times New Roman" w:hAnsi="Times New Roman" w:cs="Times New Roman"/>
          <w:color w:val="000000"/>
          <w:sz w:val="28"/>
          <w:szCs w:val="28"/>
          <w:lang w:eastAsia="uk-UA"/>
        </w:rPr>
        <w:t xml:space="preserve"> (0,2 друк. арк.).</w:t>
      </w:r>
    </w:p>
    <w:p w:rsidR="00C30DC5" w:rsidRPr="00AE1BE9" w:rsidRDefault="00C30DC5" w:rsidP="00C30DC5">
      <w:pPr>
        <w:numPr>
          <w:ilvl w:val="0"/>
          <w:numId w:val="1"/>
        </w:numPr>
        <w:tabs>
          <w:tab w:val="num" w:pos="709"/>
          <w:tab w:val="left" w:pos="993"/>
        </w:tabs>
        <w:spacing w:after="0" w:line="360" w:lineRule="auto"/>
        <w:ind w:left="0" w:firstLine="709"/>
        <w:jc w:val="both"/>
        <w:rPr>
          <w:rFonts w:ascii="Times New Roman" w:eastAsia="Times New Roman" w:hAnsi="Times New Roman" w:cs="Times New Roman"/>
          <w:sz w:val="28"/>
          <w:szCs w:val="28"/>
          <w:lang w:val="uk-UA" w:eastAsia="uk-UA"/>
        </w:rPr>
      </w:pPr>
      <w:r w:rsidRPr="00726E01">
        <w:rPr>
          <w:rFonts w:ascii="Times New Roman" w:eastAsia="Times New Roman" w:hAnsi="Times New Roman" w:cs="Times New Roman"/>
          <w:sz w:val="28"/>
          <w:szCs w:val="28"/>
          <w:lang w:eastAsia="uk-UA"/>
        </w:rPr>
        <w:t>Камратов С.В.</w:t>
      </w:r>
      <w:r w:rsidRPr="00726E01">
        <w:rPr>
          <w:rFonts w:ascii="Times New Roman" w:eastAsia="Times New Roman" w:hAnsi="Times New Roman" w:cs="Times New Roman"/>
          <w:bCs/>
          <w:sz w:val="28"/>
          <w:szCs w:val="28"/>
          <w:lang w:eastAsia="uk-UA"/>
        </w:rPr>
        <w:t xml:space="preserve"> </w:t>
      </w:r>
      <w:r w:rsidRPr="00726E01">
        <w:rPr>
          <w:rFonts w:ascii="Times New Roman" w:eastAsia="Times New Roman" w:hAnsi="Times New Roman" w:cs="Times New Roman"/>
          <w:sz w:val="28"/>
          <w:szCs w:val="28"/>
          <w:lang w:eastAsia="uk-UA"/>
        </w:rPr>
        <w:t>Стратегія підприємств лісової галузі в с</w:t>
      </w:r>
      <w:r>
        <w:rPr>
          <w:rFonts w:ascii="Times New Roman" w:eastAsia="Times New Roman" w:hAnsi="Times New Roman" w:cs="Times New Roman"/>
          <w:sz w:val="28"/>
          <w:szCs w:val="28"/>
          <w:lang w:eastAsia="uk-UA"/>
        </w:rPr>
        <w:t>истемі стратегічного управління</w:t>
      </w:r>
      <w:r>
        <w:rPr>
          <w:rFonts w:ascii="Times New Roman" w:eastAsia="Times New Roman" w:hAnsi="Times New Roman" w:cs="Times New Roman"/>
          <w:sz w:val="28"/>
          <w:szCs w:val="28"/>
          <w:lang w:val="uk-UA" w:eastAsia="uk-UA"/>
        </w:rPr>
        <w:t xml:space="preserve">. </w:t>
      </w:r>
      <w:r w:rsidRPr="00512E33">
        <w:rPr>
          <w:rFonts w:ascii="Times New Roman" w:eastAsia="Times New Roman" w:hAnsi="Times New Roman" w:cs="Times New Roman"/>
          <w:i/>
          <w:sz w:val="28"/>
          <w:szCs w:val="28"/>
          <w:lang w:val="uk-UA" w:eastAsia="uk-UA"/>
        </w:rPr>
        <w:t>Інтелект ХХІ.  Науковий економічний журнал</w:t>
      </w:r>
      <w:r>
        <w:rPr>
          <w:rFonts w:ascii="Times New Roman" w:eastAsia="Times New Roman" w:hAnsi="Times New Roman" w:cs="Times New Roman"/>
          <w:sz w:val="28"/>
          <w:szCs w:val="28"/>
          <w:lang w:val="uk-UA" w:eastAsia="uk-UA"/>
        </w:rPr>
        <w:t xml:space="preserve">. </w:t>
      </w:r>
      <w:r w:rsidRPr="004C2329">
        <w:rPr>
          <w:rFonts w:ascii="Times New Roman" w:eastAsia="Times New Roman" w:hAnsi="Times New Roman" w:cs="Times New Roman"/>
          <w:bCs/>
          <w:sz w:val="28"/>
          <w:szCs w:val="28"/>
          <w:lang w:val="uk-UA" w:eastAsia="uk-UA"/>
        </w:rPr>
        <w:t>К</w:t>
      </w:r>
      <w:r>
        <w:rPr>
          <w:rFonts w:ascii="Times New Roman" w:eastAsia="Times New Roman" w:hAnsi="Times New Roman" w:cs="Times New Roman"/>
          <w:bCs/>
          <w:sz w:val="28"/>
          <w:szCs w:val="28"/>
          <w:lang w:val="uk-UA" w:eastAsia="uk-UA"/>
        </w:rPr>
        <w:t>иїв :</w:t>
      </w:r>
      <w:r w:rsidRPr="004C2329">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Видавничий дім «Гельветика».</w:t>
      </w:r>
      <w:r w:rsidRPr="004C2329">
        <w:rPr>
          <w:rFonts w:ascii="Times New Roman" w:eastAsia="Times New Roman" w:hAnsi="Times New Roman" w:cs="Times New Roman"/>
          <w:bCs/>
          <w:sz w:val="28"/>
          <w:szCs w:val="28"/>
          <w:lang w:val="uk-UA" w:eastAsia="uk-UA"/>
        </w:rPr>
        <w:t xml:space="preserve"> 201</w:t>
      </w:r>
      <w:r>
        <w:rPr>
          <w:rFonts w:ascii="Times New Roman" w:eastAsia="Times New Roman" w:hAnsi="Times New Roman" w:cs="Times New Roman"/>
          <w:bCs/>
          <w:sz w:val="28"/>
          <w:szCs w:val="28"/>
          <w:lang w:val="uk-UA" w:eastAsia="uk-UA"/>
        </w:rPr>
        <w:t>8</w:t>
      </w:r>
      <w:r w:rsidRPr="004C2329">
        <w:rPr>
          <w:rFonts w:ascii="Times New Roman" w:eastAsia="Times New Roman" w:hAnsi="Times New Roman" w:cs="Times New Roman"/>
          <w:bCs/>
          <w:sz w:val="28"/>
          <w:szCs w:val="28"/>
          <w:lang w:val="uk-UA" w:eastAsia="uk-UA"/>
        </w:rPr>
        <w:t>. №</w:t>
      </w:r>
      <w:r>
        <w:rPr>
          <w:rFonts w:ascii="Times New Roman" w:eastAsia="Times New Roman" w:hAnsi="Times New Roman" w:cs="Times New Roman"/>
          <w:bCs/>
          <w:sz w:val="28"/>
          <w:szCs w:val="28"/>
          <w:lang w:val="uk-UA" w:eastAsia="uk-UA"/>
        </w:rPr>
        <w:t>2</w:t>
      </w:r>
      <w:r w:rsidRPr="004C2329">
        <w:rPr>
          <w:rFonts w:ascii="Times New Roman" w:eastAsia="Times New Roman" w:hAnsi="Times New Roman" w:cs="Times New Roman"/>
          <w:bCs/>
          <w:sz w:val="28"/>
          <w:szCs w:val="28"/>
          <w:lang w:val="uk-UA" w:eastAsia="uk-UA"/>
        </w:rPr>
        <w:t xml:space="preserve"> (201</w:t>
      </w:r>
      <w:r>
        <w:rPr>
          <w:rFonts w:ascii="Times New Roman" w:eastAsia="Times New Roman" w:hAnsi="Times New Roman" w:cs="Times New Roman"/>
          <w:bCs/>
          <w:sz w:val="28"/>
          <w:szCs w:val="28"/>
          <w:lang w:val="uk-UA" w:eastAsia="uk-UA"/>
        </w:rPr>
        <w:t>8). С.85</w:t>
      </w:r>
      <w:r w:rsidRPr="004C2329">
        <w:rPr>
          <w:rFonts w:ascii="Times New Roman" w:eastAsia="Times New Roman" w:hAnsi="Times New Roman" w:cs="Times New Roman"/>
          <w:bCs/>
          <w:sz w:val="28"/>
          <w:szCs w:val="28"/>
          <w:lang w:val="uk-UA" w:eastAsia="uk-UA"/>
        </w:rPr>
        <w:t xml:space="preserve"> – </w:t>
      </w:r>
      <w:r>
        <w:rPr>
          <w:rFonts w:ascii="Times New Roman" w:eastAsia="Times New Roman" w:hAnsi="Times New Roman" w:cs="Times New Roman"/>
          <w:bCs/>
          <w:sz w:val="28"/>
          <w:szCs w:val="28"/>
          <w:lang w:val="uk-UA" w:eastAsia="uk-UA"/>
        </w:rPr>
        <w:t>88</w:t>
      </w:r>
      <w:r w:rsidRPr="004C2329">
        <w:rPr>
          <w:rFonts w:ascii="Times New Roman" w:eastAsia="Times New Roman" w:hAnsi="Times New Roman" w:cs="Times New Roman"/>
          <w:bCs/>
          <w:sz w:val="28"/>
          <w:szCs w:val="28"/>
          <w:lang w:val="uk-UA" w:eastAsia="uk-UA"/>
        </w:rPr>
        <w:t>.</w:t>
      </w:r>
      <w:r w:rsidRPr="004C2329">
        <w:rPr>
          <w:rFonts w:ascii="Times New Roman" w:eastAsia="Times New Roman" w:hAnsi="Times New Roman" w:cs="Times New Roman"/>
          <w:color w:val="000000"/>
          <w:sz w:val="28"/>
          <w:szCs w:val="28"/>
          <w:lang w:val="uk-UA" w:eastAsia="uk-UA"/>
        </w:rPr>
        <w:t xml:space="preserve"> (0,5 друк. арк.).</w:t>
      </w:r>
      <w:r w:rsidRPr="004C2329">
        <w:rPr>
          <w:rFonts w:ascii="Times New Roman" w:eastAsia="Times New Roman" w:hAnsi="Times New Roman" w:cs="Times New Roman"/>
          <w:sz w:val="28"/>
          <w:szCs w:val="28"/>
          <w:lang w:val="uk-UA" w:eastAsia="uk-UA"/>
        </w:rPr>
        <w:t xml:space="preserve"> </w:t>
      </w:r>
      <w:r w:rsidRPr="00AE1BE9">
        <w:rPr>
          <w:rFonts w:ascii="Times New Roman" w:eastAsia="Times New Roman" w:hAnsi="Times New Roman" w:cs="Times New Roman"/>
          <w:color w:val="000000"/>
          <w:sz w:val="28"/>
          <w:szCs w:val="28"/>
          <w:lang w:val="uk-UA" w:eastAsia="uk-UA"/>
        </w:rPr>
        <w:t xml:space="preserve">[Міжнародна науково метрична база: </w:t>
      </w:r>
      <w:r w:rsidRPr="00FF6A54">
        <w:rPr>
          <w:rFonts w:ascii="Times New Roman" w:eastAsia="Times New Roman" w:hAnsi="Times New Roman" w:cs="Times New Roman"/>
          <w:color w:val="000000"/>
          <w:sz w:val="28"/>
          <w:szCs w:val="28"/>
          <w:lang w:eastAsia="uk-UA"/>
        </w:rPr>
        <w:t>Index</w:t>
      </w:r>
      <w:r w:rsidRPr="00AE1BE9">
        <w:rPr>
          <w:rFonts w:ascii="Times New Roman" w:eastAsia="Times New Roman" w:hAnsi="Times New Roman" w:cs="Times New Roman"/>
          <w:color w:val="000000"/>
          <w:sz w:val="28"/>
          <w:szCs w:val="28"/>
          <w:lang w:val="uk-UA" w:eastAsia="uk-UA"/>
        </w:rPr>
        <w:t xml:space="preserve"> </w:t>
      </w:r>
      <w:r w:rsidRPr="00FF6A54">
        <w:rPr>
          <w:rFonts w:ascii="Times New Roman" w:eastAsia="Times New Roman" w:hAnsi="Times New Roman" w:cs="Times New Roman"/>
          <w:color w:val="000000"/>
          <w:sz w:val="28"/>
          <w:szCs w:val="28"/>
          <w:lang w:eastAsia="uk-UA"/>
        </w:rPr>
        <w:t>Copernicus</w:t>
      </w:r>
      <w:r w:rsidRPr="00AE1BE9">
        <w:rPr>
          <w:rFonts w:ascii="Times New Roman" w:eastAsia="Times New Roman" w:hAnsi="Times New Roman" w:cs="Times New Roman"/>
          <w:color w:val="000000"/>
          <w:sz w:val="28"/>
          <w:szCs w:val="28"/>
          <w:lang w:val="uk-UA" w:eastAsia="uk-UA"/>
        </w:rPr>
        <w:t>, фахове видання]</w:t>
      </w:r>
    </w:p>
    <w:p w:rsidR="00C30DC5" w:rsidRPr="00726E01" w:rsidRDefault="00C30DC5" w:rsidP="00C30DC5">
      <w:pPr>
        <w:numPr>
          <w:ilvl w:val="0"/>
          <w:numId w:val="1"/>
        </w:numPr>
        <w:tabs>
          <w:tab w:val="left" w:pos="993"/>
        </w:tabs>
        <w:spacing w:after="0" w:line="360" w:lineRule="auto"/>
        <w:ind w:left="0" w:firstLine="709"/>
        <w:jc w:val="both"/>
        <w:rPr>
          <w:rFonts w:ascii="Times New Roman" w:eastAsia="Times New Roman" w:hAnsi="Times New Roman" w:cs="Times New Roman"/>
          <w:sz w:val="28"/>
          <w:szCs w:val="28"/>
          <w:lang w:eastAsia="uk-UA"/>
        </w:rPr>
      </w:pPr>
      <w:r w:rsidRPr="00726E01">
        <w:rPr>
          <w:rFonts w:ascii="Times New Roman" w:eastAsia="Times New Roman" w:hAnsi="Times New Roman" w:cs="Times New Roman"/>
          <w:sz w:val="28"/>
          <w:szCs w:val="28"/>
          <w:lang w:eastAsia="uk-UA"/>
        </w:rPr>
        <w:t>Камратов С.В.</w:t>
      </w:r>
      <w:r w:rsidRPr="00726E01">
        <w:rPr>
          <w:rFonts w:ascii="Times New Roman" w:eastAsia="Times New Roman" w:hAnsi="Times New Roman" w:cs="Times New Roman"/>
          <w:bCs/>
          <w:sz w:val="28"/>
          <w:szCs w:val="28"/>
          <w:lang w:eastAsia="uk-UA"/>
        </w:rPr>
        <w:t xml:space="preserve"> </w:t>
      </w:r>
      <w:r w:rsidRPr="00726E01">
        <w:rPr>
          <w:rFonts w:ascii="Times New Roman" w:eastAsia="Times New Roman" w:hAnsi="Times New Roman" w:cs="Times New Roman"/>
          <w:sz w:val="28"/>
          <w:szCs w:val="28"/>
          <w:lang w:eastAsia="uk-UA"/>
        </w:rPr>
        <w:t xml:space="preserve">Розвиток механізму фінансового планування на </w:t>
      </w:r>
      <w:proofErr w:type="gramStart"/>
      <w:r w:rsidRPr="00726E01">
        <w:rPr>
          <w:rFonts w:ascii="Times New Roman" w:eastAsia="Times New Roman" w:hAnsi="Times New Roman" w:cs="Times New Roman"/>
          <w:sz w:val="28"/>
          <w:szCs w:val="28"/>
          <w:lang w:eastAsia="uk-UA"/>
        </w:rPr>
        <w:t xml:space="preserve">підприємствах  </w:t>
      </w:r>
      <w:r w:rsidRPr="00726E01">
        <w:rPr>
          <w:rFonts w:ascii="Times New Roman" w:eastAsia="Times New Roman" w:hAnsi="Times New Roman" w:cs="Times New Roman"/>
          <w:bCs/>
          <w:sz w:val="28"/>
          <w:szCs w:val="28"/>
          <w:lang w:eastAsia="uk-UA"/>
        </w:rPr>
        <w:t>лісової</w:t>
      </w:r>
      <w:proofErr w:type="gramEnd"/>
      <w:r w:rsidRPr="00726E01">
        <w:rPr>
          <w:rFonts w:ascii="Times New Roman" w:eastAsia="Times New Roman" w:hAnsi="Times New Roman" w:cs="Times New Roman"/>
          <w:bCs/>
          <w:sz w:val="28"/>
          <w:szCs w:val="28"/>
          <w:lang w:eastAsia="uk-UA"/>
        </w:rPr>
        <w:t xml:space="preserve"> галузі України</w:t>
      </w:r>
      <w:r>
        <w:rPr>
          <w:rFonts w:ascii="Times New Roman" w:eastAsia="Times New Roman" w:hAnsi="Times New Roman" w:cs="Times New Roman"/>
          <w:bCs/>
          <w:sz w:val="28"/>
          <w:szCs w:val="28"/>
          <w:lang w:val="uk-UA" w:eastAsia="uk-UA"/>
        </w:rPr>
        <w:t xml:space="preserve">. </w:t>
      </w:r>
      <w:r w:rsidRPr="00512E33">
        <w:rPr>
          <w:rFonts w:ascii="Times New Roman" w:eastAsia="Times New Roman" w:hAnsi="Times New Roman" w:cs="Times New Roman"/>
          <w:bCs/>
          <w:i/>
          <w:sz w:val="28"/>
          <w:szCs w:val="28"/>
          <w:lang w:eastAsia="uk-UA"/>
        </w:rPr>
        <w:t>Проблеми інноваційно-інвестиційного розвитку (серія: економіка та менеджмент). Науково-практичний журнал</w:t>
      </w:r>
      <w:r w:rsidRPr="00726E01">
        <w:rPr>
          <w:rFonts w:ascii="Times New Roman" w:eastAsia="Times New Roman" w:hAnsi="Times New Roman" w:cs="Times New Roman"/>
          <w:bCs/>
          <w:sz w:val="28"/>
          <w:szCs w:val="28"/>
          <w:lang w:eastAsia="uk-UA"/>
        </w:rPr>
        <w:t xml:space="preserve">. </w:t>
      </w:r>
      <w:proofErr w:type="gramStart"/>
      <w:r w:rsidRPr="00726E01">
        <w:rPr>
          <w:rFonts w:ascii="Times New Roman" w:eastAsia="Times New Roman" w:hAnsi="Times New Roman" w:cs="Times New Roman"/>
          <w:bCs/>
          <w:sz w:val="28"/>
          <w:szCs w:val="28"/>
          <w:lang w:eastAsia="uk-UA"/>
        </w:rPr>
        <w:t>К</w:t>
      </w:r>
      <w:r>
        <w:rPr>
          <w:rFonts w:ascii="Times New Roman" w:eastAsia="Times New Roman" w:hAnsi="Times New Roman" w:cs="Times New Roman"/>
          <w:bCs/>
          <w:sz w:val="28"/>
          <w:szCs w:val="28"/>
          <w:lang w:val="uk-UA" w:eastAsia="uk-UA"/>
        </w:rPr>
        <w:t>иїв :</w:t>
      </w:r>
      <w:proofErr w:type="gramEnd"/>
      <w:r w:rsidRPr="00726E01">
        <w:rPr>
          <w:rFonts w:ascii="Times New Roman" w:eastAsia="Times New Roman" w:hAnsi="Times New Roman" w:cs="Times New Roman"/>
          <w:bCs/>
          <w:sz w:val="28"/>
          <w:szCs w:val="28"/>
          <w:lang w:eastAsia="uk-UA"/>
        </w:rPr>
        <w:t xml:space="preserve"> Міленіум</w:t>
      </w:r>
      <w:r>
        <w:rPr>
          <w:rFonts w:ascii="Times New Roman" w:eastAsia="Times New Roman" w:hAnsi="Times New Roman" w:cs="Times New Roman"/>
          <w:bCs/>
          <w:sz w:val="28"/>
          <w:szCs w:val="28"/>
          <w:lang w:val="uk-UA" w:eastAsia="uk-UA"/>
        </w:rPr>
        <w:t>.</w:t>
      </w:r>
      <w:r>
        <w:rPr>
          <w:rFonts w:ascii="Times New Roman" w:eastAsia="Times New Roman" w:hAnsi="Times New Roman" w:cs="Times New Roman"/>
          <w:bCs/>
          <w:sz w:val="28"/>
          <w:szCs w:val="28"/>
          <w:lang w:eastAsia="uk-UA"/>
        </w:rPr>
        <w:t xml:space="preserve"> 2019. №1</w:t>
      </w:r>
      <w:r>
        <w:rPr>
          <w:rFonts w:ascii="Times New Roman" w:eastAsia="Times New Roman" w:hAnsi="Times New Roman" w:cs="Times New Roman"/>
          <w:bCs/>
          <w:sz w:val="28"/>
          <w:szCs w:val="28"/>
          <w:lang w:val="uk-UA" w:eastAsia="uk-UA"/>
        </w:rPr>
        <w:t>5</w:t>
      </w:r>
      <w:r w:rsidRPr="00726E01">
        <w:rPr>
          <w:rFonts w:ascii="Times New Roman" w:eastAsia="Times New Roman" w:hAnsi="Times New Roman" w:cs="Times New Roman"/>
          <w:bCs/>
          <w:sz w:val="28"/>
          <w:szCs w:val="28"/>
          <w:lang w:eastAsia="uk-UA"/>
        </w:rPr>
        <w:t xml:space="preserve"> (201</w:t>
      </w:r>
      <w:r>
        <w:rPr>
          <w:rFonts w:ascii="Times New Roman" w:eastAsia="Times New Roman" w:hAnsi="Times New Roman" w:cs="Times New Roman"/>
          <w:bCs/>
          <w:sz w:val="28"/>
          <w:szCs w:val="28"/>
          <w:lang w:val="uk-UA" w:eastAsia="uk-UA"/>
        </w:rPr>
        <w:t>8</w:t>
      </w:r>
      <w:r w:rsidRPr="00726E01">
        <w:rPr>
          <w:rFonts w:ascii="Times New Roman" w:eastAsia="Times New Roman" w:hAnsi="Times New Roman" w:cs="Times New Roman"/>
          <w:bCs/>
          <w:sz w:val="28"/>
          <w:szCs w:val="28"/>
          <w:lang w:eastAsia="uk-UA"/>
        </w:rPr>
        <w:t>). С.13</w:t>
      </w:r>
      <w:r>
        <w:rPr>
          <w:rFonts w:ascii="Times New Roman" w:eastAsia="Times New Roman" w:hAnsi="Times New Roman" w:cs="Times New Roman"/>
          <w:bCs/>
          <w:sz w:val="28"/>
          <w:szCs w:val="28"/>
          <w:lang w:val="uk-UA" w:eastAsia="uk-UA"/>
        </w:rPr>
        <w:t>1</w:t>
      </w:r>
      <w:r w:rsidRPr="00726E01">
        <w:rPr>
          <w:rFonts w:ascii="Times New Roman" w:eastAsia="Times New Roman" w:hAnsi="Times New Roman" w:cs="Times New Roman"/>
          <w:bCs/>
          <w:sz w:val="28"/>
          <w:szCs w:val="28"/>
          <w:lang w:eastAsia="uk-UA"/>
        </w:rPr>
        <w:t xml:space="preserve"> – 1</w:t>
      </w:r>
      <w:r>
        <w:rPr>
          <w:rFonts w:ascii="Times New Roman" w:eastAsia="Times New Roman" w:hAnsi="Times New Roman" w:cs="Times New Roman"/>
          <w:bCs/>
          <w:sz w:val="28"/>
          <w:szCs w:val="28"/>
          <w:lang w:val="uk-UA" w:eastAsia="uk-UA"/>
        </w:rPr>
        <w:t>38</w:t>
      </w:r>
      <w:r w:rsidRPr="00726E01">
        <w:rPr>
          <w:rFonts w:ascii="Times New Roman" w:eastAsia="Times New Roman" w:hAnsi="Times New Roman" w:cs="Times New Roman"/>
          <w:bCs/>
          <w:sz w:val="28"/>
          <w:szCs w:val="28"/>
          <w:lang w:eastAsia="uk-UA"/>
        </w:rPr>
        <w:t>.</w:t>
      </w:r>
      <w:r w:rsidRPr="00FF6A54">
        <w:rPr>
          <w:rFonts w:ascii="Times New Roman" w:eastAsia="Times New Roman" w:hAnsi="Times New Roman" w:cs="Times New Roman"/>
          <w:color w:val="000000"/>
          <w:sz w:val="28"/>
          <w:szCs w:val="28"/>
          <w:lang w:eastAsia="uk-UA"/>
        </w:rPr>
        <w:t xml:space="preserve"> (0,</w:t>
      </w:r>
      <w:r>
        <w:rPr>
          <w:rFonts w:ascii="Times New Roman" w:eastAsia="Times New Roman" w:hAnsi="Times New Roman" w:cs="Times New Roman"/>
          <w:color w:val="000000"/>
          <w:sz w:val="28"/>
          <w:szCs w:val="28"/>
          <w:lang w:eastAsia="uk-UA"/>
        </w:rPr>
        <w:t>5</w:t>
      </w:r>
      <w:r w:rsidRPr="00FF6A54">
        <w:rPr>
          <w:rFonts w:ascii="Times New Roman" w:eastAsia="Times New Roman" w:hAnsi="Times New Roman" w:cs="Times New Roman"/>
          <w:color w:val="000000"/>
          <w:sz w:val="28"/>
          <w:szCs w:val="28"/>
          <w:lang w:eastAsia="uk-UA"/>
        </w:rPr>
        <w:t xml:space="preserve"> друк. арк.).</w:t>
      </w:r>
      <w:r w:rsidRPr="00726E01">
        <w:rPr>
          <w:rFonts w:ascii="Times New Roman" w:eastAsia="Times New Roman" w:hAnsi="Times New Roman" w:cs="Times New Roman"/>
          <w:sz w:val="28"/>
          <w:szCs w:val="28"/>
          <w:lang w:eastAsia="uk-UA"/>
        </w:rPr>
        <w:t xml:space="preserve"> </w:t>
      </w:r>
      <w:r w:rsidRPr="00FF6A54">
        <w:rPr>
          <w:rFonts w:ascii="Times New Roman" w:eastAsia="Times New Roman" w:hAnsi="Times New Roman" w:cs="Times New Roman"/>
          <w:color w:val="000000"/>
          <w:sz w:val="28"/>
          <w:szCs w:val="28"/>
          <w:lang w:eastAsia="uk-UA"/>
        </w:rPr>
        <w:t>[Міжнародна науково метрична база: Index Copernicus, фахове видання]</w:t>
      </w:r>
      <w:r>
        <w:rPr>
          <w:rFonts w:ascii="Times New Roman" w:eastAsia="Times New Roman" w:hAnsi="Times New Roman" w:cs="Times New Roman"/>
          <w:color w:val="000000"/>
          <w:sz w:val="28"/>
          <w:szCs w:val="28"/>
          <w:lang w:val="uk-UA" w:eastAsia="uk-UA"/>
        </w:rPr>
        <w:t>.</w:t>
      </w:r>
    </w:p>
    <w:p w:rsidR="00C30DC5" w:rsidRPr="00726E01" w:rsidRDefault="00C30DC5" w:rsidP="00C30DC5">
      <w:pPr>
        <w:numPr>
          <w:ilvl w:val="0"/>
          <w:numId w:val="1"/>
        </w:numPr>
        <w:tabs>
          <w:tab w:val="num" w:pos="709"/>
          <w:tab w:val="left" w:pos="993"/>
        </w:tabs>
        <w:spacing w:after="0" w:line="360" w:lineRule="auto"/>
        <w:ind w:left="0" w:firstLine="709"/>
        <w:jc w:val="both"/>
        <w:rPr>
          <w:rFonts w:ascii="Times New Roman" w:eastAsia="Times New Roman" w:hAnsi="Times New Roman" w:cs="Times New Roman"/>
          <w:sz w:val="28"/>
          <w:szCs w:val="28"/>
          <w:lang w:eastAsia="uk-UA"/>
        </w:rPr>
      </w:pPr>
      <w:r w:rsidRPr="00726E01">
        <w:rPr>
          <w:rFonts w:ascii="Times New Roman" w:eastAsia="Times New Roman" w:hAnsi="Times New Roman" w:cs="Times New Roman"/>
          <w:bCs/>
          <w:sz w:val="28"/>
          <w:szCs w:val="28"/>
          <w:lang w:eastAsia="uk-UA"/>
        </w:rPr>
        <w:t>Дубас</w:t>
      </w:r>
      <w:r>
        <w:rPr>
          <w:rFonts w:ascii="Times New Roman" w:eastAsia="Times New Roman" w:hAnsi="Times New Roman" w:cs="Times New Roman"/>
          <w:bCs/>
          <w:sz w:val="28"/>
          <w:szCs w:val="28"/>
          <w:lang w:val="uk-UA" w:eastAsia="uk-UA"/>
        </w:rPr>
        <w:t xml:space="preserve"> Р.Г.</w:t>
      </w:r>
      <w:r w:rsidRPr="00726E01">
        <w:rPr>
          <w:rFonts w:ascii="Times New Roman" w:eastAsia="Times New Roman" w:hAnsi="Times New Roman" w:cs="Times New Roman"/>
          <w:bCs/>
          <w:sz w:val="28"/>
          <w:szCs w:val="28"/>
          <w:lang w:eastAsia="uk-UA"/>
        </w:rPr>
        <w:t xml:space="preserve">, Камратов </w:t>
      </w:r>
      <w:r>
        <w:rPr>
          <w:rFonts w:ascii="Times New Roman" w:eastAsia="Times New Roman" w:hAnsi="Times New Roman" w:cs="Times New Roman"/>
          <w:bCs/>
          <w:sz w:val="28"/>
          <w:szCs w:val="28"/>
          <w:lang w:val="uk-UA" w:eastAsia="uk-UA"/>
        </w:rPr>
        <w:t xml:space="preserve">С.В. </w:t>
      </w:r>
      <w:r w:rsidRPr="00726E01">
        <w:rPr>
          <w:rFonts w:ascii="Times New Roman" w:eastAsia="Times New Roman" w:hAnsi="Times New Roman" w:cs="Times New Roman"/>
          <w:bCs/>
          <w:sz w:val="28"/>
          <w:szCs w:val="28"/>
          <w:lang w:eastAsia="uk-UA"/>
        </w:rPr>
        <w:t>Особливості стратегічного управління підприємствами лісового комплексу України</w:t>
      </w:r>
      <w:r>
        <w:rPr>
          <w:rFonts w:ascii="Times New Roman" w:eastAsia="Times New Roman" w:hAnsi="Times New Roman" w:cs="Times New Roman"/>
          <w:bCs/>
          <w:sz w:val="28"/>
          <w:szCs w:val="28"/>
          <w:lang w:val="uk-UA" w:eastAsia="uk-UA"/>
        </w:rPr>
        <w:t>.</w:t>
      </w:r>
      <w:r w:rsidRPr="00726E01">
        <w:rPr>
          <w:rFonts w:ascii="Times New Roman" w:eastAsia="Times New Roman" w:hAnsi="Times New Roman" w:cs="Times New Roman"/>
          <w:bCs/>
          <w:sz w:val="28"/>
          <w:szCs w:val="28"/>
          <w:lang w:eastAsia="uk-UA"/>
        </w:rPr>
        <w:t xml:space="preserve"> </w:t>
      </w:r>
      <w:r w:rsidRPr="00512E33">
        <w:rPr>
          <w:rFonts w:ascii="Times New Roman" w:eastAsia="Times New Roman" w:hAnsi="Times New Roman" w:cs="Times New Roman"/>
          <w:bCs/>
          <w:i/>
          <w:sz w:val="28"/>
          <w:szCs w:val="28"/>
          <w:lang w:eastAsia="uk-UA"/>
        </w:rPr>
        <w:t>Проблеми інноваційно-інвестиційного розвитку (серія: економіка та менеджмент). Науково-практичний журнал.</w:t>
      </w:r>
      <w:r w:rsidRPr="00726E01">
        <w:rPr>
          <w:rFonts w:ascii="Times New Roman" w:eastAsia="Times New Roman" w:hAnsi="Times New Roman" w:cs="Times New Roman"/>
          <w:bCs/>
          <w:sz w:val="28"/>
          <w:szCs w:val="28"/>
          <w:lang w:eastAsia="uk-UA"/>
        </w:rPr>
        <w:t xml:space="preserve"> </w:t>
      </w:r>
      <w:proofErr w:type="gramStart"/>
      <w:r w:rsidRPr="00726E01">
        <w:rPr>
          <w:rFonts w:ascii="Times New Roman" w:eastAsia="Times New Roman" w:hAnsi="Times New Roman" w:cs="Times New Roman"/>
          <w:bCs/>
          <w:sz w:val="28"/>
          <w:szCs w:val="28"/>
          <w:lang w:eastAsia="uk-UA"/>
        </w:rPr>
        <w:t>К</w:t>
      </w:r>
      <w:r>
        <w:rPr>
          <w:rFonts w:ascii="Times New Roman" w:eastAsia="Times New Roman" w:hAnsi="Times New Roman" w:cs="Times New Roman"/>
          <w:bCs/>
          <w:sz w:val="28"/>
          <w:szCs w:val="28"/>
          <w:lang w:val="uk-UA" w:eastAsia="uk-UA"/>
        </w:rPr>
        <w:t>иїв :</w:t>
      </w:r>
      <w:proofErr w:type="gramEnd"/>
      <w:r w:rsidRPr="00726E01">
        <w:rPr>
          <w:rFonts w:ascii="Times New Roman" w:eastAsia="Times New Roman" w:hAnsi="Times New Roman" w:cs="Times New Roman"/>
          <w:bCs/>
          <w:sz w:val="28"/>
          <w:szCs w:val="28"/>
          <w:lang w:eastAsia="uk-UA"/>
        </w:rPr>
        <w:t xml:space="preserve"> Міленіум</w:t>
      </w:r>
      <w:r>
        <w:rPr>
          <w:rFonts w:ascii="Times New Roman" w:eastAsia="Times New Roman" w:hAnsi="Times New Roman" w:cs="Times New Roman"/>
          <w:bCs/>
          <w:sz w:val="28"/>
          <w:szCs w:val="28"/>
          <w:lang w:val="uk-UA" w:eastAsia="uk-UA"/>
        </w:rPr>
        <w:t>.</w:t>
      </w:r>
      <w:r w:rsidRPr="00726E01">
        <w:rPr>
          <w:rFonts w:ascii="Times New Roman" w:eastAsia="Times New Roman" w:hAnsi="Times New Roman" w:cs="Times New Roman"/>
          <w:bCs/>
          <w:sz w:val="28"/>
          <w:szCs w:val="28"/>
          <w:lang w:eastAsia="uk-UA"/>
        </w:rPr>
        <w:t xml:space="preserve"> 2019. №18 (2019). С.13 – 21.</w:t>
      </w:r>
      <w:r w:rsidRPr="007262CC">
        <w:rPr>
          <w:rFonts w:ascii="Times New Roman" w:eastAsia="Times New Roman" w:hAnsi="Times New Roman" w:cs="Times New Roman"/>
          <w:color w:val="000000"/>
          <w:sz w:val="28"/>
          <w:szCs w:val="28"/>
          <w:lang w:eastAsia="uk-UA"/>
        </w:rPr>
        <w:t xml:space="preserve"> </w:t>
      </w:r>
      <w:r w:rsidRPr="00FF6A54">
        <w:rPr>
          <w:rFonts w:ascii="Times New Roman" w:eastAsia="Times New Roman" w:hAnsi="Times New Roman" w:cs="Times New Roman"/>
          <w:color w:val="000000"/>
          <w:sz w:val="28"/>
          <w:szCs w:val="28"/>
          <w:lang w:eastAsia="uk-UA"/>
        </w:rPr>
        <w:t>(0,</w:t>
      </w:r>
      <w:r>
        <w:rPr>
          <w:rFonts w:ascii="Times New Roman" w:eastAsia="Times New Roman" w:hAnsi="Times New Roman" w:cs="Times New Roman"/>
          <w:color w:val="000000"/>
          <w:sz w:val="28"/>
          <w:szCs w:val="28"/>
          <w:lang w:eastAsia="uk-UA"/>
        </w:rPr>
        <w:t>5</w:t>
      </w:r>
      <w:r w:rsidRPr="00FF6A54">
        <w:rPr>
          <w:rFonts w:ascii="Times New Roman" w:eastAsia="Times New Roman" w:hAnsi="Times New Roman" w:cs="Times New Roman"/>
          <w:color w:val="000000"/>
          <w:sz w:val="28"/>
          <w:szCs w:val="28"/>
          <w:lang w:eastAsia="uk-UA"/>
        </w:rPr>
        <w:t xml:space="preserve"> друк. арк.). [Міжнародна науково метрична база: Index Copernicus, фахове видання]. Особистий внесок автора: </w:t>
      </w:r>
      <w:r>
        <w:rPr>
          <w:rFonts w:ascii="Times New Roman" w:eastAsia="Times New Roman" w:hAnsi="Times New Roman" w:cs="Times New Roman"/>
          <w:color w:val="000000"/>
          <w:sz w:val="28"/>
          <w:szCs w:val="28"/>
          <w:lang w:val="uk-UA" w:eastAsia="uk-UA"/>
        </w:rPr>
        <w:t>запропоновано здійснювати оцінку виконання виробничих планів лісогосподарськими підприємствами в грошових та натуральних одиницях</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val="uk-UA" w:eastAsia="uk-UA"/>
        </w:rPr>
        <w:t xml:space="preserve">в довгостроковому періоді </w:t>
      </w:r>
      <w:r w:rsidRPr="00FF6A54">
        <w:rPr>
          <w:rFonts w:ascii="Times New Roman" w:eastAsia="Times New Roman" w:hAnsi="Times New Roman" w:cs="Times New Roman"/>
          <w:color w:val="000000"/>
          <w:sz w:val="28"/>
          <w:szCs w:val="28"/>
          <w:lang w:eastAsia="uk-UA"/>
        </w:rPr>
        <w:t>(0,</w:t>
      </w:r>
      <w:r>
        <w:rPr>
          <w:rFonts w:ascii="Times New Roman" w:eastAsia="Times New Roman" w:hAnsi="Times New Roman" w:cs="Times New Roman"/>
          <w:color w:val="000000"/>
          <w:sz w:val="28"/>
          <w:szCs w:val="28"/>
          <w:lang w:val="uk-UA" w:eastAsia="uk-UA"/>
        </w:rPr>
        <w:t>3</w:t>
      </w:r>
      <w:r w:rsidRPr="00FF6A54">
        <w:rPr>
          <w:rFonts w:ascii="Times New Roman" w:eastAsia="Times New Roman" w:hAnsi="Times New Roman" w:cs="Times New Roman"/>
          <w:color w:val="000000"/>
          <w:sz w:val="28"/>
          <w:szCs w:val="28"/>
          <w:lang w:eastAsia="uk-UA"/>
        </w:rPr>
        <w:t xml:space="preserve"> друк. арк.).</w:t>
      </w:r>
    </w:p>
    <w:p w:rsidR="00C30DC5" w:rsidRPr="00726E01" w:rsidRDefault="00C30DC5" w:rsidP="00C30DC5">
      <w:pPr>
        <w:spacing w:after="0" w:line="360" w:lineRule="auto"/>
        <w:ind w:firstLine="709"/>
        <w:jc w:val="both"/>
        <w:rPr>
          <w:rFonts w:ascii="Times New Roman" w:eastAsia="Times New Roman" w:hAnsi="Times New Roman" w:cs="Times New Roman"/>
          <w:sz w:val="28"/>
          <w:szCs w:val="28"/>
          <w:lang w:eastAsia="uk-UA"/>
        </w:rPr>
      </w:pPr>
      <w:r w:rsidRPr="00726E01">
        <w:rPr>
          <w:rFonts w:ascii="Times New Roman" w:eastAsia="Times New Roman" w:hAnsi="Times New Roman" w:cs="Times New Roman"/>
          <w:bCs/>
          <w:sz w:val="28"/>
          <w:szCs w:val="28"/>
          <w:lang w:eastAsia="uk-UA"/>
        </w:rPr>
        <w:t>5. Камратов С.В. Дескриптивна модель стратегічного управління підприємствами лісової галузі</w:t>
      </w:r>
      <w:r>
        <w:rPr>
          <w:rFonts w:ascii="Times New Roman" w:eastAsia="Times New Roman" w:hAnsi="Times New Roman" w:cs="Times New Roman"/>
          <w:bCs/>
          <w:sz w:val="28"/>
          <w:szCs w:val="28"/>
          <w:lang w:val="uk-UA" w:eastAsia="uk-UA"/>
        </w:rPr>
        <w:t>.</w:t>
      </w:r>
      <w:r w:rsidRPr="00726E01">
        <w:rPr>
          <w:rFonts w:ascii="Times New Roman" w:eastAsia="Times New Roman" w:hAnsi="Times New Roman" w:cs="Times New Roman"/>
          <w:bCs/>
          <w:sz w:val="28"/>
          <w:szCs w:val="28"/>
          <w:lang w:eastAsia="uk-UA"/>
        </w:rPr>
        <w:t xml:space="preserve"> </w:t>
      </w:r>
      <w:r w:rsidRPr="00512E33">
        <w:rPr>
          <w:rFonts w:ascii="Times New Roman" w:eastAsia="Times New Roman" w:hAnsi="Times New Roman" w:cs="Times New Roman"/>
          <w:bCs/>
          <w:i/>
          <w:sz w:val="28"/>
          <w:szCs w:val="28"/>
          <w:lang w:val="en-US" w:eastAsia="uk-UA"/>
        </w:rPr>
        <w:t>The</w:t>
      </w:r>
      <w:r w:rsidRPr="00512E33">
        <w:rPr>
          <w:rFonts w:ascii="Times New Roman" w:eastAsia="Times New Roman" w:hAnsi="Times New Roman" w:cs="Times New Roman"/>
          <w:bCs/>
          <w:i/>
          <w:sz w:val="28"/>
          <w:szCs w:val="28"/>
          <w:lang w:eastAsia="uk-UA"/>
        </w:rPr>
        <w:t xml:space="preserve"> </w:t>
      </w:r>
      <w:r w:rsidRPr="00512E33">
        <w:rPr>
          <w:rFonts w:ascii="Times New Roman" w:eastAsia="Times New Roman" w:hAnsi="Times New Roman" w:cs="Times New Roman"/>
          <w:bCs/>
          <w:i/>
          <w:sz w:val="28"/>
          <w:szCs w:val="28"/>
          <w:lang w:val="en-US" w:eastAsia="uk-UA"/>
        </w:rPr>
        <w:t>scientific</w:t>
      </w:r>
      <w:r w:rsidRPr="00512E33">
        <w:rPr>
          <w:rFonts w:ascii="Times New Roman" w:eastAsia="Times New Roman" w:hAnsi="Times New Roman" w:cs="Times New Roman"/>
          <w:bCs/>
          <w:i/>
          <w:sz w:val="28"/>
          <w:szCs w:val="28"/>
          <w:lang w:eastAsia="uk-UA"/>
        </w:rPr>
        <w:t xml:space="preserve"> </w:t>
      </w:r>
      <w:r w:rsidRPr="00512E33">
        <w:rPr>
          <w:rFonts w:ascii="Times New Roman" w:eastAsia="Times New Roman" w:hAnsi="Times New Roman" w:cs="Times New Roman"/>
          <w:bCs/>
          <w:i/>
          <w:sz w:val="28"/>
          <w:szCs w:val="28"/>
          <w:lang w:val="en-US" w:eastAsia="uk-UA"/>
        </w:rPr>
        <w:t>heritage</w:t>
      </w:r>
      <w:r w:rsidRPr="00512E33">
        <w:rPr>
          <w:rFonts w:ascii="Times New Roman" w:eastAsia="Times New Roman" w:hAnsi="Times New Roman" w:cs="Times New Roman"/>
          <w:bCs/>
          <w:i/>
          <w:sz w:val="28"/>
          <w:szCs w:val="28"/>
          <w:lang w:eastAsia="uk-UA"/>
        </w:rPr>
        <w:t xml:space="preserve"> </w:t>
      </w:r>
      <w:r w:rsidRPr="00726E01">
        <w:rPr>
          <w:rFonts w:ascii="Times New Roman" w:eastAsia="Times New Roman" w:hAnsi="Times New Roman" w:cs="Times New Roman"/>
          <w:sz w:val="28"/>
          <w:szCs w:val="28"/>
          <w:lang w:eastAsia="uk-UA"/>
        </w:rPr>
        <w:t>(</w:t>
      </w:r>
      <w:r w:rsidRPr="00726E01">
        <w:rPr>
          <w:rFonts w:ascii="Times New Roman" w:eastAsia="Times New Roman" w:hAnsi="Times New Roman" w:cs="Times New Roman"/>
          <w:sz w:val="28"/>
          <w:szCs w:val="28"/>
          <w:lang w:val="en-US" w:eastAsia="uk-UA"/>
        </w:rPr>
        <w:t>Budapest</w:t>
      </w:r>
      <w:r w:rsidRPr="00726E01">
        <w:rPr>
          <w:rFonts w:ascii="Times New Roman" w:eastAsia="Times New Roman" w:hAnsi="Times New Roman" w:cs="Times New Roman"/>
          <w:sz w:val="28"/>
          <w:szCs w:val="28"/>
          <w:lang w:eastAsia="uk-UA"/>
        </w:rPr>
        <w:t xml:space="preserve">, </w:t>
      </w:r>
      <w:r w:rsidRPr="00726E01">
        <w:rPr>
          <w:rFonts w:ascii="Times New Roman" w:eastAsia="Times New Roman" w:hAnsi="Times New Roman" w:cs="Times New Roman"/>
          <w:sz w:val="28"/>
          <w:szCs w:val="28"/>
          <w:lang w:val="en-US" w:eastAsia="uk-UA"/>
        </w:rPr>
        <w:t>Hungary</w:t>
      </w:r>
      <w:r w:rsidRPr="00726E01">
        <w:rPr>
          <w:rFonts w:ascii="Times New Roman" w:eastAsia="Times New Roman" w:hAnsi="Times New Roman" w:cs="Times New Roman"/>
          <w:sz w:val="28"/>
          <w:szCs w:val="28"/>
          <w:lang w:eastAsia="uk-UA"/>
        </w:rPr>
        <w:t xml:space="preserve">). </w:t>
      </w:r>
      <w:r w:rsidRPr="00726E01">
        <w:rPr>
          <w:rFonts w:ascii="Times New Roman" w:eastAsia="Times New Roman" w:hAnsi="Times New Roman" w:cs="Times New Roman"/>
          <w:bCs/>
          <w:sz w:val="28"/>
          <w:szCs w:val="28"/>
          <w:lang w:eastAsia="uk-UA"/>
        </w:rPr>
        <w:t>№ 45 (2020). Р.5.  С.</w:t>
      </w:r>
      <w:r>
        <w:rPr>
          <w:rFonts w:ascii="Times New Roman" w:eastAsia="Times New Roman" w:hAnsi="Times New Roman" w:cs="Times New Roman"/>
          <w:bCs/>
          <w:sz w:val="28"/>
          <w:szCs w:val="28"/>
          <w:lang w:val="uk-UA" w:eastAsia="uk-UA"/>
        </w:rPr>
        <w:t xml:space="preserve"> </w:t>
      </w:r>
      <w:r w:rsidRPr="00726E01">
        <w:rPr>
          <w:rFonts w:ascii="Times New Roman" w:eastAsia="Times New Roman" w:hAnsi="Times New Roman" w:cs="Times New Roman"/>
          <w:bCs/>
          <w:sz w:val="28"/>
          <w:szCs w:val="28"/>
          <w:lang w:eastAsia="uk-UA"/>
        </w:rPr>
        <w:t>3-7.</w:t>
      </w:r>
      <w:r w:rsidRPr="009A1372">
        <w:rPr>
          <w:rFonts w:ascii="Times New Roman" w:eastAsia="Times New Roman" w:hAnsi="Times New Roman" w:cs="Times New Roman"/>
          <w:color w:val="000000"/>
          <w:sz w:val="28"/>
          <w:szCs w:val="28"/>
          <w:lang w:eastAsia="uk-UA"/>
        </w:rPr>
        <w:t xml:space="preserve"> </w:t>
      </w:r>
      <w:r w:rsidRPr="00FF6A54">
        <w:rPr>
          <w:rFonts w:ascii="Times New Roman" w:eastAsia="Times New Roman" w:hAnsi="Times New Roman" w:cs="Times New Roman"/>
          <w:color w:val="000000"/>
          <w:sz w:val="28"/>
          <w:szCs w:val="28"/>
          <w:lang w:eastAsia="uk-UA"/>
        </w:rPr>
        <w:t>(0,</w:t>
      </w:r>
      <w:r>
        <w:rPr>
          <w:rFonts w:ascii="Times New Roman" w:eastAsia="Times New Roman" w:hAnsi="Times New Roman" w:cs="Times New Roman"/>
          <w:color w:val="000000"/>
          <w:sz w:val="28"/>
          <w:szCs w:val="28"/>
          <w:lang w:val="uk-UA" w:eastAsia="uk-UA"/>
        </w:rPr>
        <w:t>5</w:t>
      </w:r>
      <w:r w:rsidRPr="00FF6A54">
        <w:rPr>
          <w:rFonts w:ascii="Times New Roman" w:eastAsia="Times New Roman" w:hAnsi="Times New Roman" w:cs="Times New Roman"/>
          <w:color w:val="000000"/>
          <w:sz w:val="28"/>
          <w:szCs w:val="28"/>
          <w:lang w:eastAsia="uk-UA"/>
        </w:rPr>
        <w:t xml:space="preserve"> друк. арк.).</w:t>
      </w:r>
    </w:p>
    <w:p w:rsidR="00C30DC5" w:rsidRPr="00726E01" w:rsidRDefault="00C30DC5" w:rsidP="00C30DC5">
      <w:pPr>
        <w:spacing w:after="0" w:line="360" w:lineRule="auto"/>
        <w:ind w:firstLine="709"/>
        <w:jc w:val="center"/>
        <w:rPr>
          <w:rFonts w:ascii="Times New Roman" w:eastAsia="Times New Roman" w:hAnsi="Times New Roman" w:cs="Times New Roman"/>
          <w:b/>
          <w:i/>
          <w:sz w:val="28"/>
          <w:szCs w:val="28"/>
          <w:lang w:eastAsia="uk-UA"/>
        </w:rPr>
      </w:pPr>
      <w:r w:rsidRPr="00C30DC5">
        <w:rPr>
          <w:rFonts w:ascii="Times New Roman" w:eastAsia="Times New Roman" w:hAnsi="Times New Roman" w:cs="Times New Roman"/>
          <w:b/>
          <w:i/>
          <w:sz w:val="28"/>
          <w:szCs w:val="28"/>
          <w:lang w:eastAsia="uk-UA"/>
        </w:rPr>
        <w:lastRenderedPageBreak/>
        <w:t>Наукові праці, які засвідчують апробацію матеріалів дисертації</w:t>
      </w:r>
      <w:r w:rsidRPr="00726E01">
        <w:rPr>
          <w:rFonts w:ascii="Times New Roman" w:eastAsia="Times New Roman" w:hAnsi="Times New Roman" w:cs="Times New Roman"/>
          <w:b/>
          <w:i/>
          <w:sz w:val="28"/>
          <w:szCs w:val="28"/>
          <w:lang w:eastAsia="uk-UA"/>
        </w:rPr>
        <w:t>:</w:t>
      </w:r>
    </w:p>
    <w:p w:rsidR="00C30DC5" w:rsidRPr="009A1372" w:rsidRDefault="00C30DC5" w:rsidP="00C30DC5">
      <w:pPr>
        <w:spacing w:after="0" w:line="360" w:lineRule="auto"/>
        <w:ind w:firstLine="709"/>
        <w:jc w:val="both"/>
        <w:rPr>
          <w:rFonts w:ascii="Times New Roman" w:eastAsia="Times New Roman" w:hAnsi="Times New Roman" w:cs="Times New Roman"/>
          <w:bCs/>
          <w:iCs/>
          <w:sz w:val="28"/>
          <w:szCs w:val="28"/>
          <w:lang w:val="uk-UA" w:eastAsia="uk-UA"/>
        </w:rPr>
      </w:pPr>
      <w:r w:rsidRPr="00726E01">
        <w:rPr>
          <w:rFonts w:ascii="Times New Roman" w:eastAsia="Times New Roman" w:hAnsi="Times New Roman" w:cs="Times New Roman"/>
          <w:bCs/>
          <w:sz w:val="28"/>
          <w:szCs w:val="28"/>
          <w:lang w:eastAsia="uk-UA"/>
        </w:rPr>
        <w:t xml:space="preserve">6. Камратов С.В. </w:t>
      </w:r>
      <w:r w:rsidRPr="00726E01">
        <w:rPr>
          <w:rFonts w:ascii="Times New Roman" w:eastAsia="Times New Roman" w:hAnsi="Times New Roman" w:cs="Times New Roman"/>
          <w:sz w:val="28"/>
          <w:szCs w:val="28"/>
          <w:lang w:eastAsia="uk-UA"/>
        </w:rPr>
        <w:t xml:space="preserve"> Організаційно-економічні аспекти стратегії пі</w:t>
      </w:r>
      <w:r>
        <w:rPr>
          <w:rFonts w:ascii="Times New Roman" w:eastAsia="Times New Roman" w:hAnsi="Times New Roman" w:cs="Times New Roman"/>
          <w:sz w:val="28"/>
          <w:szCs w:val="28"/>
          <w:lang w:eastAsia="uk-UA"/>
        </w:rPr>
        <w:t>дприємств лісової сфери України</w:t>
      </w:r>
      <w:r>
        <w:rPr>
          <w:rFonts w:ascii="Times New Roman" w:eastAsia="Times New Roman" w:hAnsi="Times New Roman" w:cs="Times New Roman"/>
          <w:sz w:val="28"/>
          <w:szCs w:val="28"/>
          <w:lang w:val="uk-UA" w:eastAsia="uk-UA"/>
        </w:rPr>
        <w:t xml:space="preserve">. </w:t>
      </w:r>
      <w:r w:rsidRPr="00512E33">
        <w:rPr>
          <w:rFonts w:ascii="Times New Roman" w:eastAsia="Times New Roman" w:hAnsi="Times New Roman" w:cs="Times New Roman"/>
          <w:bCs/>
          <w:i/>
          <w:sz w:val="28"/>
          <w:szCs w:val="28"/>
          <w:lang w:val="uk-UA" w:eastAsia="uk-UA"/>
        </w:rPr>
        <w:t>Стратегічні напрями соціально-економічного розвитку держави в умовах глобалізації</w:t>
      </w:r>
      <w:r>
        <w:rPr>
          <w:rFonts w:ascii="Times New Roman" w:eastAsia="Times New Roman" w:hAnsi="Times New Roman" w:cs="Times New Roman"/>
          <w:bCs/>
          <w:sz w:val="28"/>
          <w:szCs w:val="28"/>
          <w:lang w:val="uk-UA" w:eastAsia="uk-UA"/>
        </w:rPr>
        <w:t xml:space="preserve"> </w:t>
      </w:r>
      <w:r w:rsidRPr="009A1372">
        <w:rPr>
          <w:rFonts w:ascii="Times New Roman" w:eastAsia="Times New Roman" w:hAnsi="Times New Roman" w:cs="Times New Roman"/>
          <w:bCs/>
          <w:sz w:val="28"/>
          <w:szCs w:val="28"/>
          <w:lang w:val="uk-UA" w:eastAsia="uk-UA"/>
        </w:rPr>
        <w:t xml:space="preserve">: </w:t>
      </w:r>
      <w:r w:rsidRPr="009A1372">
        <w:rPr>
          <w:rFonts w:ascii="Times New Roman" w:eastAsia="Times New Roman" w:hAnsi="Times New Roman" w:cs="Times New Roman"/>
          <w:bCs/>
          <w:iCs/>
          <w:sz w:val="28"/>
          <w:szCs w:val="28"/>
          <w:lang w:val="uk-UA" w:eastAsia="uk-UA"/>
        </w:rPr>
        <w:t>збірник тез І</w:t>
      </w:r>
      <w:r w:rsidRPr="00726E01">
        <w:rPr>
          <w:rFonts w:ascii="Times New Roman" w:eastAsia="Times New Roman" w:hAnsi="Times New Roman" w:cs="Times New Roman"/>
          <w:bCs/>
          <w:iCs/>
          <w:sz w:val="28"/>
          <w:szCs w:val="28"/>
          <w:lang w:eastAsia="uk-UA"/>
        </w:rPr>
        <w:t>II</w:t>
      </w:r>
      <w:r w:rsidRPr="009A1372">
        <w:rPr>
          <w:rFonts w:ascii="Times New Roman" w:eastAsia="Times New Roman" w:hAnsi="Times New Roman" w:cs="Times New Roman"/>
          <w:bCs/>
          <w:iCs/>
          <w:sz w:val="28"/>
          <w:szCs w:val="28"/>
          <w:lang w:val="uk-UA" w:eastAsia="uk-UA"/>
        </w:rPr>
        <w:t xml:space="preserve"> Міжнародної науково-практичної конференції, 22–23 вересня 2017 р.  Хмельницький</w:t>
      </w:r>
      <w:r>
        <w:rPr>
          <w:rFonts w:ascii="Times New Roman" w:eastAsia="Times New Roman" w:hAnsi="Times New Roman" w:cs="Times New Roman"/>
          <w:bCs/>
          <w:iCs/>
          <w:sz w:val="28"/>
          <w:szCs w:val="28"/>
          <w:lang w:val="uk-UA" w:eastAsia="uk-UA"/>
        </w:rPr>
        <w:t xml:space="preserve"> </w:t>
      </w:r>
      <w:r w:rsidRPr="009A1372">
        <w:rPr>
          <w:rFonts w:ascii="Times New Roman" w:eastAsia="Times New Roman" w:hAnsi="Times New Roman" w:cs="Times New Roman"/>
          <w:bCs/>
          <w:iCs/>
          <w:sz w:val="28"/>
          <w:szCs w:val="28"/>
          <w:lang w:val="uk-UA" w:eastAsia="uk-UA"/>
        </w:rPr>
        <w:t>: Хмельницький університет управління та права, 2017. С. 84-86.</w:t>
      </w:r>
      <w:r w:rsidRPr="009A1372">
        <w:rPr>
          <w:rFonts w:ascii="Times New Roman" w:eastAsia="Times New Roman" w:hAnsi="Times New Roman" w:cs="Times New Roman"/>
          <w:color w:val="000000"/>
          <w:sz w:val="28"/>
          <w:szCs w:val="28"/>
          <w:lang w:eastAsia="uk-UA"/>
        </w:rPr>
        <w:t xml:space="preserve"> </w:t>
      </w:r>
      <w:r w:rsidRPr="00FF6A54">
        <w:rPr>
          <w:rFonts w:ascii="Times New Roman" w:eastAsia="Times New Roman" w:hAnsi="Times New Roman" w:cs="Times New Roman"/>
          <w:color w:val="000000"/>
          <w:sz w:val="28"/>
          <w:szCs w:val="28"/>
          <w:lang w:eastAsia="uk-UA"/>
        </w:rPr>
        <w:t>(0,2 друк. арк.).</w:t>
      </w:r>
    </w:p>
    <w:p w:rsidR="00C30DC5" w:rsidRPr="00726E01" w:rsidRDefault="00C30DC5" w:rsidP="00C30DC5">
      <w:pPr>
        <w:spacing w:after="0" w:line="360" w:lineRule="auto"/>
        <w:ind w:firstLine="709"/>
        <w:jc w:val="both"/>
        <w:rPr>
          <w:rFonts w:ascii="Times New Roman" w:eastAsia="Times New Roman" w:hAnsi="Times New Roman" w:cs="Times New Roman"/>
          <w:bCs/>
          <w:iCs/>
          <w:sz w:val="28"/>
          <w:szCs w:val="28"/>
          <w:lang w:eastAsia="uk-UA"/>
        </w:rPr>
      </w:pPr>
      <w:r w:rsidRPr="00726E01">
        <w:rPr>
          <w:rFonts w:ascii="Times New Roman" w:eastAsia="Times New Roman" w:hAnsi="Times New Roman" w:cs="Times New Roman"/>
          <w:bCs/>
          <w:sz w:val="28"/>
          <w:szCs w:val="28"/>
          <w:lang w:eastAsia="uk-UA"/>
        </w:rPr>
        <w:t xml:space="preserve">7. Камратов С.В. </w:t>
      </w:r>
      <w:r w:rsidRPr="00726E01">
        <w:rPr>
          <w:rFonts w:ascii="Times New Roman" w:eastAsia="Times New Roman" w:hAnsi="Times New Roman" w:cs="Times New Roman"/>
          <w:sz w:val="28"/>
          <w:szCs w:val="28"/>
          <w:lang w:eastAsia="uk-UA"/>
        </w:rPr>
        <w:t xml:space="preserve"> Розвиток системи стратегічного управління підприємствами лісового господарства</w:t>
      </w:r>
      <w:r>
        <w:rPr>
          <w:rFonts w:ascii="Times New Roman" w:eastAsia="Times New Roman" w:hAnsi="Times New Roman" w:cs="Times New Roman"/>
          <w:bCs/>
          <w:sz w:val="28"/>
          <w:szCs w:val="28"/>
          <w:lang w:val="uk-UA" w:eastAsia="uk-UA"/>
        </w:rPr>
        <w:t>.</w:t>
      </w:r>
      <w:r w:rsidRPr="00726E01">
        <w:rPr>
          <w:rFonts w:ascii="Times New Roman" w:eastAsia="Times New Roman" w:hAnsi="Times New Roman" w:cs="Times New Roman"/>
          <w:bCs/>
          <w:sz w:val="28"/>
          <w:szCs w:val="28"/>
          <w:lang w:eastAsia="uk-UA"/>
        </w:rPr>
        <w:t xml:space="preserve"> </w:t>
      </w:r>
      <w:r w:rsidRPr="00512E33">
        <w:rPr>
          <w:rFonts w:ascii="Times New Roman" w:eastAsia="Times New Roman" w:hAnsi="Times New Roman" w:cs="Times New Roman"/>
          <w:bCs/>
          <w:i/>
          <w:sz w:val="28"/>
          <w:szCs w:val="28"/>
          <w:lang w:eastAsia="uk-UA"/>
        </w:rPr>
        <w:t xml:space="preserve">Молодь: освіта, наука, </w:t>
      </w:r>
      <w:proofErr w:type="gramStart"/>
      <w:r w:rsidRPr="00512E33">
        <w:rPr>
          <w:rFonts w:ascii="Times New Roman" w:eastAsia="Times New Roman" w:hAnsi="Times New Roman" w:cs="Times New Roman"/>
          <w:bCs/>
          <w:i/>
          <w:sz w:val="28"/>
          <w:szCs w:val="28"/>
          <w:lang w:eastAsia="uk-UA"/>
        </w:rPr>
        <w:t>духовність</w:t>
      </w:r>
      <w:r>
        <w:rPr>
          <w:rFonts w:ascii="Times New Roman" w:eastAsia="Times New Roman" w:hAnsi="Times New Roman" w:cs="Times New Roman"/>
          <w:bCs/>
          <w:sz w:val="28"/>
          <w:szCs w:val="28"/>
          <w:lang w:val="uk-UA" w:eastAsia="uk-UA"/>
        </w:rPr>
        <w:t xml:space="preserve"> </w:t>
      </w:r>
      <w:r w:rsidRPr="00726E01">
        <w:rPr>
          <w:rFonts w:ascii="Times New Roman" w:eastAsia="Times New Roman" w:hAnsi="Times New Roman" w:cs="Times New Roman"/>
          <w:bCs/>
          <w:sz w:val="28"/>
          <w:szCs w:val="28"/>
          <w:lang w:eastAsia="uk-UA"/>
        </w:rPr>
        <w:t>:</w:t>
      </w:r>
      <w:proofErr w:type="gramEnd"/>
      <w:r w:rsidRPr="00726E01">
        <w:rPr>
          <w:rFonts w:ascii="Times New Roman" w:eastAsia="Times New Roman" w:hAnsi="Times New Roman" w:cs="Times New Roman"/>
          <w:bCs/>
          <w:sz w:val="28"/>
          <w:szCs w:val="28"/>
          <w:lang w:eastAsia="uk-UA"/>
        </w:rPr>
        <w:t xml:space="preserve"> </w:t>
      </w:r>
      <w:r w:rsidRPr="00726E01">
        <w:rPr>
          <w:rFonts w:ascii="Times New Roman" w:eastAsia="Times New Roman" w:hAnsi="Times New Roman" w:cs="Times New Roman"/>
          <w:bCs/>
          <w:iCs/>
          <w:sz w:val="28"/>
          <w:szCs w:val="28"/>
          <w:lang w:eastAsia="uk-UA"/>
        </w:rPr>
        <w:t xml:space="preserve">збірник тез доповідей ХV Всеукраїнської наукової конференції студентів і молодих вчених, 17–19 квітня 2018 р.  </w:t>
      </w:r>
      <w:proofErr w:type="gramStart"/>
      <w:r w:rsidRPr="00726E01">
        <w:rPr>
          <w:rFonts w:ascii="Times New Roman" w:eastAsia="Times New Roman" w:hAnsi="Times New Roman" w:cs="Times New Roman"/>
          <w:bCs/>
          <w:iCs/>
          <w:sz w:val="28"/>
          <w:szCs w:val="28"/>
          <w:lang w:eastAsia="uk-UA"/>
        </w:rPr>
        <w:t>Київ</w:t>
      </w:r>
      <w:r>
        <w:rPr>
          <w:rFonts w:ascii="Times New Roman" w:eastAsia="Times New Roman" w:hAnsi="Times New Roman" w:cs="Times New Roman"/>
          <w:bCs/>
          <w:iCs/>
          <w:sz w:val="28"/>
          <w:szCs w:val="28"/>
          <w:lang w:val="uk-UA" w:eastAsia="uk-UA"/>
        </w:rPr>
        <w:t xml:space="preserve"> </w:t>
      </w:r>
      <w:r w:rsidRPr="00726E01">
        <w:rPr>
          <w:rFonts w:ascii="Times New Roman" w:eastAsia="Times New Roman" w:hAnsi="Times New Roman" w:cs="Times New Roman"/>
          <w:bCs/>
          <w:iCs/>
          <w:sz w:val="28"/>
          <w:szCs w:val="28"/>
          <w:lang w:eastAsia="uk-UA"/>
        </w:rPr>
        <w:t>:</w:t>
      </w:r>
      <w:proofErr w:type="gramEnd"/>
      <w:r w:rsidRPr="00726E01">
        <w:rPr>
          <w:rFonts w:ascii="Times New Roman" w:eastAsia="Times New Roman" w:hAnsi="Times New Roman" w:cs="Times New Roman"/>
          <w:bCs/>
          <w:iCs/>
          <w:sz w:val="28"/>
          <w:szCs w:val="28"/>
          <w:lang w:eastAsia="uk-UA"/>
        </w:rPr>
        <w:t xml:space="preserve"> Уні</w:t>
      </w:r>
      <w:r>
        <w:rPr>
          <w:rFonts w:ascii="Times New Roman" w:eastAsia="Times New Roman" w:hAnsi="Times New Roman" w:cs="Times New Roman"/>
          <w:bCs/>
          <w:iCs/>
          <w:sz w:val="28"/>
          <w:szCs w:val="28"/>
          <w:lang w:eastAsia="uk-UA"/>
        </w:rPr>
        <w:t>верситет «Україна»</w:t>
      </w:r>
      <w:r>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eastAsia="uk-UA"/>
        </w:rPr>
        <w:t xml:space="preserve"> Ч</w:t>
      </w:r>
      <w:r>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eastAsia="uk-UA"/>
        </w:rPr>
        <w:t xml:space="preserve"> І</w:t>
      </w:r>
      <w:r>
        <w:rPr>
          <w:rFonts w:ascii="Times New Roman" w:eastAsia="Times New Roman" w:hAnsi="Times New Roman" w:cs="Times New Roman"/>
          <w:bCs/>
          <w:iCs/>
          <w:sz w:val="28"/>
          <w:szCs w:val="28"/>
          <w:lang w:val="uk-UA" w:eastAsia="uk-UA"/>
        </w:rPr>
        <w:t>,</w:t>
      </w:r>
      <w:r w:rsidRPr="00726E01">
        <w:rPr>
          <w:rFonts w:ascii="Times New Roman" w:eastAsia="Times New Roman" w:hAnsi="Times New Roman" w:cs="Times New Roman"/>
          <w:bCs/>
          <w:iCs/>
          <w:sz w:val="28"/>
          <w:szCs w:val="28"/>
          <w:lang w:eastAsia="uk-UA"/>
        </w:rPr>
        <w:t xml:space="preserve"> 2018.  С. 53-54.</w:t>
      </w:r>
      <w:r w:rsidRPr="009A1372">
        <w:rPr>
          <w:rFonts w:ascii="Times New Roman" w:eastAsia="Times New Roman" w:hAnsi="Times New Roman" w:cs="Times New Roman"/>
          <w:color w:val="000000"/>
          <w:sz w:val="28"/>
          <w:szCs w:val="28"/>
          <w:lang w:eastAsia="uk-UA"/>
        </w:rPr>
        <w:t xml:space="preserve"> </w:t>
      </w:r>
      <w:r w:rsidRPr="00FF6A54">
        <w:rPr>
          <w:rFonts w:ascii="Times New Roman" w:eastAsia="Times New Roman" w:hAnsi="Times New Roman" w:cs="Times New Roman"/>
          <w:color w:val="000000"/>
          <w:sz w:val="28"/>
          <w:szCs w:val="28"/>
          <w:lang w:eastAsia="uk-UA"/>
        </w:rPr>
        <w:t>(0,</w:t>
      </w:r>
      <w:r>
        <w:rPr>
          <w:rFonts w:ascii="Times New Roman" w:eastAsia="Times New Roman" w:hAnsi="Times New Roman" w:cs="Times New Roman"/>
          <w:color w:val="000000"/>
          <w:sz w:val="28"/>
          <w:szCs w:val="28"/>
          <w:lang w:val="uk-UA" w:eastAsia="uk-UA"/>
        </w:rPr>
        <w:t>1</w:t>
      </w:r>
      <w:r w:rsidRPr="00FF6A54">
        <w:rPr>
          <w:rFonts w:ascii="Times New Roman" w:eastAsia="Times New Roman" w:hAnsi="Times New Roman" w:cs="Times New Roman"/>
          <w:color w:val="000000"/>
          <w:sz w:val="28"/>
          <w:szCs w:val="28"/>
          <w:lang w:eastAsia="uk-UA"/>
        </w:rPr>
        <w:t xml:space="preserve"> друк. арк.).</w:t>
      </w:r>
    </w:p>
    <w:p w:rsidR="00C30DC5" w:rsidRPr="00726E01" w:rsidRDefault="00C30DC5" w:rsidP="00C30DC5">
      <w:pPr>
        <w:spacing w:after="0" w:line="360" w:lineRule="auto"/>
        <w:ind w:firstLine="709"/>
        <w:jc w:val="both"/>
        <w:rPr>
          <w:rFonts w:ascii="Times New Roman" w:eastAsia="Times New Roman" w:hAnsi="Times New Roman" w:cs="Times New Roman"/>
          <w:bCs/>
          <w:iCs/>
          <w:sz w:val="28"/>
          <w:szCs w:val="28"/>
          <w:lang w:eastAsia="uk-UA"/>
        </w:rPr>
      </w:pPr>
      <w:r w:rsidRPr="00726E01">
        <w:rPr>
          <w:rFonts w:ascii="Times New Roman" w:eastAsia="Times New Roman" w:hAnsi="Times New Roman" w:cs="Times New Roman"/>
          <w:bCs/>
          <w:sz w:val="28"/>
          <w:szCs w:val="28"/>
          <w:lang w:eastAsia="uk-UA"/>
        </w:rPr>
        <w:t xml:space="preserve">8. Камратов С.В. </w:t>
      </w:r>
      <w:r w:rsidRPr="00726E01">
        <w:rPr>
          <w:rFonts w:ascii="Times New Roman" w:eastAsia="Times New Roman" w:hAnsi="Times New Roman" w:cs="Times New Roman"/>
          <w:sz w:val="28"/>
          <w:szCs w:val="28"/>
          <w:lang w:eastAsia="uk-UA"/>
        </w:rPr>
        <w:t xml:space="preserve"> Фінансовий контролінг на підприємствах лісової галузі України</w:t>
      </w:r>
      <w:r>
        <w:rPr>
          <w:rFonts w:ascii="Times New Roman" w:eastAsia="Times New Roman" w:hAnsi="Times New Roman" w:cs="Times New Roman"/>
          <w:sz w:val="28"/>
          <w:szCs w:val="28"/>
          <w:lang w:val="uk-UA" w:eastAsia="uk-UA"/>
        </w:rPr>
        <w:t>.</w:t>
      </w:r>
      <w:r w:rsidRPr="00726E01">
        <w:rPr>
          <w:rFonts w:ascii="Times New Roman" w:eastAsia="Times New Roman" w:hAnsi="Times New Roman" w:cs="Times New Roman"/>
          <w:bCs/>
          <w:sz w:val="28"/>
          <w:szCs w:val="28"/>
          <w:lang w:eastAsia="uk-UA"/>
        </w:rPr>
        <w:t xml:space="preserve"> </w:t>
      </w:r>
      <w:r w:rsidRPr="00512E33">
        <w:rPr>
          <w:rFonts w:ascii="Times New Roman" w:eastAsia="Times New Roman" w:hAnsi="Times New Roman" w:cs="Times New Roman"/>
          <w:bCs/>
          <w:i/>
          <w:sz w:val="28"/>
          <w:szCs w:val="28"/>
          <w:lang w:eastAsia="uk-UA"/>
        </w:rPr>
        <w:t xml:space="preserve">Соціально-економічний потенціал України та країн Європи: правове регулювання, проблеми і тенденції </w:t>
      </w:r>
      <w:proofErr w:type="gramStart"/>
      <w:r w:rsidRPr="00512E33">
        <w:rPr>
          <w:rFonts w:ascii="Times New Roman" w:eastAsia="Times New Roman" w:hAnsi="Times New Roman" w:cs="Times New Roman"/>
          <w:bCs/>
          <w:i/>
          <w:sz w:val="28"/>
          <w:szCs w:val="28"/>
          <w:lang w:eastAsia="uk-UA"/>
        </w:rPr>
        <w:t>розвитку</w:t>
      </w:r>
      <w:r>
        <w:rPr>
          <w:rFonts w:ascii="Times New Roman" w:eastAsia="Times New Roman" w:hAnsi="Times New Roman" w:cs="Times New Roman"/>
          <w:bCs/>
          <w:sz w:val="28"/>
          <w:szCs w:val="28"/>
          <w:lang w:val="uk-UA" w:eastAsia="uk-UA"/>
        </w:rPr>
        <w:t xml:space="preserve"> </w:t>
      </w:r>
      <w:r w:rsidRPr="00726E01">
        <w:rPr>
          <w:rFonts w:ascii="Times New Roman" w:eastAsia="Times New Roman" w:hAnsi="Times New Roman" w:cs="Times New Roman"/>
          <w:bCs/>
          <w:sz w:val="28"/>
          <w:szCs w:val="28"/>
          <w:lang w:eastAsia="uk-UA"/>
        </w:rPr>
        <w:t>:</w:t>
      </w:r>
      <w:proofErr w:type="gramEnd"/>
      <w:r w:rsidRPr="00726E01">
        <w:rPr>
          <w:rFonts w:ascii="Times New Roman" w:eastAsia="Times New Roman" w:hAnsi="Times New Roman" w:cs="Times New Roman"/>
          <w:bCs/>
          <w:sz w:val="28"/>
          <w:szCs w:val="28"/>
          <w:lang w:eastAsia="uk-UA"/>
        </w:rPr>
        <w:t xml:space="preserve"> </w:t>
      </w:r>
      <w:r w:rsidRPr="00726E01">
        <w:rPr>
          <w:rFonts w:ascii="Times New Roman" w:eastAsia="Times New Roman" w:hAnsi="Times New Roman" w:cs="Times New Roman"/>
          <w:bCs/>
          <w:iCs/>
          <w:sz w:val="28"/>
          <w:szCs w:val="28"/>
          <w:lang w:eastAsia="uk-UA"/>
        </w:rPr>
        <w:t>матеріали доповідей Міжнародної науково-практичної конференції студентів, аспірантів та</w:t>
      </w:r>
      <w:r>
        <w:rPr>
          <w:rFonts w:ascii="Times New Roman" w:eastAsia="Times New Roman" w:hAnsi="Times New Roman" w:cs="Times New Roman"/>
          <w:bCs/>
          <w:iCs/>
          <w:sz w:val="28"/>
          <w:szCs w:val="28"/>
          <w:lang w:eastAsia="uk-UA"/>
        </w:rPr>
        <w:t xml:space="preserve"> науковців, 17 травня 2018 р.</w:t>
      </w:r>
      <w:r w:rsidRPr="00726E01">
        <w:rPr>
          <w:rFonts w:ascii="Times New Roman" w:eastAsia="Times New Roman" w:hAnsi="Times New Roman" w:cs="Times New Roman"/>
          <w:bCs/>
          <w:iCs/>
          <w:sz w:val="28"/>
          <w:szCs w:val="28"/>
          <w:lang w:eastAsia="uk-UA"/>
        </w:rPr>
        <w:t xml:space="preserve"> Київ</w:t>
      </w:r>
      <w:r>
        <w:rPr>
          <w:rFonts w:ascii="Times New Roman" w:eastAsia="Times New Roman" w:hAnsi="Times New Roman" w:cs="Times New Roman"/>
          <w:bCs/>
          <w:iCs/>
          <w:sz w:val="28"/>
          <w:szCs w:val="28"/>
          <w:lang w:val="uk-UA" w:eastAsia="uk-UA"/>
        </w:rPr>
        <w:t xml:space="preserve"> </w:t>
      </w:r>
      <w:r w:rsidRPr="00726E01">
        <w:rPr>
          <w:rFonts w:ascii="Times New Roman" w:eastAsia="Times New Roman" w:hAnsi="Times New Roman" w:cs="Times New Roman"/>
          <w:bCs/>
          <w:iCs/>
          <w:sz w:val="28"/>
          <w:szCs w:val="28"/>
          <w:lang w:eastAsia="uk-UA"/>
        </w:rPr>
        <w:t>: Університет «Україна»,  2018. С. 181-184.</w:t>
      </w:r>
      <w:r w:rsidRPr="009A1372">
        <w:rPr>
          <w:rFonts w:ascii="Times New Roman" w:eastAsia="Times New Roman" w:hAnsi="Times New Roman" w:cs="Times New Roman"/>
          <w:color w:val="000000"/>
          <w:sz w:val="28"/>
          <w:szCs w:val="28"/>
          <w:lang w:eastAsia="uk-UA"/>
        </w:rPr>
        <w:t xml:space="preserve"> </w:t>
      </w:r>
      <w:r w:rsidRPr="00FF6A54">
        <w:rPr>
          <w:rFonts w:ascii="Times New Roman" w:eastAsia="Times New Roman" w:hAnsi="Times New Roman" w:cs="Times New Roman"/>
          <w:color w:val="000000"/>
          <w:sz w:val="28"/>
          <w:szCs w:val="28"/>
          <w:lang w:eastAsia="uk-UA"/>
        </w:rPr>
        <w:t>(0,2 друк. арк.).</w:t>
      </w:r>
    </w:p>
    <w:p w:rsidR="00C30DC5" w:rsidRPr="00726E01" w:rsidRDefault="00C30DC5" w:rsidP="00C30DC5">
      <w:pPr>
        <w:spacing w:after="0" w:line="360" w:lineRule="auto"/>
        <w:ind w:firstLine="709"/>
        <w:jc w:val="both"/>
        <w:rPr>
          <w:rFonts w:ascii="Times New Roman" w:eastAsia="Times New Roman" w:hAnsi="Times New Roman" w:cs="Times New Roman"/>
          <w:bCs/>
          <w:iCs/>
          <w:sz w:val="28"/>
          <w:szCs w:val="28"/>
          <w:lang w:eastAsia="uk-UA"/>
        </w:rPr>
      </w:pPr>
      <w:r w:rsidRPr="00726E01">
        <w:rPr>
          <w:rFonts w:ascii="Times New Roman" w:eastAsia="Times New Roman" w:hAnsi="Times New Roman" w:cs="Times New Roman"/>
          <w:bCs/>
          <w:sz w:val="28"/>
          <w:szCs w:val="28"/>
          <w:lang w:eastAsia="uk-UA"/>
        </w:rPr>
        <w:t xml:space="preserve">9. Камратов С.В. </w:t>
      </w:r>
      <w:r w:rsidRPr="00726E01">
        <w:rPr>
          <w:rFonts w:ascii="Times New Roman" w:eastAsia="Times New Roman" w:hAnsi="Times New Roman" w:cs="Times New Roman"/>
          <w:sz w:val="28"/>
          <w:szCs w:val="28"/>
          <w:lang w:eastAsia="uk-UA"/>
        </w:rPr>
        <w:t>Ефективність стратегічного управління виробничою діяльністю лісогосподарських підприємств</w:t>
      </w:r>
      <w:r>
        <w:rPr>
          <w:rFonts w:ascii="Times New Roman" w:eastAsia="Times New Roman" w:hAnsi="Times New Roman" w:cs="Times New Roman"/>
          <w:sz w:val="28"/>
          <w:szCs w:val="28"/>
          <w:lang w:val="uk-UA" w:eastAsia="uk-UA"/>
        </w:rPr>
        <w:t xml:space="preserve">. </w:t>
      </w:r>
      <w:r w:rsidRPr="00512E33">
        <w:rPr>
          <w:rFonts w:ascii="Times New Roman" w:eastAsia="Times New Roman" w:hAnsi="Times New Roman" w:cs="Times New Roman"/>
          <w:bCs/>
          <w:i/>
          <w:sz w:val="28"/>
          <w:szCs w:val="28"/>
          <w:lang w:val="uk-UA" w:eastAsia="uk-UA"/>
        </w:rPr>
        <w:t>Молодь: освіта, наука, духовність</w:t>
      </w:r>
      <w:r>
        <w:rPr>
          <w:rFonts w:ascii="Times New Roman" w:eastAsia="Times New Roman" w:hAnsi="Times New Roman" w:cs="Times New Roman"/>
          <w:bCs/>
          <w:sz w:val="28"/>
          <w:szCs w:val="28"/>
          <w:lang w:val="uk-UA" w:eastAsia="uk-UA"/>
        </w:rPr>
        <w:t xml:space="preserve"> </w:t>
      </w:r>
      <w:r w:rsidRPr="009A1372">
        <w:rPr>
          <w:rFonts w:ascii="Times New Roman" w:eastAsia="Times New Roman" w:hAnsi="Times New Roman" w:cs="Times New Roman"/>
          <w:bCs/>
          <w:sz w:val="28"/>
          <w:szCs w:val="28"/>
          <w:lang w:val="uk-UA" w:eastAsia="uk-UA"/>
        </w:rPr>
        <w:t xml:space="preserve">: </w:t>
      </w:r>
      <w:r w:rsidRPr="009A1372">
        <w:rPr>
          <w:rFonts w:ascii="Times New Roman" w:eastAsia="Times New Roman" w:hAnsi="Times New Roman" w:cs="Times New Roman"/>
          <w:bCs/>
          <w:iCs/>
          <w:sz w:val="28"/>
          <w:szCs w:val="28"/>
          <w:lang w:val="uk-UA" w:eastAsia="uk-UA"/>
        </w:rPr>
        <w:t>збірник тез доповідей Х</w:t>
      </w:r>
      <w:r w:rsidRPr="00726E01">
        <w:rPr>
          <w:rFonts w:ascii="Times New Roman" w:eastAsia="Times New Roman" w:hAnsi="Times New Roman" w:cs="Times New Roman"/>
          <w:bCs/>
          <w:iCs/>
          <w:sz w:val="28"/>
          <w:szCs w:val="28"/>
          <w:lang w:eastAsia="uk-UA"/>
        </w:rPr>
        <w:t>V</w:t>
      </w:r>
      <w:r w:rsidRPr="009A1372">
        <w:rPr>
          <w:rFonts w:ascii="Times New Roman" w:eastAsia="Times New Roman" w:hAnsi="Times New Roman" w:cs="Times New Roman"/>
          <w:bCs/>
          <w:iCs/>
          <w:sz w:val="28"/>
          <w:szCs w:val="28"/>
          <w:lang w:val="uk-UA" w:eastAsia="uk-UA"/>
        </w:rPr>
        <w:t>І Всеукраїнської наукової конференції студентів і молодих вчених, 16–18 квітня 2019 р. Київ</w:t>
      </w:r>
      <w:r>
        <w:rPr>
          <w:rFonts w:ascii="Times New Roman" w:eastAsia="Times New Roman" w:hAnsi="Times New Roman" w:cs="Times New Roman"/>
          <w:bCs/>
          <w:iCs/>
          <w:sz w:val="28"/>
          <w:szCs w:val="28"/>
          <w:lang w:val="uk-UA" w:eastAsia="uk-UA"/>
        </w:rPr>
        <w:t xml:space="preserve"> </w:t>
      </w:r>
      <w:r w:rsidRPr="009A1372">
        <w:rPr>
          <w:rFonts w:ascii="Times New Roman" w:eastAsia="Times New Roman" w:hAnsi="Times New Roman" w:cs="Times New Roman"/>
          <w:bCs/>
          <w:iCs/>
          <w:sz w:val="28"/>
          <w:szCs w:val="28"/>
          <w:lang w:val="uk-UA" w:eastAsia="uk-UA"/>
        </w:rPr>
        <w:t>: Уні</w:t>
      </w:r>
      <w:r>
        <w:rPr>
          <w:rFonts w:ascii="Times New Roman" w:eastAsia="Times New Roman" w:hAnsi="Times New Roman" w:cs="Times New Roman"/>
          <w:bCs/>
          <w:iCs/>
          <w:sz w:val="28"/>
          <w:szCs w:val="28"/>
          <w:lang w:val="uk-UA" w:eastAsia="uk-UA"/>
        </w:rPr>
        <w:t>верситет «Україна», Ч. І,  2019.</w:t>
      </w:r>
      <w:r w:rsidRPr="009A1372">
        <w:rPr>
          <w:rFonts w:ascii="Times New Roman" w:eastAsia="Times New Roman" w:hAnsi="Times New Roman" w:cs="Times New Roman"/>
          <w:bCs/>
          <w:iCs/>
          <w:sz w:val="28"/>
          <w:szCs w:val="28"/>
          <w:lang w:val="uk-UA" w:eastAsia="uk-UA"/>
        </w:rPr>
        <w:t xml:space="preserve"> С. 63-65.</w:t>
      </w:r>
      <w:r w:rsidRPr="009A1372">
        <w:rPr>
          <w:rFonts w:ascii="Times New Roman" w:eastAsia="Times New Roman" w:hAnsi="Times New Roman" w:cs="Times New Roman"/>
          <w:color w:val="000000"/>
          <w:sz w:val="28"/>
          <w:szCs w:val="28"/>
          <w:lang w:val="uk-UA" w:eastAsia="uk-UA"/>
        </w:rPr>
        <w:t xml:space="preserve"> </w:t>
      </w:r>
      <w:r w:rsidRPr="00FF6A54">
        <w:rPr>
          <w:rFonts w:ascii="Times New Roman" w:eastAsia="Times New Roman" w:hAnsi="Times New Roman" w:cs="Times New Roman"/>
          <w:color w:val="000000"/>
          <w:sz w:val="28"/>
          <w:szCs w:val="28"/>
          <w:lang w:eastAsia="uk-UA"/>
        </w:rPr>
        <w:t>(0,2 друк. арк.).</w:t>
      </w:r>
    </w:p>
    <w:p w:rsidR="00C30DC5" w:rsidRPr="00726E01" w:rsidRDefault="00C30DC5" w:rsidP="00C30DC5">
      <w:pPr>
        <w:spacing w:after="0" w:line="360" w:lineRule="auto"/>
        <w:ind w:firstLine="709"/>
        <w:jc w:val="both"/>
        <w:rPr>
          <w:rFonts w:ascii="Times New Roman" w:eastAsia="Times New Roman" w:hAnsi="Times New Roman" w:cs="Times New Roman"/>
          <w:bCs/>
          <w:iCs/>
          <w:sz w:val="28"/>
          <w:szCs w:val="28"/>
          <w:lang w:eastAsia="uk-UA"/>
        </w:rPr>
      </w:pPr>
      <w:r w:rsidRPr="00726E01">
        <w:rPr>
          <w:rFonts w:ascii="Times New Roman" w:eastAsia="Times New Roman" w:hAnsi="Times New Roman" w:cs="Times New Roman"/>
          <w:bCs/>
          <w:sz w:val="28"/>
          <w:szCs w:val="28"/>
          <w:lang w:eastAsia="uk-UA"/>
        </w:rPr>
        <w:t xml:space="preserve">10. Камратов С.В. </w:t>
      </w:r>
      <w:r w:rsidRPr="00726E01">
        <w:rPr>
          <w:rFonts w:ascii="Times New Roman" w:eastAsia="Times New Roman" w:hAnsi="Times New Roman" w:cs="Times New Roman"/>
          <w:sz w:val="28"/>
          <w:szCs w:val="28"/>
          <w:lang w:eastAsia="uk-UA"/>
        </w:rPr>
        <w:t xml:space="preserve"> Аналіз лісоресурсного та кадрового потенціалу на ДП «Смілянське лісове господарство»</w:t>
      </w:r>
      <w:r>
        <w:rPr>
          <w:rFonts w:ascii="Times New Roman" w:eastAsia="Times New Roman" w:hAnsi="Times New Roman" w:cs="Times New Roman"/>
          <w:sz w:val="28"/>
          <w:szCs w:val="28"/>
          <w:lang w:val="uk-UA" w:eastAsia="uk-UA"/>
        </w:rPr>
        <w:t>.</w:t>
      </w:r>
      <w:r w:rsidRPr="00726E01">
        <w:rPr>
          <w:rFonts w:ascii="Times New Roman" w:eastAsia="Times New Roman" w:hAnsi="Times New Roman" w:cs="Times New Roman"/>
          <w:bCs/>
          <w:sz w:val="28"/>
          <w:szCs w:val="28"/>
          <w:lang w:eastAsia="uk-UA"/>
        </w:rPr>
        <w:t xml:space="preserve"> </w:t>
      </w:r>
      <w:r w:rsidRPr="00512E33">
        <w:rPr>
          <w:rFonts w:ascii="Times New Roman" w:eastAsia="Times New Roman" w:hAnsi="Times New Roman" w:cs="Times New Roman"/>
          <w:bCs/>
          <w:i/>
          <w:sz w:val="28"/>
          <w:szCs w:val="28"/>
          <w:lang w:eastAsia="uk-UA"/>
        </w:rPr>
        <w:t xml:space="preserve">Соціально-економічний потенціал України та країн Європи: правове регулювання, проблеми і тенденції </w:t>
      </w:r>
      <w:proofErr w:type="gramStart"/>
      <w:r w:rsidRPr="00512E33">
        <w:rPr>
          <w:rFonts w:ascii="Times New Roman" w:eastAsia="Times New Roman" w:hAnsi="Times New Roman" w:cs="Times New Roman"/>
          <w:bCs/>
          <w:i/>
          <w:sz w:val="28"/>
          <w:szCs w:val="28"/>
          <w:lang w:eastAsia="uk-UA"/>
        </w:rPr>
        <w:t>розвитку</w:t>
      </w:r>
      <w:r w:rsidRPr="00512E33">
        <w:rPr>
          <w:rFonts w:ascii="Times New Roman" w:eastAsia="Times New Roman" w:hAnsi="Times New Roman" w:cs="Times New Roman"/>
          <w:bCs/>
          <w:i/>
          <w:sz w:val="28"/>
          <w:szCs w:val="28"/>
          <w:lang w:val="uk-UA" w:eastAsia="uk-UA"/>
        </w:rPr>
        <w:t xml:space="preserve"> </w:t>
      </w:r>
      <w:r w:rsidRPr="00726E01">
        <w:rPr>
          <w:rFonts w:ascii="Times New Roman" w:eastAsia="Times New Roman" w:hAnsi="Times New Roman" w:cs="Times New Roman"/>
          <w:bCs/>
          <w:sz w:val="28"/>
          <w:szCs w:val="28"/>
          <w:lang w:eastAsia="uk-UA"/>
        </w:rPr>
        <w:t>:</w:t>
      </w:r>
      <w:proofErr w:type="gramEnd"/>
      <w:r w:rsidRPr="00726E01">
        <w:rPr>
          <w:rFonts w:ascii="Times New Roman" w:eastAsia="Times New Roman" w:hAnsi="Times New Roman" w:cs="Times New Roman"/>
          <w:bCs/>
          <w:sz w:val="28"/>
          <w:szCs w:val="28"/>
          <w:lang w:eastAsia="uk-UA"/>
        </w:rPr>
        <w:t xml:space="preserve"> </w:t>
      </w:r>
      <w:r w:rsidRPr="00726E01">
        <w:rPr>
          <w:rFonts w:ascii="Times New Roman" w:eastAsia="Times New Roman" w:hAnsi="Times New Roman" w:cs="Times New Roman"/>
          <w:bCs/>
          <w:iCs/>
          <w:sz w:val="28"/>
          <w:szCs w:val="28"/>
          <w:lang w:eastAsia="uk-UA"/>
        </w:rPr>
        <w:t>матеріали доповідей ІІ-ої Міжнародної науково-практичної конференції студентів, аспірантів та науковців, 24 травня 2019 р. Київ</w:t>
      </w:r>
      <w:r>
        <w:rPr>
          <w:rFonts w:ascii="Times New Roman" w:eastAsia="Times New Roman" w:hAnsi="Times New Roman" w:cs="Times New Roman"/>
          <w:bCs/>
          <w:iCs/>
          <w:sz w:val="28"/>
          <w:szCs w:val="28"/>
          <w:lang w:val="uk-UA" w:eastAsia="uk-UA"/>
        </w:rPr>
        <w:t xml:space="preserve"> </w:t>
      </w:r>
      <w:r w:rsidRPr="00726E01">
        <w:rPr>
          <w:rFonts w:ascii="Times New Roman" w:eastAsia="Times New Roman" w:hAnsi="Times New Roman" w:cs="Times New Roman"/>
          <w:bCs/>
          <w:iCs/>
          <w:sz w:val="28"/>
          <w:szCs w:val="28"/>
          <w:lang w:eastAsia="uk-UA"/>
        </w:rPr>
        <w:t>: Університет «Україна»,  2019. С. 113-115.</w:t>
      </w:r>
      <w:r w:rsidRPr="009A1372">
        <w:rPr>
          <w:rFonts w:ascii="Times New Roman" w:eastAsia="Times New Roman" w:hAnsi="Times New Roman" w:cs="Times New Roman"/>
          <w:color w:val="000000"/>
          <w:sz w:val="28"/>
          <w:szCs w:val="28"/>
          <w:lang w:eastAsia="uk-UA"/>
        </w:rPr>
        <w:t xml:space="preserve"> </w:t>
      </w:r>
      <w:r w:rsidRPr="00FF6A54">
        <w:rPr>
          <w:rFonts w:ascii="Times New Roman" w:eastAsia="Times New Roman" w:hAnsi="Times New Roman" w:cs="Times New Roman"/>
          <w:color w:val="000000"/>
          <w:sz w:val="28"/>
          <w:szCs w:val="28"/>
          <w:lang w:eastAsia="uk-UA"/>
        </w:rPr>
        <w:t>(0,2 друк. арк.).</w:t>
      </w:r>
    </w:p>
    <w:p w:rsidR="00D315D6" w:rsidRPr="00C30DC5" w:rsidRDefault="00C30DC5" w:rsidP="00C30DC5">
      <w:pPr>
        <w:spacing w:after="0" w:line="360" w:lineRule="auto"/>
        <w:ind w:firstLine="709"/>
        <w:jc w:val="both"/>
        <w:rPr>
          <w:rFonts w:ascii="Times New Roman" w:hAnsi="Times New Roman" w:cs="Times New Roman"/>
          <w:sz w:val="28"/>
          <w:szCs w:val="28"/>
          <w:lang w:val="en-US"/>
        </w:rPr>
      </w:pPr>
      <w:r w:rsidRPr="00726E01">
        <w:rPr>
          <w:rFonts w:ascii="Times New Roman" w:eastAsia="Times New Roman" w:hAnsi="Times New Roman" w:cs="Times New Roman"/>
          <w:bCs/>
          <w:sz w:val="28"/>
          <w:szCs w:val="28"/>
          <w:lang w:eastAsia="uk-UA"/>
        </w:rPr>
        <w:lastRenderedPageBreak/>
        <w:t xml:space="preserve">11. Камратов С.В. </w:t>
      </w:r>
      <w:r w:rsidRPr="00726E01">
        <w:rPr>
          <w:rFonts w:ascii="Times New Roman" w:eastAsia="Times New Roman" w:hAnsi="Times New Roman" w:cs="Times New Roman"/>
          <w:sz w:val="28"/>
          <w:szCs w:val="28"/>
          <w:lang w:eastAsia="uk-UA"/>
        </w:rPr>
        <w:t xml:space="preserve"> Формування системи стратегічного управління лісогосподарськими підприємствами</w:t>
      </w:r>
      <w:r>
        <w:rPr>
          <w:rFonts w:ascii="Times New Roman" w:eastAsia="Times New Roman" w:hAnsi="Times New Roman" w:cs="Times New Roman"/>
          <w:sz w:val="28"/>
          <w:szCs w:val="28"/>
          <w:lang w:val="uk-UA" w:eastAsia="uk-UA"/>
        </w:rPr>
        <w:t>.</w:t>
      </w:r>
      <w:r w:rsidRPr="00726E01">
        <w:rPr>
          <w:rFonts w:ascii="Times New Roman" w:eastAsia="Times New Roman" w:hAnsi="Times New Roman" w:cs="Times New Roman"/>
          <w:bCs/>
          <w:sz w:val="28"/>
          <w:szCs w:val="28"/>
          <w:lang w:eastAsia="uk-UA"/>
        </w:rPr>
        <w:t xml:space="preserve"> </w:t>
      </w:r>
      <w:r w:rsidRPr="00512E33">
        <w:rPr>
          <w:rFonts w:ascii="Times New Roman" w:eastAsia="Times New Roman" w:hAnsi="Times New Roman" w:cs="Times New Roman"/>
          <w:bCs/>
          <w:i/>
          <w:sz w:val="28"/>
          <w:szCs w:val="28"/>
          <w:lang w:eastAsia="uk-UA"/>
        </w:rPr>
        <w:t xml:space="preserve">Молодь: освіта, наука, </w:t>
      </w:r>
      <w:proofErr w:type="gramStart"/>
      <w:r w:rsidRPr="00512E33">
        <w:rPr>
          <w:rFonts w:ascii="Times New Roman" w:eastAsia="Times New Roman" w:hAnsi="Times New Roman" w:cs="Times New Roman"/>
          <w:bCs/>
          <w:i/>
          <w:sz w:val="28"/>
          <w:szCs w:val="28"/>
          <w:lang w:eastAsia="uk-UA"/>
        </w:rPr>
        <w:t>духовність</w:t>
      </w:r>
      <w:r>
        <w:rPr>
          <w:rFonts w:ascii="Times New Roman" w:eastAsia="Times New Roman" w:hAnsi="Times New Roman" w:cs="Times New Roman"/>
          <w:bCs/>
          <w:sz w:val="28"/>
          <w:szCs w:val="28"/>
          <w:lang w:val="uk-UA" w:eastAsia="uk-UA"/>
        </w:rPr>
        <w:t xml:space="preserve"> </w:t>
      </w:r>
      <w:r w:rsidRPr="00726E01">
        <w:rPr>
          <w:rFonts w:ascii="Times New Roman" w:eastAsia="Times New Roman" w:hAnsi="Times New Roman" w:cs="Times New Roman"/>
          <w:bCs/>
          <w:sz w:val="28"/>
          <w:szCs w:val="28"/>
          <w:lang w:eastAsia="uk-UA"/>
        </w:rPr>
        <w:t>:</w:t>
      </w:r>
      <w:proofErr w:type="gramEnd"/>
      <w:r w:rsidRPr="00726E01">
        <w:rPr>
          <w:rFonts w:ascii="Times New Roman" w:eastAsia="Times New Roman" w:hAnsi="Times New Roman" w:cs="Times New Roman"/>
          <w:bCs/>
          <w:sz w:val="28"/>
          <w:szCs w:val="28"/>
          <w:lang w:eastAsia="uk-UA"/>
        </w:rPr>
        <w:t xml:space="preserve"> </w:t>
      </w:r>
      <w:r w:rsidRPr="00726E01">
        <w:rPr>
          <w:rFonts w:ascii="Times New Roman" w:eastAsia="Times New Roman" w:hAnsi="Times New Roman" w:cs="Times New Roman"/>
          <w:bCs/>
          <w:iCs/>
          <w:sz w:val="28"/>
          <w:szCs w:val="28"/>
          <w:lang w:eastAsia="uk-UA"/>
        </w:rPr>
        <w:t>збірник тез доповідей ХVІІ Всеукраїнської наукової конференції студентів і молодих вчених, 27–28 травня 2020 р. Київ</w:t>
      </w:r>
      <w:r>
        <w:rPr>
          <w:rFonts w:ascii="Times New Roman" w:eastAsia="Times New Roman" w:hAnsi="Times New Roman" w:cs="Times New Roman"/>
          <w:bCs/>
          <w:iCs/>
          <w:sz w:val="28"/>
          <w:szCs w:val="28"/>
          <w:lang w:val="uk-UA" w:eastAsia="uk-UA"/>
        </w:rPr>
        <w:t xml:space="preserve"> </w:t>
      </w:r>
      <w:r w:rsidRPr="00726E01">
        <w:rPr>
          <w:rFonts w:ascii="Times New Roman" w:eastAsia="Times New Roman" w:hAnsi="Times New Roman" w:cs="Times New Roman"/>
          <w:bCs/>
          <w:iCs/>
          <w:sz w:val="28"/>
          <w:szCs w:val="28"/>
          <w:lang w:eastAsia="uk-UA"/>
        </w:rPr>
        <w:t>: Університет «Україна»</w:t>
      </w:r>
      <w:r>
        <w:rPr>
          <w:rFonts w:ascii="Times New Roman" w:eastAsia="Times New Roman" w:hAnsi="Times New Roman" w:cs="Times New Roman"/>
          <w:bCs/>
          <w:iCs/>
          <w:sz w:val="28"/>
          <w:szCs w:val="28"/>
          <w:lang w:val="uk-UA" w:eastAsia="uk-UA"/>
        </w:rPr>
        <w:t>.</w:t>
      </w:r>
      <w:r w:rsidRPr="00726E01">
        <w:rPr>
          <w:rFonts w:ascii="Times New Roman" w:eastAsia="Times New Roman" w:hAnsi="Times New Roman" w:cs="Times New Roman"/>
          <w:bCs/>
          <w:iCs/>
          <w:sz w:val="28"/>
          <w:szCs w:val="28"/>
          <w:lang w:eastAsia="uk-UA"/>
        </w:rPr>
        <w:t xml:space="preserve"> Ч</w:t>
      </w:r>
      <w:r>
        <w:rPr>
          <w:rFonts w:ascii="Times New Roman" w:eastAsia="Times New Roman" w:hAnsi="Times New Roman" w:cs="Times New Roman"/>
          <w:bCs/>
          <w:iCs/>
          <w:sz w:val="28"/>
          <w:szCs w:val="28"/>
          <w:lang w:val="uk-UA" w:eastAsia="uk-UA"/>
        </w:rPr>
        <w:t>.</w:t>
      </w:r>
      <w:r w:rsidRPr="00726E01">
        <w:rPr>
          <w:rFonts w:ascii="Times New Roman" w:eastAsia="Times New Roman" w:hAnsi="Times New Roman" w:cs="Times New Roman"/>
          <w:bCs/>
          <w:iCs/>
          <w:sz w:val="28"/>
          <w:szCs w:val="28"/>
          <w:lang w:eastAsia="uk-UA"/>
        </w:rPr>
        <w:t xml:space="preserve"> </w:t>
      </w:r>
      <w:r>
        <w:rPr>
          <w:rFonts w:ascii="Times New Roman" w:eastAsia="Times New Roman" w:hAnsi="Times New Roman" w:cs="Times New Roman"/>
          <w:bCs/>
          <w:iCs/>
          <w:sz w:val="28"/>
          <w:szCs w:val="28"/>
          <w:lang w:eastAsia="uk-UA"/>
        </w:rPr>
        <w:t>І</w:t>
      </w:r>
      <w:r>
        <w:rPr>
          <w:rFonts w:ascii="Times New Roman" w:eastAsia="Times New Roman" w:hAnsi="Times New Roman" w:cs="Times New Roman"/>
          <w:bCs/>
          <w:iCs/>
          <w:sz w:val="28"/>
          <w:szCs w:val="28"/>
          <w:lang w:val="uk-UA" w:eastAsia="uk-UA"/>
        </w:rPr>
        <w:t>,</w:t>
      </w:r>
      <w:r>
        <w:rPr>
          <w:rFonts w:ascii="Times New Roman" w:eastAsia="Times New Roman" w:hAnsi="Times New Roman" w:cs="Times New Roman"/>
          <w:bCs/>
          <w:iCs/>
          <w:sz w:val="28"/>
          <w:szCs w:val="28"/>
          <w:lang w:eastAsia="uk-UA"/>
        </w:rPr>
        <w:t xml:space="preserve"> </w:t>
      </w:r>
      <w:r w:rsidRPr="00726E01">
        <w:rPr>
          <w:rFonts w:ascii="Times New Roman" w:eastAsia="Times New Roman" w:hAnsi="Times New Roman" w:cs="Times New Roman"/>
          <w:bCs/>
          <w:iCs/>
          <w:sz w:val="28"/>
          <w:szCs w:val="28"/>
          <w:lang w:eastAsia="uk-UA"/>
        </w:rPr>
        <w:t>2020. С. 103-104.</w:t>
      </w:r>
      <w:r w:rsidRPr="009A1372">
        <w:rPr>
          <w:rFonts w:ascii="Times New Roman" w:eastAsia="Times New Roman" w:hAnsi="Times New Roman" w:cs="Times New Roman"/>
          <w:color w:val="000000"/>
          <w:sz w:val="28"/>
          <w:szCs w:val="28"/>
          <w:lang w:eastAsia="uk-UA"/>
        </w:rPr>
        <w:t xml:space="preserve"> </w:t>
      </w:r>
      <w:r w:rsidRPr="00FF6A54">
        <w:rPr>
          <w:rFonts w:ascii="Times New Roman" w:eastAsia="Times New Roman" w:hAnsi="Times New Roman" w:cs="Times New Roman"/>
          <w:color w:val="000000"/>
          <w:sz w:val="28"/>
          <w:szCs w:val="28"/>
          <w:lang w:eastAsia="uk-UA"/>
        </w:rPr>
        <w:t>(0,2 друк. арк.).</w:t>
      </w:r>
    </w:p>
    <w:sectPr w:rsidR="00D315D6" w:rsidRPr="00C30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A5BA3"/>
    <w:multiLevelType w:val="hybridMultilevel"/>
    <w:tmpl w:val="2A8EDB20"/>
    <w:lvl w:ilvl="0" w:tplc="3D42601A">
      <w:start w:val="1"/>
      <w:numFmt w:val="decimal"/>
      <w:lvlText w:val="%1."/>
      <w:lvlJc w:val="left"/>
      <w:pPr>
        <w:tabs>
          <w:tab w:val="num" w:pos="1063"/>
        </w:tabs>
        <w:ind w:left="1063" w:hanging="49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useFELayout/>
    <w:compatSetting w:name="compatibilityMode" w:uri="http://schemas.microsoft.com/office/word" w:val="12"/>
  </w:compat>
  <w:rsids>
    <w:rsidRoot w:val="00D84978"/>
    <w:rsid w:val="009A2D7B"/>
    <w:rsid w:val="00C30DC5"/>
    <w:rsid w:val="00D315D6"/>
    <w:rsid w:val="00D84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0C500C-36CD-4BA4-945A-456443E4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866619">
      <w:bodyDiv w:val="1"/>
      <w:marLeft w:val="0"/>
      <w:marRight w:val="0"/>
      <w:marTop w:val="0"/>
      <w:marBottom w:val="0"/>
      <w:divBdr>
        <w:top w:val="none" w:sz="0" w:space="0" w:color="auto"/>
        <w:left w:val="none" w:sz="0" w:space="0" w:color="auto"/>
        <w:bottom w:val="none" w:sz="0" w:space="0" w:color="auto"/>
        <w:right w:val="none" w:sz="0" w:space="0" w:color="auto"/>
      </w:divBdr>
      <w:divsChild>
        <w:div w:id="1425494779">
          <w:marLeft w:val="0"/>
          <w:marRight w:val="0"/>
          <w:marTop w:val="0"/>
          <w:marBottom w:val="0"/>
          <w:divBdr>
            <w:top w:val="none" w:sz="0" w:space="0" w:color="auto"/>
            <w:left w:val="none" w:sz="0" w:space="0" w:color="auto"/>
            <w:bottom w:val="none" w:sz="0" w:space="0" w:color="auto"/>
            <w:right w:val="none" w:sz="0" w:space="0" w:color="auto"/>
          </w:divBdr>
        </w:div>
        <w:div w:id="349574654">
          <w:marLeft w:val="0"/>
          <w:marRight w:val="0"/>
          <w:marTop w:val="0"/>
          <w:marBottom w:val="0"/>
          <w:divBdr>
            <w:top w:val="none" w:sz="0" w:space="0" w:color="auto"/>
            <w:left w:val="none" w:sz="0" w:space="0" w:color="auto"/>
            <w:bottom w:val="none" w:sz="0" w:space="0" w:color="auto"/>
            <w:right w:val="none" w:sz="0" w:space="0" w:color="auto"/>
          </w:divBdr>
        </w:div>
        <w:div w:id="1038891286">
          <w:marLeft w:val="0"/>
          <w:marRight w:val="0"/>
          <w:marTop w:val="0"/>
          <w:marBottom w:val="0"/>
          <w:divBdr>
            <w:top w:val="none" w:sz="0" w:space="0" w:color="auto"/>
            <w:left w:val="none" w:sz="0" w:space="0" w:color="auto"/>
            <w:bottom w:val="none" w:sz="0" w:space="0" w:color="auto"/>
            <w:right w:val="none" w:sz="0" w:space="0" w:color="auto"/>
          </w:divBdr>
        </w:div>
        <w:div w:id="428163440">
          <w:marLeft w:val="0"/>
          <w:marRight w:val="0"/>
          <w:marTop w:val="0"/>
          <w:marBottom w:val="0"/>
          <w:divBdr>
            <w:top w:val="none" w:sz="0" w:space="0" w:color="auto"/>
            <w:left w:val="none" w:sz="0" w:space="0" w:color="auto"/>
            <w:bottom w:val="none" w:sz="0" w:space="0" w:color="auto"/>
            <w:right w:val="none" w:sz="0" w:space="0" w:color="auto"/>
          </w:divBdr>
        </w:div>
        <w:div w:id="271743428">
          <w:marLeft w:val="0"/>
          <w:marRight w:val="0"/>
          <w:marTop w:val="0"/>
          <w:marBottom w:val="0"/>
          <w:divBdr>
            <w:top w:val="none" w:sz="0" w:space="0" w:color="auto"/>
            <w:left w:val="none" w:sz="0" w:space="0" w:color="auto"/>
            <w:bottom w:val="none" w:sz="0" w:space="0" w:color="auto"/>
            <w:right w:val="none" w:sz="0" w:space="0" w:color="auto"/>
          </w:divBdr>
        </w:div>
        <w:div w:id="2014334848">
          <w:marLeft w:val="0"/>
          <w:marRight w:val="0"/>
          <w:marTop w:val="0"/>
          <w:marBottom w:val="0"/>
          <w:divBdr>
            <w:top w:val="none" w:sz="0" w:space="0" w:color="auto"/>
            <w:left w:val="none" w:sz="0" w:space="0" w:color="auto"/>
            <w:bottom w:val="none" w:sz="0" w:space="0" w:color="auto"/>
            <w:right w:val="none" w:sz="0" w:space="0" w:color="auto"/>
          </w:divBdr>
        </w:div>
        <w:div w:id="2031832227">
          <w:marLeft w:val="0"/>
          <w:marRight w:val="0"/>
          <w:marTop w:val="0"/>
          <w:marBottom w:val="0"/>
          <w:divBdr>
            <w:top w:val="none" w:sz="0" w:space="0" w:color="auto"/>
            <w:left w:val="none" w:sz="0" w:space="0" w:color="auto"/>
            <w:bottom w:val="none" w:sz="0" w:space="0" w:color="auto"/>
            <w:right w:val="none" w:sz="0" w:space="0" w:color="auto"/>
          </w:divBdr>
        </w:div>
        <w:div w:id="766849762">
          <w:marLeft w:val="0"/>
          <w:marRight w:val="0"/>
          <w:marTop w:val="0"/>
          <w:marBottom w:val="0"/>
          <w:divBdr>
            <w:top w:val="none" w:sz="0" w:space="0" w:color="auto"/>
            <w:left w:val="none" w:sz="0" w:space="0" w:color="auto"/>
            <w:bottom w:val="none" w:sz="0" w:space="0" w:color="auto"/>
            <w:right w:val="none" w:sz="0" w:space="0" w:color="auto"/>
          </w:divBdr>
        </w:div>
        <w:div w:id="257645486">
          <w:marLeft w:val="0"/>
          <w:marRight w:val="0"/>
          <w:marTop w:val="0"/>
          <w:marBottom w:val="0"/>
          <w:divBdr>
            <w:top w:val="none" w:sz="0" w:space="0" w:color="auto"/>
            <w:left w:val="none" w:sz="0" w:space="0" w:color="auto"/>
            <w:bottom w:val="none" w:sz="0" w:space="0" w:color="auto"/>
            <w:right w:val="none" w:sz="0" w:space="0" w:color="auto"/>
          </w:divBdr>
        </w:div>
        <w:div w:id="893849885">
          <w:marLeft w:val="0"/>
          <w:marRight w:val="0"/>
          <w:marTop w:val="0"/>
          <w:marBottom w:val="0"/>
          <w:divBdr>
            <w:top w:val="none" w:sz="0" w:space="0" w:color="auto"/>
            <w:left w:val="none" w:sz="0" w:space="0" w:color="auto"/>
            <w:bottom w:val="none" w:sz="0" w:space="0" w:color="auto"/>
            <w:right w:val="none" w:sz="0" w:space="0" w:color="auto"/>
          </w:divBdr>
        </w:div>
        <w:div w:id="77138661">
          <w:marLeft w:val="0"/>
          <w:marRight w:val="0"/>
          <w:marTop w:val="0"/>
          <w:marBottom w:val="0"/>
          <w:divBdr>
            <w:top w:val="none" w:sz="0" w:space="0" w:color="auto"/>
            <w:left w:val="none" w:sz="0" w:space="0" w:color="auto"/>
            <w:bottom w:val="none" w:sz="0" w:space="0" w:color="auto"/>
            <w:right w:val="none" w:sz="0" w:space="0" w:color="auto"/>
          </w:divBdr>
        </w:div>
        <w:div w:id="224536282">
          <w:marLeft w:val="0"/>
          <w:marRight w:val="0"/>
          <w:marTop w:val="0"/>
          <w:marBottom w:val="0"/>
          <w:divBdr>
            <w:top w:val="none" w:sz="0" w:space="0" w:color="auto"/>
            <w:left w:val="none" w:sz="0" w:space="0" w:color="auto"/>
            <w:bottom w:val="none" w:sz="0" w:space="0" w:color="auto"/>
            <w:right w:val="none" w:sz="0" w:space="0" w:color="auto"/>
          </w:divBdr>
        </w:div>
        <w:div w:id="177623934">
          <w:marLeft w:val="0"/>
          <w:marRight w:val="0"/>
          <w:marTop w:val="0"/>
          <w:marBottom w:val="0"/>
          <w:divBdr>
            <w:top w:val="none" w:sz="0" w:space="0" w:color="auto"/>
            <w:left w:val="none" w:sz="0" w:space="0" w:color="auto"/>
            <w:bottom w:val="none" w:sz="0" w:space="0" w:color="auto"/>
            <w:right w:val="none" w:sz="0" w:space="0" w:color="auto"/>
          </w:divBdr>
        </w:div>
        <w:div w:id="917516708">
          <w:marLeft w:val="0"/>
          <w:marRight w:val="0"/>
          <w:marTop w:val="0"/>
          <w:marBottom w:val="0"/>
          <w:divBdr>
            <w:top w:val="none" w:sz="0" w:space="0" w:color="auto"/>
            <w:left w:val="none" w:sz="0" w:space="0" w:color="auto"/>
            <w:bottom w:val="none" w:sz="0" w:space="0" w:color="auto"/>
            <w:right w:val="none" w:sz="0" w:space="0" w:color="auto"/>
          </w:divBdr>
        </w:div>
        <w:div w:id="37557108">
          <w:marLeft w:val="0"/>
          <w:marRight w:val="0"/>
          <w:marTop w:val="0"/>
          <w:marBottom w:val="0"/>
          <w:divBdr>
            <w:top w:val="none" w:sz="0" w:space="0" w:color="auto"/>
            <w:left w:val="none" w:sz="0" w:space="0" w:color="auto"/>
            <w:bottom w:val="none" w:sz="0" w:space="0" w:color="auto"/>
            <w:right w:val="none" w:sz="0" w:space="0" w:color="auto"/>
          </w:divBdr>
        </w:div>
        <w:div w:id="1229195485">
          <w:marLeft w:val="0"/>
          <w:marRight w:val="0"/>
          <w:marTop w:val="0"/>
          <w:marBottom w:val="0"/>
          <w:divBdr>
            <w:top w:val="none" w:sz="0" w:space="0" w:color="auto"/>
            <w:left w:val="none" w:sz="0" w:space="0" w:color="auto"/>
            <w:bottom w:val="none" w:sz="0" w:space="0" w:color="auto"/>
            <w:right w:val="none" w:sz="0" w:space="0" w:color="auto"/>
          </w:divBdr>
        </w:div>
        <w:div w:id="214392836">
          <w:marLeft w:val="0"/>
          <w:marRight w:val="0"/>
          <w:marTop w:val="0"/>
          <w:marBottom w:val="0"/>
          <w:divBdr>
            <w:top w:val="none" w:sz="0" w:space="0" w:color="auto"/>
            <w:left w:val="none" w:sz="0" w:space="0" w:color="auto"/>
            <w:bottom w:val="none" w:sz="0" w:space="0" w:color="auto"/>
            <w:right w:val="none" w:sz="0" w:space="0" w:color="auto"/>
          </w:divBdr>
        </w:div>
        <w:div w:id="589310042">
          <w:marLeft w:val="0"/>
          <w:marRight w:val="0"/>
          <w:marTop w:val="0"/>
          <w:marBottom w:val="0"/>
          <w:divBdr>
            <w:top w:val="none" w:sz="0" w:space="0" w:color="auto"/>
            <w:left w:val="none" w:sz="0" w:space="0" w:color="auto"/>
            <w:bottom w:val="none" w:sz="0" w:space="0" w:color="auto"/>
            <w:right w:val="none" w:sz="0" w:space="0" w:color="auto"/>
          </w:divBdr>
        </w:div>
        <w:div w:id="118914711">
          <w:marLeft w:val="0"/>
          <w:marRight w:val="0"/>
          <w:marTop w:val="0"/>
          <w:marBottom w:val="0"/>
          <w:divBdr>
            <w:top w:val="none" w:sz="0" w:space="0" w:color="auto"/>
            <w:left w:val="none" w:sz="0" w:space="0" w:color="auto"/>
            <w:bottom w:val="none" w:sz="0" w:space="0" w:color="auto"/>
            <w:right w:val="none" w:sz="0" w:space="0" w:color="auto"/>
          </w:divBdr>
        </w:div>
        <w:div w:id="438531826">
          <w:marLeft w:val="0"/>
          <w:marRight w:val="0"/>
          <w:marTop w:val="0"/>
          <w:marBottom w:val="0"/>
          <w:divBdr>
            <w:top w:val="none" w:sz="0" w:space="0" w:color="auto"/>
            <w:left w:val="none" w:sz="0" w:space="0" w:color="auto"/>
            <w:bottom w:val="none" w:sz="0" w:space="0" w:color="auto"/>
            <w:right w:val="none" w:sz="0" w:space="0" w:color="auto"/>
          </w:divBdr>
        </w:div>
        <w:div w:id="1310355699">
          <w:marLeft w:val="0"/>
          <w:marRight w:val="0"/>
          <w:marTop w:val="0"/>
          <w:marBottom w:val="0"/>
          <w:divBdr>
            <w:top w:val="none" w:sz="0" w:space="0" w:color="auto"/>
            <w:left w:val="none" w:sz="0" w:space="0" w:color="auto"/>
            <w:bottom w:val="none" w:sz="0" w:space="0" w:color="auto"/>
            <w:right w:val="none" w:sz="0" w:space="0" w:color="auto"/>
          </w:divBdr>
        </w:div>
        <w:div w:id="963459168">
          <w:marLeft w:val="0"/>
          <w:marRight w:val="0"/>
          <w:marTop w:val="0"/>
          <w:marBottom w:val="0"/>
          <w:divBdr>
            <w:top w:val="none" w:sz="0" w:space="0" w:color="auto"/>
            <w:left w:val="none" w:sz="0" w:space="0" w:color="auto"/>
            <w:bottom w:val="none" w:sz="0" w:space="0" w:color="auto"/>
            <w:right w:val="none" w:sz="0" w:space="0" w:color="auto"/>
          </w:divBdr>
        </w:div>
      </w:divsChild>
    </w:div>
    <w:div w:id="1725177931">
      <w:bodyDiv w:val="1"/>
      <w:marLeft w:val="0"/>
      <w:marRight w:val="0"/>
      <w:marTop w:val="0"/>
      <w:marBottom w:val="0"/>
      <w:divBdr>
        <w:top w:val="none" w:sz="0" w:space="0" w:color="auto"/>
        <w:left w:val="none" w:sz="0" w:space="0" w:color="auto"/>
        <w:bottom w:val="none" w:sz="0" w:space="0" w:color="auto"/>
        <w:right w:val="none" w:sz="0" w:space="0" w:color="auto"/>
      </w:divBdr>
      <w:divsChild>
        <w:div w:id="520513855">
          <w:marLeft w:val="0"/>
          <w:marRight w:val="0"/>
          <w:marTop w:val="0"/>
          <w:marBottom w:val="0"/>
          <w:divBdr>
            <w:top w:val="none" w:sz="0" w:space="0" w:color="auto"/>
            <w:left w:val="none" w:sz="0" w:space="0" w:color="auto"/>
            <w:bottom w:val="none" w:sz="0" w:space="0" w:color="auto"/>
            <w:right w:val="none" w:sz="0" w:space="0" w:color="auto"/>
          </w:divBdr>
        </w:div>
        <w:div w:id="794982049">
          <w:marLeft w:val="0"/>
          <w:marRight w:val="0"/>
          <w:marTop w:val="0"/>
          <w:marBottom w:val="0"/>
          <w:divBdr>
            <w:top w:val="none" w:sz="0" w:space="0" w:color="auto"/>
            <w:left w:val="none" w:sz="0" w:space="0" w:color="auto"/>
            <w:bottom w:val="none" w:sz="0" w:space="0" w:color="auto"/>
            <w:right w:val="none" w:sz="0" w:space="0" w:color="auto"/>
          </w:divBdr>
        </w:div>
        <w:div w:id="789011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14087</Words>
  <Characters>8030</Characters>
  <Application>Microsoft Office Word</Application>
  <DocSecurity>0</DocSecurity>
  <Lines>66</Lines>
  <Paragraphs>44</Paragraphs>
  <ScaleCrop>false</ScaleCrop>
  <Company>Reanimator Extreme Edition</Company>
  <LinksUpToDate>false</LinksUpToDate>
  <CharactersWithSpaces>22073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Дубас</dc:creator>
  <cp:keywords/>
  <dc:description/>
  <cp:lastModifiedBy>Windows 10</cp:lastModifiedBy>
  <cp:revision>4</cp:revision>
  <dcterms:created xsi:type="dcterms:W3CDTF">2020-10-09T13:46:00Z</dcterms:created>
  <dcterms:modified xsi:type="dcterms:W3CDTF">2020-10-27T12:18:00Z</dcterms:modified>
</cp:coreProperties>
</file>