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DF3" w:rsidRDefault="007F5B33" w:rsidP="00934F46">
      <w:pPr>
        <w:spacing w:after="0" w:line="360" w:lineRule="auto"/>
        <w:jc w:val="center"/>
        <w:rPr>
          <w:rFonts w:ascii="Times New Roman" w:eastAsia="Times New Roman" w:hAnsi="Times New Roman"/>
          <w:sz w:val="28"/>
          <w:szCs w:val="28"/>
          <w:lang w:val="uk-UA"/>
        </w:rPr>
      </w:pPr>
      <w:r w:rsidRPr="00AF4805">
        <w:rPr>
          <w:rFonts w:ascii="Times New Roman" w:eastAsia="Times New Roman" w:hAnsi="Times New Roman"/>
          <w:sz w:val="28"/>
          <w:szCs w:val="28"/>
          <w:lang w:val="uk-UA"/>
        </w:rPr>
        <w:t>МІЖРЕГІОНАЛЬНА АКАДЕМІЯ УПРАВЛІННЯ ПЕРСОНАЛОМ</w:t>
      </w:r>
    </w:p>
    <w:p w:rsidR="007F5B33" w:rsidRPr="00AF4805" w:rsidRDefault="00A80DF3" w:rsidP="00934F4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ВІДКРИТИЙ МІЖНАРОДНИЙ УНІВЕРСИТЕТ РОЗВИТКУ ЛЮДИНИ «УКРАЇНА»</w:t>
      </w:r>
    </w:p>
    <w:p w:rsidR="00A80DF3" w:rsidRPr="00AF4805" w:rsidRDefault="00A80DF3" w:rsidP="00934F46">
      <w:pPr>
        <w:spacing w:after="0" w:line="240" w:lineRule="auto"/>
        <w:rPr>
          <w:rFonts w:ascii="Times New Roman" w:eastAsia="Times New Roman" w:hAnsi="Times New Roman"/>
          <w:sz w:val="28"/>
          <w:szCs w:val="28"/>
          <w:lang w:val="uk-UA"/>
        </w:rPr>
      </w:pPr>
    </w:p>
    <w:p w:rsidR="007F5B33" w:rsidRPr="00AF4805" w:rsidRDefault="007F5B33" w:rsidP="00934F46">
      <w:pPr>
        <w:spacing w:after="0" w:line="360" w:lineRule="auto"/>
        <w:ind w:firstLine="6237"/>
        <w:rPr>
          <w:rFonts w:ascii="Times New Roman" w:eastAsia="Times New Roman" w:hAnsi="Times New Roman"/>
          <w:sz w:val="28"/>
          <w:szCs w:val="28"/>
          <w:lang w:val="uk-UA"/>
        </w:rPr>
      </w:pPr>
      <w:r w:rsidRPr="00AF4805">
        <w:rPr>
          <w:rFonts w:ascii="Times New Roman" w:eastAsia="Times New Roman" w:hAnsi="Times New Roman"/>
          <w:sz w:val="28"/>
          <w:szCs w:val="28"/>
          <w:lang w:val="uk-UA"/>
        </w:rPr>
        <w:t xml:space="preserve">Кваліфікаційна наукова </w:t>
      </w:r>
    </w:p>
    <w:p w:rsidR="007F5B33" w:rsidRPr="00AF4805" w:rsidRDefault="007F5B33" w:rsidP="00934F46">
      <w:pPr>
        <w:spacing w:after="0" w:line="360" w:lineRule="auto"/>
        <w:ind w:firstLine="6237"/>
        <w:rPr>
          <w:rFonts w:ascii="Times New Roman" w:eastAsia="Times New Roman" w:hAnsi="Times New Roman"/>
          <w:sz w:val="28"/>
          <w:szCs w:val="28"/>
          <w:lang w:val="uk-UA"/>
        </w:rPr>
      </w:pPr>
      <w:r w:rsidRPr="00AF4805">
        <w:rPr>
          <w:rFonts w:ascii="Times New Roman" w:eastAsia="Times New Roman" w:hAnsi="Times New Roman"/>
          <w:sz w:val="28"/>
          <w:szCs w:val="28"/>
          <w:lang w:val="uk-UA"/>
        </w:rPr>
        <w:t>праця на правах рукопису</w:t>
      </w:r>
    </w:p>
    <w:p w:rsidR="00A80DF3" w:rsidRPr="00AF4805" w:rsidRDefault="00A80DF3" w:rsidP="00934F46">
      <w:pPr>
        <w:spacing w:after="0" w:line="240" w:lineRule="auto"/>
        <w:rPr>
          <w:rFonts w:ascii="Times New Roman" w:eastAsia="Times New Roman" w:hAnsi="Times New Roman"/>
          <w:b/>
          <w:smallCaps/>
          <w:sz w:val="32"/>
          <w:szCs w:val="32"/>
          <w:lang w:val="uk-UA"/>
        </w:rPr>
      </w:pPr>
    </w:p>
    <w:p w:rsidR="000E043C" w:rsidRPr="00A80DF3" w:rsidRDefault="007F5B33" w:rsidP="00934F46">
      <w:pPr>
        <w:spacing w:after="0" w:line="240" w:lineRule="auto"/>
        <w:jc w:val="center"/>
        <w:rPr>
          <w:rFonts w:ascii="Times New Roman" w:hAnsi="Times New Roman" w:cs="Times New Roman"/>
          <w:b/>
          <w:bCs/>
          <w:sz w:val="28"/>
          <w:szCs w:val="28"/>
          <w:lang w:val="uk-UA"/>
        </w:rPr>
      </w:pPr>
      <w:r w:rsidRPr="00A80DF3">
        <w:rPr>
          <w:rFonts w:ascii="Times New Roman" w:hAnsi="Times New Roman" w:cs="Times New Roman"/>
          <w:b/>
          <w:bCs/>
          <w:caps/>
          <w:sz w:val="28"/>
          <w:szCs w:val="28"/>
          <w:lang w:val="uk-UA"/>
        </w:rPr>
        <w:t xml:space="preserve">Бал </w:t>
      </w:r>
      <w:r w:rsidR="000E043C" w:rsidRPr="00A80DF3">
        <w:rPr>
          <w:rFonts w:ascii="Times New Roman" w:hAnsi="Times New Roman" w:cs="Times New Roman"/>
          <w:b/>
          <w:bCs/>
          <w:sz w:val="28"/>
          <w:szCs w:val="28"/>
          <w:lang w:val="uk-UA"/>
        </w:rPr>
        <w:t>МЮДЖАХІТ</w:t>
      </w:r>
    </w:p>
    <w:p w:rsidR="007F5B33" w:rsidRPr="00AF4805" w:rsidRDefault="007F5B33" w:rsidP="00934F46">
      <w:pPr>
        <w:spacing w:after="0" w:line="240" w:lineRule="auto"/>
        <w:jc w:val="right"/>
        <w:rPr>
          <w:rFonts w:ascii="Times New Roman" w:eastAsia="Times New Roman" w:hAnsi="Times New Roman"/>
          <w:sz w:val="28"/>
          <w:szCs w:val="28"/>
          <w:lang w:val="uk-UA"/>
        </w:rPr>
      </w:pPr>
    </w:p>
    <w:p w:rsidR="007F5B33" w:rsidRPr="00AF4805" w:rsidRDefault="007F5B33" w:rsidP="00934F46">
      <w:pPr>
        <w:spacing w:after="0" w:line="240" w:lineRule="auto"/>
        <w:jc w:val="right"/>
        <w:rPr>
          <w:rFonts w:ascii="Times New Roman" w:hAnsi="Times New Roman"/>
          <w:sz w:val="28"/>
          <w:szCs w:val="28"/>
          <w:lang w:val="uk-UA"/>
        </w:rPr>
      </w:pPr>
      <w:r w:rsidRPr="00AF4805">
        <w:rPr>
          <w:rFonts w:ascii="Times New Roman" w:hAnsi="Times New Roman"/>
          <w:color w:val="000000"/>
          <w:sz w:val="28"/>
          <w:szCs w:val="28"/>
          <w:shd w:val="clear" w:color="auto" w:fill="FFFFFF"/>
          <w:lang w:val="uk-UA"/>
        </w:rPr>
        <w:t xml:space="preserve">УДК </w:t>
      </w:r>
      <w:r w:rsidRPr="00AF4805">
        <w:rPr>
          <w:rFonts w:ascii="Times New Roman" w:hAnsi="Times New Roman"/>
          <w:sz w:val="28"/>
          <w:szCs w:val="28"/>
          <w:lang w:val="uk-UA"/>
        </w:rPr>
        <w:t>35.08</w:t>
      </w:r>
    </w:p>
    <w:p w:rsidR="007F5B33" w:rsidRPr="00AF4805" w:rsidRDefault="007F5B33" w:rsidP="00934F46">
      <w:pPr>
        <w:spacing w:after="0" w:line="240" w:lineRule="auto"/>
        <w:jc w:val="right"/>
        <w:rPr>
          <w:rFonts w:ascii="Times New Roman" w:eastAsia="Times New Roman" w:hAnsi="Times New Roman"/>
          <w:sz w:val="28"/>
          <w:szCs w:val="28"/>
          <w:lang w:val="uk-UA"/>
        </w:rPr>
      </w:pPr>
    </w:p>
    <w:p w:rsidR="007F5B33" w:rsidRDefault="007F5B33" w:rsidP="00934F46">
      <w:pPr>
        <w:spacing w:after="0" w:line="240" w:lineRule="auto"/>
        <w:jc w:val="center"/>
        <w:rPr>
          <w:rFonts w:ascii="Times New Roman" w:eastAsia="Times New Roman" w:hAnsi="Times New Roman"/>
          <w:b/>
          <w:bCs/>
          <w:sz w:val="28"/>
          <w:szCs w:val="28"/>
          <w:lang w:val="uk-UA"/>
        </w:rPr>
      </w:pPr>
      <w:r w:rsidRPr="00A80DF3">
        <w:rPr>
          <w:rFonts w:ascii="Times New Roman" w:eastAsia="Times New Roman" w:hAnsi="Times New Roman"/>
          <w:b/>
          <w:bCs/>
          <w:sz w:val="28"/>
          <w:szCs w:val="28"/>
          <w:lang w:val="uk-UA"/>
        </w:rPr>
        <w:t>ДИСЕРТАЦІЯ</w:t>
      </w:r>
    </w:p>
    <w:p w:rsidR="00934F46" w:rsidRDefault="00934F46" w:rsidP="00934F46">
      <w:pPr>
        <w:spacing w:after="0" w:line="240" w:lineRule="auto"/>
        <w:jc w:val="center"/>
        <w:rPr>
          <w:rFonts w:ascii="Times New Roman" w:eastAsia="Times New Roman" w:hAnsi="Times New Roman"/>
          <w:b/>
          <w:bCs/>
          <w:sz w:val="28"/>
          <w:szCs w:val="28"/>
          <w:lang w:val="uk-UA"/>
        </w:rPr>
      </w:pPr>
    </w:p>
    <w:p w:rsidR="00A80DF3" w:rsidRPr="00A80DF3" w:rsidRDefault="00A80DF3" w:rsidP="00934F46">
      <w:pPr>
        <w:spacing w:after="0" w:line="240" w:lineRule="auto"/>
        <w:jc w:val="center"/>
        <w:rPr>
          <w:rFonts w:ascii="Times New Roman" w:eastAsia="Times New Roman" w:hAnsi="Times New Roman"/>
          <w:b/>
          <w:bCs/>
          <w:sz w:val="28"/>
          <w:szCs w:val="28"/>
          <w:lang w:val="uk-UA"/>
        </w:rPr>
      </w:pPr>
    </w:p>
    <w:p w:rsidR="00A80DF3" w:rsidRDefault="007F5B33" w:rsidP="00934F46">
      <w:pPr>
        <w:spacing w:line="360" w:lineRule="auto"/>
        <w:jc w:val="center"/>
        <w:rPr>
          <w:rFonts w:ascii="Times New Roman" w:hAnsi="Times New Roman" w:cs="Times New Roman"/>
          <w:b/>
          <w:bCs/>
          <w:sz w:val="28"/>
          <w:szCs w:val="28"/>
          <w:lang w:val="uk-UA"/>
        </w:rPr>
      </w:pPr>
      <w:r w:rsidRPr="00A80DF3">
        <w:rPr>
          <w:rFonts w:ascii="Times New Roman" w:hAnsi="Times New Roman" w:cs="Times New Roman"/>
          <w:b/>
          <w:bCs/>
          <w:sz w:val="28"/>
          <w:szCs w:val="28"/>
          <w:lang w:val="uk-UA"/>
        </w:rPr>
        <w:t>СТРАТЕГІЧНЕ УПРАВЛІННЯ В УМОВАХ ЗАБЕЗПЕЧЕННЯ ПУБЛІЧНОЇ БЕЗПЕКИ: МІЖНАРОДНИЙ ТА НАЦІОНАЛЬНИЙ ДОСВІД</w:t>
      </w:r>
    </w:p>
    <w:p w:rsidR="00934F46" w:rsidRPr="00A80DF3" w:rsidRDefault="00934F46" w:rsidP="00934F46">
      <w:pPr>
        <w:spacing w:line="240" w:lineRule="auto"/>
        <w:jc w:val="center"/>
        <w:rPr>
          <w:rFonts w:ascii="Times New Roman" w:hAnsi="Times New Roman" w:cs="Times New Roman"/>
          <w:b/>
          <w:bCs/>
          <w:sz w:val="28"/>
          <w:szCs w:val="28"/>
          <w:lang w:val="uk-UA"/>
        </w:rPr>
      </w:pPr>
    </w:p>
    <w:p w:rsidR="007F5B33" w:rsidRDefault="007F5B33" w:rsidP="00934F46">
      <w:pPr>
        <w:spacing w:after="0" w:line="360" w:lineRule="auto"/>
        <w:ind w:firstLine="567"/>
        <w:jc w:val="center"/>
        <w:rPr>
          <w:rFonts w:ascii="Times New Roman" w:hAnsi="Times New Roman"/>
          <w:sz w:val="28"/>
          <w:szCs w:val="28"/>
          <w:lang w:val="uk-UA"/>
        </w:rPr>
      </w:pPr>
      <w:r w:rsidRPr="00AF4805">
        <w:rPr>
          <w:rFonts w:ascii="Times New Roman" w:hAnsi="Times New Roman"/>
          <w:sz w:val="28"/>
          <w:szCs w:val="28"/>
          <w:lang w:val="uk-UA"/>
        </w:rPr>
        <w:t>Спеціальність 281 «Публічне управління та адміністрування»</w:t>
      </w:r>
    </w:p>
    <w:p w:rsidR="00A80DF3" w:rsidRPr="00A80DF3" w:rsidRDefault="00A80DF3" w:rsidP="00934F46">
      <w:pPr>
        <w:spacing w:after="0" w:line="360" w:lineRule="auto"/>
        <w:ind w:firstLine="567"/>
        <w:jc w:val="center"/>
        <w:rPr>
          <w:rFonts w:ascii="Times New Roman" w:hAnsi="Times New Roman"/>
          <w:sz w:val="28"/>
          <w:szCs w:val="28"/>
          <w:lang w:val="uk-UA"/>
        </w:rPr>
      </w:pPr>
      <w:r w:rsidRPr="00A80DF3">
        <w:rPr>
          <w:rFonts w:ascii="Times New Roman" w:hAnsi="Times New Roman"/>
          <w:sz w:val="28"/>
          <w:szCs w:val="28"/>
          <w:lang w:val="uk-UA"/>
        </w:rPr>
        <w:t>Галузь знань 28 «Публічне управління та адміністрування»</w:t>
      </w:r>
    </w:p>
    <w:p w:rsidR="00A80DF3" w:rsidRPr="00AF4805" w:rsidRDefault="00A80DF3" w:rsidP="00934F46">
      <w:pPr>
        <w:spacing w:after="0" w:line="240" w:lineRule="auto"/>
        <w:ind w:firstLine="567"/>
        <w:jc w:val="center"/>
        <w:rPr>
          <w:rFonts w:ascii="Times New Roman" w:hAnsi="Times New Roman"/>
          <w:sz w:val="28"/>
          <w:szCs w:val="28"/>
          <w:lang w:val="uk-UA"/>
        </w:rPr>
      </w:pPr>
    </w:p>
    <w:p w:rsidR="007F5B33" w:rsidRPr="00AF4805" w:rsidRDefault="007F5B33" w:rsidP="00934F46">
      <w:pPr>
        <w:spacing w:after="0" w:line="240" w:lineRule="auto"/>
        <w:ind w:firstLine="567"/>
        <w:jc w:val="center"/>
        <w:rPr>
          <w:rFonts w:ascii="Times New Roman" w:hAnsi="Times New Roman"/>
          <w:sz w:val="28"/>
          <w:szCs w:val="28"/>
          <w:lang w:val="uk-UA"/>
        </w:rPr>
      </w:pPr>
    </w:p>
    <w:p w:rsidR="007F5B33" w:rsidRPr="00AF4805" w:rsidRDefault="007F5B33" w:rsidP="00934F46">
      <w:pPr>
        <w:widowControl w:val="0"/>
        <w:spacing w:line="360" w:lineRule="auto"/>
        <w:jc w:val="both"/>
        <w:rPr>
          <w:rFonts w:ascii="Times New Roman" w:hAnsi="Times New Roman"/>
          <w:sz w:val="28"/>
          <w:szCs w:val="28"/>
          <w:lang w:val="uk-UA"/>
        </w:rPr>
      </w:pPr>
      <w:r w:rsidRPr="00AF4805">
        <w:rPr>
          <w:rFonts w:ascii="Times New Roman" w:hAnsi="Times New Roman"/>
          <w:sz w:val="28"/>
          <w:szCs w:val="28"/>
          <w:lang w:val="uk-UA"/>
        </w:rPr>
        <w:t xml:space="preserve">Подається на здобуття наукового ступеня </w:t>
      </w:r>
      <w:r w:rsidRPr="00AF4805">
        <w:rPr>
          <w:rFonts w:ascii="Times New Roman" w:hAnsi="Times New Roman"/>
          <w:sz w:val="28"/>
          <w:szCs w:val="28"/>
          <w:shd w:val="clear" w:color="auto" w:fill="FFFFFF"/>
          <w:lang w:val="uk-UA"/>
        </w:rPr>
        <w:t xml:space="preserve">доктора філософії за спеціальністю 281 «Публічне управління та адміністрування». </w:t>
      </w:r>
      <w:r w:rsidRPr="00AF4805">
        <w:rPr>
          <w:rFonts w:ascii="Times New Roman" w:hAnsi="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7F5B33" w:rsidRPr="00AF4805" w:rsidRDefault="007F5B33" w:rsidP="00934F46">
      <w:pPr>
        <w:spacing w:after="0" w:line="240" w:lineRule="auto"/>
        <w:ind w:right="142"/>
        <w:jc w:val="both"/>
        <w:rPr>
          <w:rFonts w:ascii="Times New Roman" w:eastAsia="Times New Roman" w:hAnsi="Times New Roman"/>
          <w:sz w:val="28"/>
          <w:szCs w:val="28"/>
          <w:lang w:val="uk-UA"/>
        </w:rPr>
      </w:pPr>
      <w:r w:rsidRPr="00AF4805">
        <w:rPr>
          <w:rFonts w:ascii="Times New Roman" w:eastAsia="Times New Roman" w:hAnsi="Times New Roman"/>
          <w:sz w:val="28"/>
          <w:szCs w:val="28"/>
          <w:lang w:val="uk-UA"/>
        </w:rPr>
        <w:t xml:space="preserve"> ________________________ </w:t>
      </w:r>
      <w:r w:rsidR="00934F46">
        <w:rPr>
          <w:rFonts w:ascii="Times New Roman" w:eastAsia="Times New Roman" w:hAnsi="Times New Roman"/>
          <w:sz w:val="28"/>
          <w:szCs w:val="28"/>
          <w:lang w:val="uk-UA"/>
        </w:rPr>
        <w:t>Бал Мюджахіт</w:t>
      </w:r>
    </w:p>
    <w:p w:rsidR="007F5B33" w:rsidRPr="00AF4805" w:rsidRDefault="00492C64" w:rsidP="00934F46">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7F5B33" w:rsidRPr="00AF4805">
        <w:rPr>
          <w:rFonts w:ascii="Times New Roman" w:eastAsia="Times New Roman" w:hAnsi="Times New Roman"/>
          <w:sz w:val="20"/>
          <w:szCs w:val="20"/>
          <w:lang w:val="uk-UA"/>
        </w:rPr>
        <w:t>(підпис, ініціали та прізвище здобувача)</w:t>
      </w:r>
    </w:p>
    <w:p w:rsidR="00934F46" w:rsidRPr="00AF4805" w:rsidRDefault="00934F46" w:rsidP="00934F46">
      <w:pPr>
        <w:spacing w:after="0" w:line="240" w:lineRule="auto"/>
        <w:rPr>
          <w:rFonts w:ascii="Times New Roman" w:eastAsia="Times New Roman" w:hAnsi="Times New Roman"/>
          <w:sz w:val="28"/>
          <w:szCs w:val="28"/>
          <w:lang w:val="uk-UA"/>
        </w:rPr>
      </w:pPr>
    </w:p>
    <w:p w:rsidR="007F5B33" w:rsidRPr="00934F46" w:rsidRDefault="00934F46" w:rsidP="00934F46">
      <w:pPr>
        <w:pStyle w:val="a6"/>
        <w:widowControl w:val="0"/>
        <w:spacing w:line="360" w:lineRule="auto"/>
        <w:ind w:right="-1"/>
        <w:jc w:val="both"/>
        <w:rPr>
          <w:b/>
        </w:rPr>
      </w:pPr>
      <w:r>
        <w:t xml:space="preserve">Науковий керівник - </w:t>
      </w:r>
      <w:r w:rsidR="007F5B33" w:rsidRPr="00AF4805">
        <w:t>Пархоменко-Куцевіл Оксана Ігорівна,</w:t>
      </w:r>
      <w:r>
        <w:t xml:space="preserve"> </w:t>
      </w:r>
      <w:r w:rsidR="007F5B33" w:rsidRPr="00AF4805">
        <w:rPr>
          <w:spacing w:val="3"/>
        </w:rPr>
        <w:t>доктор наук з державного управління, професор</w:t>
      </w:r>
    </w:p>
    <w:p w:rsidR="007F5B33" w:rsidRDefault="007F5B33" w:rsidP="00934F46">
      <w:pPr>
        <w:pStyle w:val="Disser"/>
        <w:tabs>
          <w:tab w:val="clear" w:pos="9356"/>
          <w:tab w:val="left" w:pos="5280"/>
        </w:tabs>
        <w:jc w:val="left"/>
        <w:rPr>
          <w:lang w:val="uk-UA"/>
        </w:rPr>
      </w:pPr>
    </w:p>
    <w:p w:rsidR="00492C64" w:rsidRPr="00AF4805" w:rsidRDefault="00492C64" w:rsidP="00934F46">
      <w:pPr>
        <w:pStyle w:val="Disser"/>
        <w:tabs>
          <w:tab w:val="clear" w:pos="9356"/>
          <w:tab w:val="left" w:pos="5280"/>
        </w:tabs>
        <w:jc w:val="left"/>
        <w:rPr>
          <w:lang w:val="uk-UA"/>
        </w:rPr>
      </w:pPr>
    </w:p>
    <w:p w:rsidR="00966A6C" w:rsidRPr="00B20F39" w:rsidRDefault="00A80DF3" w:rsidP="00934F46">
      <w:pPr>
        <w:pStyle w:val="a5"/>
        <w:jc w:val="center"/>
      </w:pPr>
      <w:r>
        <w:t>Київ – 202</w:t>
      </w:r>
      <w:r w:rsidRPr="00B20F39">
        <w:t>2</w:t>
      </w:r>
    </w:p>
    <w:p w:rsidR="008871F7" w:rsidRPr="00AF4805" w:rsidRDefault="008871F7" w:rsidP="008871F7">
      <w:pPr>
        <w:pStyle w:val="a5"/>
        <w:jc w:val="center"/>
        <w:rPr>
          <w:b/>
        </w:rPr>
      </w:pPr>
      <w:r w:rsidRPr="00AF4805">
        <w:rPr>
          <w:b/>
          <w:caps/>
        </w:rPr>
        <w:lastRenderedPageBreak/>
        <w:t>Анотація</w:t>
      </w:r>
    </w:p>
    <w:p w:rsidR="00E52BC6" w:rsidRPr="00AF4805" w:rsidRDefault="00E52BC6" w:rsidP="008871F7">
      <w:pPr>
        <w:spacing w:after="0" w:line="360" w:lineRule="auto"/>
        <w:ind w:firstLine="567"/>
        <w:jc w:val="both"/>
        <w:rPr>
          <w:rFonts w:ascii="Times New Roman" w:hAnsi="Times New Roman" w:cs="Times New Roman"/>
          <w:i/>
          <w:sz w:val="28"/>
          <w:szCs w:val="28"/>
          <w:lang w:val="uk-UA"/>
        </w:rPr>
      </w:pPr>
    </w:p>
    <w:p w:rsidR="008871F7" w:rsidRPr="00492C64" w:rsidRDefault="008871F7" w:rsidP="008871F7">
      <w:pPr>
        <w:spacing w:after="0" w:line="360" w:lineRule="auto"/>
        <w:ind w:firstLine="567"/>
        <w:jc w:val="both"/>
        <w:rPr>
          <w:rFonts w:ascii="Times New Roman" w:hAnsi="Times New Roman" w:cs="Times New Roman"/>
          <w:b/>
          <w:bCs/>
          <w:iCs/>
          <w:sz w:val="28"/>
          <w:szCs w:val="28"/>
          <w:lang w:val="uk-UA"/>
        </w:rPr>
      </w:pPr>
      <w:r w:rsidRPr="00492C64">
        <w:rPr>
          <w:rFonts w:ascii="Times New Roman" w:hAnsi="Times New Roman" w:cs="Times New Roman"/>
          <w:b/>
          <w:bCs/>
          <w:i/>
          <w:sz w:val="28"/>
          <w:szCs w:val="28"/>
          <w:lang w:val="uk-UA"/>
        </w:rPr>
        <w:t xml:space="preserve">Мюджахіт Бал. </w:t>
      </w:r>
      <w:r w:rsidRPr="00492C64">
        <w:rPr>
          <w:rFonts w:ascii="Times New Roman" w:hAnsi="Times New Roman" w:cs="Times New Roman"/>
          <w:b/>
          <w:bCs/>
          <w:iCs/>
          <w:sz w:val="28"/>
          <w:szCs w:val="28"/>
          <w:lang w:val="uk-UA"/>
        </w:rPr>
        <w:t>Стратегічне управління в умовах забезпечення публічної безпеки: міжнародний та національний досвід. – Кваліфікаційна наукова праця на правах рукопису.</w:t>
      </w:r>
    </w:p>
    <w:p w:rsidR="00492C64" w:rsidRDefault="00492C64" w:rsidP="00492C64">
      <w:pPr>
        <w:spacing w:after="0" w:line="360" w:lineRule="auto"/>
        <w:ind w:firstLine="567"/>
        <w:jc w:val="both"/>
        <w:rPr>
          <w:rFonts w:ascii="Times New Roman" w:eastAsia="Times New Roman" w:hAnsi="Times New Roman" w:cs="Times New Roman"/>
          <w:sz w:val="28"/>
          <w:szCs w:val="28"/>
          <w:lang w:val="uk-UA" w:eastAsia="ru-RU"/>
        </w:rPr>
      </w:pPr>
      <w:r w:rsidRPr="00492C64">
        <w:rPr>
          <w:rFonts w:ascii="Times New Roman" w:eastAsia="Times New Roman" w:hAnsi="Times New Roman" w:cs="Times New Roman"/>
          <w:sz w:val="28"/>
          <w:szCs w:val="28"/>
          <w:lang w:val="uk-UA" w:eastAsia="ru-RU"/>
        </w:rPr>
        <w:t xml:space="preserve">Дисертація на здобуття наукового ступеня доктора філософії за спеціальністю 281 «Публічне управління та адміністрування» (галузь знань -28 «Публічне управління та адміністрування»). - Міжрегіональна </w:t>
      </w:r>
      <w:r>
        <w:rPr>
          <w:rFonts w:ascii="Times New Roman" w:eastAsia="Times New Roman" w:hAnsi="Times New Roman" w:cs="Times New Roman"/>
          <w:sz w:val="28"/>
          <w:szCs w:val="28"/>
          <w:lang w:val="uk-UA" w:eastAsia="ru-RU"/>
        </w:rPr>
        <w:t>Академія управління персоналом; Відкритий міжнародний університет розвитку людини «Україна», Київ, 2022</w:t>
      </w:r>
      <w:r w:rsidRPr="00492C64">
        <w:rPr>
          <w:rFonts w:ascii="Times New Roman" w:eastAsia="Times New Roman" w:hAnsi="Times New Roman" w:cs="Times New Roman"/>
          <w:sz w:val="28"/>
          <w:szCs w:val="28"/>
          <w:lang w:val="uk-UA" w:eastAsia="ru-RU"/>
        </w:rPr>
        <w:t>.</w:t>
      </w:r>
    </w:p>
    <w:p w:rsidR="008871F7" w:rsidRPr="00AF4805" w:rsidRDefault="008871F7" w:rsidP="008871F7">
      <w:pPr>
        <w:spacing w:after="0" w:line="360" w:lineRule="auto"/>
        <w:ind w:firstLine="567"/>
        <w:jc w:val="both"/>
        <w:rPr>
          <w:rFonts w:ascii="Times New Roman" w:hAnsi="Times New Roman" w:cs="Times New Roman"/>
          <w:sz w:val="28"/>
          <w:szCs w:val="28"/>
          <w:lang w:val="uk-UA" w:eastAsia="uk-UA"/>
        </w:rPr>
      </w:pPr>
      <w:r w:rsidRPr="00AF4805">
        <w:rPr>
          <w:rFonts w:ascii="Times New Roman" w:hAnsi="Times New Roman" w:cs="Times New Roman"/>
          <w:sz w:val="28"/>
          <w:szCs w:val="28"/>
          <w:lang w:val="uk-UA"/>
        </w:rPr>
        <w:t>У досліджені систематизували наукові підходи до проблеми стратегічного управління в умовах забезпечення публічної безпеки, виокремленні сучасні світові моделі забезпечення публічної безпеки, запропоновані інноваційні шляхи удосконалення системи стратегічного управління в умовах забезпечення публічної безпеки.</w:t>
      </w:r>
    </w:p>
    <w:p w:rsidR="005D0BBE" w:rsidRPr="00AF4805" w:rsidRDefault="005D0BBE" w:rsidP="005D0BB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bCs/>
          <w:sz w:val="28"/>
          <w:szCs w:val="28"/>
          <w:lang w:val="uk-UA"/>
        </w:rPr>
        <w:t>В роботі с</w:t>
      </w:r>
      <w:r w:rsidRPr="00AF4805">
        <w:rPr>
          <w:rFonts w:ascii="Times New Roman" w:hAnsi="Times New Roman" w:cs="Times New Roman"/>
          <w:sz w:val="28"/>
          <w:szCs w:val="28"/>
          <w:lang w:val="uk-UA"/>
        </w:rPr>
        <w:t xml:space="preserve">истематизовані сучасні наукові дослідження з питань формування та забезпечення публічної безпеки та виокремлено шість кластерів таких наукових підходів, зокрема: наукові підходи щодо ототожнення поняття «публічна безпека» та «громадська безпека» та «громадський порядок». Так, поняття публічна безпека аналізують з точки зору забезпечення громадського порядку; публічну безпеку аналізують через діяльність правоохоронних органів та їх територіальних підрозділів, а також через функціональні обов’язки, зокрема: </w:t>
      </w:r>
      <w:r w:rsidRPr="00AF4805">
        <w:rPr>
          <w:rFonts w:ascii="Times New Roman" w:eastAsia="Times New Roman" w:hAnsi="Times New Roman" w:cs="Times New Roman"/>
          <w:sz w:val="28"/>
          <w:szCs w:val="28"/>
          <w:lang w:val="uk-UA"/>
        </w:rPr>
        <w:t>забезпечення публічної безпеки і порядку;</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охорони прав і свобод людини, а також інтересів суспільства і держави;</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протидії злочинності</w:t>
      </w:r>
      <w:r w:rsidRPr="00AF4805">
        <w:rPr>
          <w:rFonts w:ascii="Times New Roman" w:hAnsi="Times New Roman" w:cs="Times New Roman"/>
          <w:sz w:val="28"/>
          <w:szCs w:val="28"/>
          <w:lang w:val="uk-UA"/>
        </w:rPr>
        <w:t xml:space="preserve"> та ін</w:t>
      </w:r>
      <w:r w:rsidRPr="00AF4805">
        <w:rPr>
          <w:rFonts w:ascii="Times New Roman" w:eastAsia="Times New Roman" w:hAnsi="Times New Roman" w:cs="Times New Roman"/>
          <w:sz w:val="28"/>
          <w:szCs w:val="28"/>
          <w:lang w:val="uk-UA"/>
        </w:rPr>
        <w:t>.; публічну безпеку розглядають як форму суспільної безпеки, тобто таке існування сучасного суспільства, де виключені будь-які серйозні загрози та проблеми для життєдіяльності суспільства;</w:t>
      </w:r>
      <w:r w:rsidRPr="00AF4805">
        <w:rPr>
          <w:rFonts w:ascii="Times New Roman" w:hAnsi="Times New Roman" w:cs="Times New Roman"/>
          <w:sz w:val="28"/>
          <w:szCs w:val="28"/>
          <w:lang w:val="uk-UA"/>
        </w:rPr>
        <w:t xml:space="preserve"> публічну безпеку розглядають як засоби профілактики і попередження ризиків нещасних випадків, дорожніх пригод, прийняття заборонних заходів з експлуатації старих (небезпечних) будівель і в цілому - превенції будь-яких </w:t>
      </w:r>
      <w:r w:rsidRPr="00AF4805">
        <w:rPr>
          <w:rFonts w:ascii="Times New Roman" w:hAnsi="Times New Roman" w:cs="Times New Roman"/>
          <w:sz w:val="28"/>
          <w:szCs w:val="28"/>
          <w:lang w:val="uk-UA"/>
        </w:rPr>
        <w:lastRenderedPageBreak/>
        <w:t>загроз територіальній громаді і окремій особі в межах цієї громади. Таким чином, розглядають публічну безпеку з точки зору функціонування безпекового середовища територіальної громади; публічну безпеку аналізують з точки зору забезпечення безпеки публічних заходів та мирних зібрань. Публічна безпека аналізується з точки зору попередження адміністративних правопорушень; публічну безпеку розглядають як забезпечення спокою, обстановку впевненості в надійності та ефективності захисту від ймовірних злочинів та інших протиправних посягань, у наявності для цього відповідних гарантій, відчуття безпеки, на яку можна покластися, в якій впевнені громадяни, утворює такий стан суспільної та особистої свідомості, такий соціальний настрій, який характеризується відсутністю загроз життю і здоров’ю, свободі, недоторканості та безпеці людей, власності та іншим цінностям, коли люди почувають себе в безпеці і вільними від страху. Тобто публічну безпеку аналізують з точки зору попередження кримінальних правопорушень.</w:t>
      </w:r>
    </w:p>
    <w:p w:rsidR="005D0BBE" w:rsidRPr="00AF4805" w:rsidRDefault="005D0BBE" w:rsidP="005D0BB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Обґрунтовано, що поняття «публічна безпека» – це сукупність інструментів, методів, заходів, спрямованих на збереження порядку та суспільних цінностей, охорону здоров’я, правопорядку та життєдіяльності держави та її громадян. Водночас, публічна безпека – це такий стан суспільства та держави, що забезпечує нормальне функціонування державної організації й реалізації її інтересів, збереження життя, здоров'я та майна людей, а також користування правами й свободами, гарантованими конституцією та іншими правовими приписами. Основними ознаками публічної безпеки є: постійність, структурність, системність, альтернативність, визначеність, конкретність, результативність, напрямок дії. Стратегічне управління публічною безпекою – це системна діяльність органів влади з формування та реалізації комплексної концепції щодо забезпечення безпекового середовища життєдіяльності суспільства, попередження загроз, які виникають у повсякденному житті суспільства, прогнозування негативних наслідків та позитивних явищ у сучасному суспільстві. </w:t>
      </w:r>
    </w:p>
    <w:p w:rsidR="005D0BBE" w:rsidRPr="00AF4805" w:rsidRDefault="005D0BBE" w:rsidP="005D0BB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Автором виокремлено шість кластерів проблем стратегічного управління у сфері публічної безпеки:  відсутність законодавчого визначення поняття «публічна безпека», тому дуже складно сформувати відповідні ефективні заходи забезпечення публічної безпеки; поняття «публічна безпека» частіше аналізують фахівців у сфері правознавства з точки зору захисту громадського порядку; публічну безпеки забезпечують спеціально уповноважені органи державної влади, зокрема, органи Національної поліції України, Національної гвардії України; відсутні державні стратегічні та програмні документи щодо забезпечення публічної безпеки. Саме правоохоронна функції зазначених органів визначається охоронної функцією правової системи та правоохоронної функцією держави; відсутні професійні фахівців, які б здійснювали системний аналіз забезпечення публічної безпеки, визначали загрози та управляли такими загрозами з метою їх мінімізації; відсутня дієва співпраця органів державної влади та інститутів громадянського суспільства щодо формування дієвих заходів забезпечення публічної безпеки, формування стратегічних планів та здійснення стратегічного планування системи публічної безпеки.</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роботі систематизовані основні закономірності формування публічної безпеки за кордоном, зокрема: публічна безпека за кордоном розглядається як основа забезпечення безпекової життєдіяльності суспільства; основними державними інституціями, які реалізують функції з забезпечення публічної безпеки є поліція; основою якісної та ефективної діяльності поліції за кордоном є професійність, чесність, довіра з боку суспільства; функції поліції за кордоном не зводяться до лише забезпечення громадського порядку та розслідування кримінальних правопорушень, а й пов'язаний з життєдіяльності суспільства, допомоги населенню у критичних буденних справах.</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Здійснено системний аналіз нормативно-правових документів України щодо забезпечення публічної безпеки та з’ясовано, що в національному законодавстві не врегульоване поняття «публічна безпека» як основа </w:t>
      </w:r>
      <w:r w:rsidRPr="00AF4805">
        <w:rPr>
          <w:rFonts w:ascii="Times New Roman" w:hAnsi="Times New Roman" w:cs="Times New Roman"/>
          <w:sz w:val="28"/>
          <w:szCs w:val="28"/>
          <w:lang w:val="uk-UA"/>
        </w:rPr>
        <w:lastRenderedPageBreak/>
        <w:t>формування та забезпечення національної безпеки України. Разом з тим, у чинному законодавстві України врегульовані такі поняття як: «національна безпека», «інформаційна безпека», «кібер-безпека», «військова безпека», «громадська безпека», «громадський порядок» та ін.</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Обґрунтовано доцільність запровадження форсайту в систему формування та забезпечення публічної безпеки. Форсайт в системі стратегічного управління публічною безпекою країни – це процес творчої оцінки, який застосовує наявні знання і прогнозний аналіз до потенційного майбутнього розвитку системи публічної безпеки. Здійснення такого процесу може відбуватися і реалізовуватися всередині органу державної влади або зовнішньої організації системи управління. </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Виокремлено три етапи проведення форсайту у системі публічної безпеки: по-перше, виявлення перспективних трендів науково-технологічного розвитку у сфері забезпечення публічної безпеки, які класифікуються за кластерами; по-друге, здійснення аналізу актуальних сценаріїв розвитку майбутнього та формування «картини майбутнього»; по-третє, формування орієнтирів для державної політики у сфері забезпечення публічної безпеки в чотирьох перспективних</w:t>
      </w:r>
      <w:r w:rsidRPr="00AF4805">
        <w:rPr>
          <w:rFonts w:ascii="Times New Roman" w:hAnsi="Times New Roman" w:cs="Times New Roman"/>
          <w:color w:val="FF6600"/>
          <w:sz w:val="28"/>
          <w:szCs w:val="28"/>
          <w:lang w:val="uk-UA"/>
        </w:rPr>
        <w:t xml:space="preserve"> </w:t>
      </w:r>
      <w:r w:rsidRPr="00AF4805">
        <w:rPr>
          <w:rFonts w:ascii="Times New Roman" w:hAnsi="Times New Roman" w:cs="Times New Roman"/>
          <w:sz w:val="28"/>
          <w:szCs w:val="28"/>
          <w:lang w:val="uk-UA"/>
        </w:rPr>
        <w:t>напрямах, визначення сценаріїв їх можливого розвитку.</w:t>
      </w:r>
    </w:p>
    <w:p w:rsidR="00E52BC6" w:rsidRPr="00AF4805" w:rsidRDefault="00E52BC6" w:rsidP="00E52BC6">
      <w:pPr>
        <w:tabs>
          <w:tab w:val="left" w:pos="993"/>
        </w:tabs>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Обґрунтовано доцільність реалізації теоретичної моделі формування та забезпечення публічної безпеки в Україні, основними елементами якої є наступні: Стратегічне управління системою публічної безпеки через використання системних підходів; Механізми стратегічного управління системою публічної безпеки зокрема: SWOT-аналіз; Збалансована Система Показників; TEMPLES (Technology, Economics, Market, Politics, Laws, Ecology, Society); TableadeBord; Модель Лоренца Мейсела; Модель ЕР2М (Effective Progress and Performance Measurement); «Ділове вікно управління»; Механізми нормативне-правового забезпечення та прогнозування в системі стратегічного управління, у тому числі: Стратегія публічної безпеки України, Комунікаційна стратегія у сфері публічної безпеки України, форсайт; </w:t>
      </w:r>
      <w:r w:rsidRPr="00AF4805">
        <w:rPr>
          <w:rFonts w:ascii="Times New Roman" w:hAnsi="Times New Roman" w:cs="Times New Roman"/>
          <w:sz w:val="28"/>
          <w:szCs w:val="28"/>
          <w:lang w:val="uk-UA"/>
        </w:rPr>
        <w:lastRenderedPageBreak/>
        <w:t xml:space="preserve">Запровадження діяльності Міністерства публічної безпеки України  та зміна парадигми від захисту громадського порядку до концепції формування публічної безпеки, ефективної співпраці населення з органами поліції; Інститути громадянського суспільства; Кадровий потенціал системи публічної безпеки України; Національна поліцейська академія як основа формування професійного складу системи публічної безпеки України. Селекція та розвиток кадрів – через формування відкритих та прозорих процедур відбору кадрів, а також їх постійний розвиток. Залучення до процесу відбору інститутів громадянського суспільства, професійні кадри, науковців тощо. </w:t>
      </w:r>
    </w:p>
    <w:p w:rsidR="00E52BC6" w:rsidRPr="00AF4805" w:rsidRDefault="00E52BC6" w:rsidP="00E52BC6">
      <w:pPr>
        <w:tabs>
          <w:tab w:val="left" w:pos="993"/>
        </w:tabs>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Запропонована розробка Стратегії забезпечення публічної безпека України передбачає наступні розділі.</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1. Сучасний стан забезпечення публічної безпеки України, її роль у життєдіяльності суспільства.</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2. Стратегічне прогнозування забезпечення публічної безпеки України та запровадження механізмів форсайту.</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3. Виокремлення та визначення головних загроз публічній безпеці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4. Кадрове забезпечення публічної безпеки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5. Інституційне забезпечення публічної безпеки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6. Матеріально-технічне забезпечення публічної безпеки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7. Розвиток комунікаційної політики у сфері формування та забезпечення публічної безпеки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8. Міжнародне співробітництво з проблем забезпечення публічної безпеки України.</w:t>
      </w:r>
    </w:p>
    <w:p w:rsidR="00E52BC6" w:rsidRPr="00AF4805" w:rsidRDefault="00E52BC6" w:rsidP="00E52BC6">
      <w:pPr>
        <w:pStyle w:val="a3"/>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9. Моніторинг та контроль за виконанням Стратегії забезпечення публічної безпека України.</w:t>
      </w:r>
    </w:p>
    <w:p w:rsidR="00E52BC6" w:rsidRPr="00AF4805" w:rsidRDefault="00E52BC6" w:rsidP="005D0BB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b/>
          <w:sz w:val="28"/>
          <w:szCs w:val="28"/>
          <w:lang w:val="uk-UA"/>
        </w:rPr>
        <w:t>Ключові слова:</w:t>
      </w:r>
      <w:r w:rsidRPr="00AF4805">
        <w:rPr>
          <w:rFonts w:ascii="Times New Roman" w:hAnsi="Times New Roman" w:cs="Times New Roman"/>
          <w:sz w:val="28"/>
          <w:szCs w:val="28"/>
          <w:lang w:val="uk-UA"/>
        </w:rPr>
        <w:t xml:space="preserve"> публічне управління, національна безпека, публічна безпека, стратегічне управління публічною безпекою, форсайт, прогнозування, органи забезпечення публічної безпеки. </w:t>
      </w:r>
    </w:p>
    <w:p w:rsidR="00E52BC6" w:rsidRPr="00AF4805" w:rsidRDefault="00E52BC6" w:rsidP="00E52BC6">
      <w:pPr>
        <w:spacing w:after="0" w:line="360" w:lineRule="auto"/>
        <w:ind w:firstLine="567"/>
        <w:jc w:val="center"/>
        <w:rPr>
          <w:rFonts w:ascii="Times New Roman" w:hAnsi="Times New Roman" w:cs="Times New Roman"/>
          <w:b/>
          <w:sz w:val="28"/>
          <w:szCs w:val="28"/>
          <w:lang w:val="uk-UA"/>
        </w:rPr>
      </w:pPr>
      <w:r w:rsidRPr="00AF4805">
        <w:rPr>
          <w:rFonts w:ascii="Times New Roman" w:hAnsi="Times New Roman" w:cs="Times New Roman"/>
          <w:b/>
          <w:sz w:val="28"/>
          <w:szCs w:val="28"/>
          <w:lang w:val="uk-UA"/>
        </w:rPr>
        <w:lastRenderedPageBreak/>
        <w:t>ANNOTATION</w:t>
      </w:r>
    </w:p>
    <w:p w:rsidR="00E52BC6" w:rsidRPr="00AF4805" w:rsidRDefault="00E52BC6" w:rsidP="00E52BC6">
      <w:pPr>
        <w:spacing w:after="0" w:line="360" w:lineRule="auto"/>
        <w:ind w:firstLine="567"/>
        <w:jc w:val="both"/>
        <w:rPr>
          <w:rFonts w:ascii="Times New Roman" w:hAnsi="Times New Roman" w:cs="Times New Roman"/>
          <w:i/>
          <w:sz w:val="28"/>
          <w:szCs w:val="28"/>
          <w:lang w:val="uk-UA"/>
        </w:rPr>
      </w:pPr>
    </w:p>
    <w:p w:rsidR="00E52BC6" w:rsidRPr="008C04D5" w:rsidRDefault="008C04D5" w:rsidP="00E52BC6">
      <w:pPr>
        <w:spacing w:after="0" w:line="360" w:lineRule="auto"/>
        <w:ind w:firstLine="567"/>
        <w:jc w:val="both"/>
        <w:rPr>
          <w:rFonts w:ascii="Times New Roman" w:hAnsi="Times New Roman" w:cs="Times New Roman"/>
          <w:b/>
          <w:bCs/>
          <w:iCs/>
          <w:sz w:val="28"/>
          <w:szCs w:val="28"/>
          <w:lang w:val="uk-UA"/>
        </w:rPr>
      </w:pPr>
      <w:r w:rsidRPr="008C04D5">
        <w:rPr>
          <w:rFonts w:ascii="Times New Roman" w:hAnsi="Times New Roman" w:cs="Times New Roman"/>
          <w:b/>
          <w:bCs/>
          <w:i/>
          <w:sz w:val="28"/>
          <w:szCs w:val="28"/>
          <w:lang w:val="uk-UA"/>
        </w:rPr>
        <w:t>Mu</w:t>
      </w:r>
      <w:r w:rsidRPr="008C04D5">
        <w:rPr>
          <w:rFonts w:ascii="Times New Roman" w:hAnsi="Times New Roman" w:cs="Times New Roman"/>
          <w:b/>
          <w:bCs/>
          <w:i/>
          <w:sz w:val="28"/>
          <w:szCs w:val="28"/>
          <w:lang w:val="en-US"/>
        </w:rPr>
        <w:t>c</w:t>
      </w:r>
      <w:r w:rsidRPr="008C04D5">
        <w:rPr>
          <w:rFonts w:ascii="Times New Roman" w:hAnsi="Times New Roman" w:cs="Times New Roman"/>
          <w:b/>
          <w:bCs/>
          <w:i/>
          <w:sz w:val="28"/>
          <w:szCs w:val="28"/>
          <w:lang w:val="uk-UA"/>
        </w:rPr>
        <w:t>ahi</w:t>
      </w:r>
      <w:r w:rsidRPr="008C04D5">
        <w:rPr>
          <w:rFonts w:ascii="Times New Roman" w:hAnsi="Times New Roman" w:cs="Times New Roman"/>
          <w:b/>
          <w:bCs/>
          <w:i/>
          <w:sz w:val="28"/>
          <w:szCs w:val="28"/>
          <w:lang w:val="en-US"/>
        </w:rPr>
        <w:t>t</w:t>
      </w:r>
      <w:r w:rsidR="00E52BC6" w:rsidRPr="008C04D5">
        <w:rPr>
          <w:rFonts w:ascii="Times New Roman" w:hAnsi="Times New Roman" w:cs="Times New Roman"/>
          <w:b/>
          <w:bCs/>
          <w:i/>
          <w:sz w:val="28"/>
          <w:szCs w:val="28"/>
          <w:lang w:val="uk-UA"/>
        </w:rPr>
        <w:t xml:space="preserve"> Bal. </w:t>
      </w:r>
      <w:r w:rsidR="00E52BC6" w:rsidRPr="008C04D5">
        <w:rPr>
          <w:rFonts w:ascii="Times New Roman" w:hAnsi="Times New Roman" w:cs="Times New Roman"/>
          <w:b/>
          <w:bCs/>
          <w:iCs/>
          <w:sz w:val="28"/>
          <w:szCs w:val="28"/>
          <w:lang w:val="uk-UA"/>
        </w:rPr>
        <w:t>Strategic management in terms of public safety: international and national experience. - Qualifying scientific work on the rights of the manuscript.</w:t>
      </w:r>
    </w:p>
    <w:p w:rsidR="008C04D5" w:rsidRDefault="008C04D5" w:rsidP="008C04D5">
      <w:pPr>
        <w:spacing w:after="0" w:line="360" w:lineRule="auto"/>
        <w:ind w:firstLine="567"/>
        <w:jc w:val="both"/>
        <w:rPr>
          <w:rFonts w:ascii="Times New Roman" w:hAnsi="Times New Roman" w:cs="Times New Roman"/>
          <w:sz w:val="28"/>
          <w:szCs w:val="28"/>
          <w:lang w:val="en-US"/>
        </w:rPr>
      </w:pPr>
      <w:r w:rsidRPr="008C04D5">
        <w:rPr>
          <w:rFonts w:ascii="Times New Roman" w:hAnsi="Times New Roman" w:cs="Times New Roman"/>
          <w:sz w:val="28"/>
          <w:szCs w:val="28"/>
          <w:lang w:val="en-US"/>
        </w:rPr>
        <w:t xml:space="preserve">The dissertation on competition of a scientific degree of the doctor of philosophy on a specialty 281 “Public management and administration” (field  of knowledge - 28 “Public management and administration”). - Interregional </w:t>
      </w:r>
      <w:r>
        <w:rPr>
          <w:rFonts w:ascii="Times New Roman" w:hAnsi="Times New Roman" w:cs="Times New Roman"/>
          <w:sz w:val="28"/>
          <w:szCs w:val="28"/>
          <w:lang w:val="en-US"/>
        </w:rPr>
        <w:t>Academy of Personnel Management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Open International University of Human Development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“Ukraine”, Kyiv, 2022</w:t>
      </w:r>
      <w:r w:rsidRPr="008C04D5">
        <w:rPr>
          <w:rFonts w:ascii="Times New Roman" w:hAnsi="Times New Roman" w:cs="Times New Roman"/>
          <w:sz w:val="28"/>
          <w:szCs w:val="28"/>
          <w:lang w:val="en-US"/>
        </w:rPr>
        <w:t>.</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research systematized scientific approaches to the problem of strategic management in terms of public safety, highlighted modern world models of public safety, proposed innovative ways to improve the system of strategic management in terms of public safety.</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The paper systematizes modern scientific research on the formation and provision of public safety and identifies six clusters of such scientific approaches, in particular: scientific approaches to the identification of the concepts of "public safety" and "public safety" and "public order". Thus, the concept of public safety is analyzed in terms of ensuring public order; public safety is analyzed through the activities of law enforcement agencies and their territorial units, as well as through functional responsibilities, in particular: ensuring public safety and order; protection of human rights and freedoms, as well as the interests of society and the state; crime prevention; public safety is considered as a form of public safety, ie the existence of modern society, which excludes any serious threats and problems to society; Public safety is seen as a means of preventing and preventing the risks of accidents, road accidents, taking prohibitive measures to operate old (dangerous) buildings and in general - the prevention of any threats to the local community and the individual within that community. Thus, consider public safety in terms of the functioning of the security environment of the territorial community; public safety is analyzed in terms of ensuring the safety of public </w:t>
      </w:r>
      <w:r w:rsidRPr="00AF4805">
        <w:rPr>
          <w:rFonts w:ascii="Times New Roman" w:hAnsi="Times New Roman" w:cs="Times New Roman"/>
          <w:sz w:val="28"/>
          <w:szCs w:val="28"/>
          <w:lang w:val="uk-UA"/>
        </w:rPr>
        <w:lastRenderedPageBreak/>
        <w:t>events and peaceful assemblies. Public safety is analyzed in terms of prevention of administrative offenses; public safety is seen as providing peace of mind, an environment of confidence in the reliability and effectiveness of protection against possible crimes and other unlawful encroachments, the availability of appropriate guarantees, a sense of security that can be relied on, in which citizens are confident, forms such a state of public and personal consciousness. such a social mood, which is characterized by the absence of threats to life and health, freedom, inviolability and security of people, property and other values, when people feel safe and free from fear. That is, public safety is analyzed in terms of prevention of criminal offenses.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author substantiates that the concept of "public safety" is a set of tools, methods, measures aimed at maintaining order and public values, health, law and order and life of the state and its citizens. At the same time, public security is a state of society and the state that ensures the proper functioning of the state organization and the realization of its interests, preservation of life, health and property of people, as well as the enjoyment of rights and freedoms guaranteed by the constitution and other legal provisions. The main features of public safety are: consistency, structure, system, alternative, certainty, specificity, effectiveness, direction of action. Strategic management of public safety is a systematic activity of the authorities to form and implement a comprehensive concept to ensure a safe environment for society, prevention of threats that arise in everyday life, forecasting the negative consequences and positive phenomena in modern society.</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The author singles out six clusters of problems of strategic management in the field of public safety: the lack of a legislative definition of "public safety", so it is very difficult to form appropriate effective measures to ensure public safety; the concept of "public safety" is more often analyzed by specialists in the field of jurisprudence in terms of protection of public order; public security is provided by specially authorized state authorities, in particular, the bodies of the National Police of Ukraine, the National Guard of Ukraine; there are no state strategic and program documents on public safety. It is the law enforcement function of these </w:t>
      </w:r>
      <w:r w:rsidRPr="00AF4805">
        <w:rPr>
          <w:rFonts w:ascii="Times New Roman" w:hAnsi="Times New Roman" w:cs="Times New Roman"/>
          <w:sz w:val="28"/>
          <w:szCs w:val="28"/>
          <w:lang w:val="uk-UA"/>
        </w:rPr>
        <w:lastRenderedPageBreak/>
        <w:t>bodies is determined by the protective function of the legal system and the law enforcement function of the state; there are no professionals to carry out a systematic analysis of public safety, identify threats and manage such threats in order to minimize them; there is no effective cooperation between public authorities and civil society institutions in the formation of effective measures to ensure public safety, the formation of strategic plans and the implementation of strategic planning of the public safety system.</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paper systematizes the main patterns of formation of public safety abroad, in particular: public safety abroad is considered as a basis for ensuring the safety of society; the main state institutions that implement public security functions are the police; the basis of quality and effective policing abroad is professionalism, honesty, public trust; The functions of the police abroad are not limited to ensuring public order and investigating criminal offenses, but also related to the activities of society, assistance to the population in critical daily affairs.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paper provides a systematic analysis of legal documents of Ukraine to ensure public safety and found that the national legislation does not regulate the concept of "public safety" as a basis for the formation and provision of national security of Ukraine. At the same time, the current legislation of Ukraine regulates such concepts as: "national security", "information security", "cyber security", "military security", "public security", "public order" and others.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expediency of introducing foresight into the system of formation and ensuring public safety is substantiated. Foresight in the system of strategic management of public security of the country is a process of creative assessment, which applies existing knowledge and forecast analysis to the potential future development of the public security system. The implementation of such a process can take place and be implemented within a public authority or external organization of the management system.</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There are three stages of foresight in the public safety system: first, the identification of promising trends in scientific and technological development in </w:t>
      </w:r>
      <w:r w:rsidRPr="00AF4805">
        <w:rPr>
          <w:rFonts w:ascii="Times New Roman" w:hAnsi="Times New Roman" w:cs="Times New Roman"/>
          <w:sz w:val="28"/>
          <w:szCs w:val="28"/>
          <w:lang w:val="uk-UA"/>
        </w:rPr>
        <w:lastRenderedPageBreak/>
        <w:t>the field of public safety, which are classified by clusters; secondly, analysis of current scenarios for the development of the future and the formation of a "picture of the future"; third, the formation of guidelines for public policy in the field of public safety in four promising areas, identifying scenarios for their possible development.</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expediency of realization of the theoretical model of formation and maintenance of public safety in Ukraine is substantiated, the basic elements of which are the following: Strategic management of system of public safety through use of system approaches; Mechanisms of strategic management of the public security system in particular: SWOT-analysis; Balanced Scorecard; TEMPLES (Technology, Economics, Market, Politics, Laws, Ecology, Society); TableadeBord; Lorenz Meisel model; Model EP2M (Effective Progress and Performance Measurement); "Business management window"; Mechanisms of regulatory and legal support and forecasting in the system of strategic management, including: Strategy of public safety of Ukraine, Communication strategy in the field of public safety of Ukraine, foresight; Introduction of activity of the Ministry of Public Security of Ukraine and change of a paradigm from protection of a public order to the concept of formation of public safety, effective cooperation of the population with police bodies; Civil society institutions; Personnel potential of the public security system of Ukraine; National Police Academy as a basis for the formation of the professional staff of the public security system of Ukraine. Personnel selection and development - through the formation of open and transparent selection procedures, as well as their continuous development. Involvement of civil society institutions, professionals, scientists, etc. in the selection process.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proposed development of the Strategy for Public Safety of Ukraine provides for the following sections.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1. The current state of public safety in Ukraine, its role in society.</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2. Strategic forecasting of public security of Ukraine and introduction of foresight mechanisms.</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Section 3. Identification and identification of the main threats to public security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4. Staffing of public security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5. Institutional support of public security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6. Logistical support of public safety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7. Development of communication policy in the field of formation and ensuring public security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8. International cooperation on public security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Section 9. Monitoring and control over the implementation of the Public Security Strategy of Ukraine.</w:t>
      </w:r>
    </w:p>
    <w:p w:rsidR="00E52BC6" w:rsidRPr="00AF4805" w:rsidRDefault="00E52BC6" w:rsidP="00E52BC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b/>
          <w:sz w:val="28"/>
          <w:szCs w:val="28"/>
          <w:lang w:val="uk-UA"/>
        </w:rPr>
        <w:t>Key words</w:t>
      </w:r>
      <w:r w:rsidRPr="00AF4805">
        <w:rPr>
          <w:rFonts w:ascii="Times New Roman" w:hAnsi="Times New Roman" w:cs="Times New Roman"/>
          <w:sz w:val="28"/>
          <w:szCs w:val="28"/>
          <w:lang w:val="uk-UA"/>
        </w:rPr>
        <w:t>: public administration, national security, public security, strategic management of public security, foresight, forecasting, public security bodies.</w:t>
      </w:r>
    </w:p>
    <w:p w:rsidR="008871F7" w:rsidRPr="00AF4805" w:rsidRDefault="008871F7" w:rsidP="00A80B18">
      <w:pPr>
        <w:jc w:val="center"/>
        <w:rPr>
          <w:rFonts w:ascii="Times New Roman" w:hAnsi="Times New Roman" w:cs="Times New Roman"/>
          <w:sz w:val="28"/>
          <w:szCs w:val="28"/>
          <w:lang w:val="uk-UA"/>
        </w:rPr>
      </w:pPr>
    </w:p>
    <w:p w:rsidR="008871F7" w:rsidRPr="00AF4805" w:rsidRDefault="008871F7" w:rsidP="00A80B18">
      <w:pPr>
        <w:jc w:val="center"/>
        <w:rPr>
          <w:rFonts w:ascii="Times New Roman" w:hAnsi="Times New Roman" w:cs="Times New Roman"/>
          <w:sz w:val="28"/>
          <w:szCs w:val="28"/>
          <w:lang w:val="uk-UA"/>
        </w:rPr>
      </w:pPr>
    </w:p>
    <w:p w:rsidR="008871F7" w:rsidRPr="00AF4805" w:rsidRDefault="008871F7">
      <w:pPr>
        <w:rPr>
          <w:rFonts w:ascii="Times New Roman" w:hAnsi="Times New Roman" w:cs="Times New Roman"/>
          <w:sz w:val="28"/>
          <w:szCs w:val="28"/>
          <w:lang w:val="uk-UA"/>
        </w:rPr>
      </w:pPr>
      <w:r w:rsidRPr="00AF4805">
        <w:rPr>
          <w:rFonts w:ascii="Times New Roman" w:hAnsi="Times New Roman" w:cs="Times New Roman"/>
          <w:sz w:val="28"/>
          <w:szCs w:val="28"/>
          <w:lang w:val="uk-UA"/>
        </w:rPr>
        <w:br w:type="page"/>
      </w:r>
    </w:p>
    <w:p w:rsidR="00D33E73" w:rsidRPr="00AF4805" w:rsidRDefault="00D33E73" w:rsidP="00D33E73">
      <w:pPr>
        <w:pStyle w:val="rvps2"/>
        <w:shd w:val="clear" w:color="auto" w:fill="FFFFFF"/>
        <w:spacing w:before="0" w:beforeAutospacing="0" w:after="0" w:afterAutospacing="0" w:line="360" w:lineRule="auto"/>
        <w:ind w:firstLine="502"/>
        <w:jc w:val="center"/>
        <w:rPr>
          <w:b/>
          <w:sz w:val="28"/>
          <w:szCs w:val="28"/>
          <w:lang w:val="uk-UA"/>
        </w:rPr>
      </w:pPr>
      <w:r w:rsidRPr="00AF4805">
        <w:rPr>
          <w:b/>
          <w:sz w:val="28"/>
          <w:szCs w:val="28"/>
          <w:lang w:val="uk-UA"/>
        </w:rPr>
        <w:lastRenderedPageBreak/>
        <w:t>Список публікацій здобувача</w:t>
      </w:r>
    </w:p>
    <w:p w:rsidR="00D33E73" w:rsidRPr="00AF4805" w:rsidRDefault="00D33E73" w:rsidP="00D33E73">
      <w:pPr>
        <w:spacing w:after="0" w:line="360" w:lineRule="auto"/>
        <w:ind w:firstLine="502"/>
        <w:jc w:val="center"/>
        <w:rPr>
          <w:rFonts w:ascii="Times New Roman" w:eastAsia="Times New Roman" w:hAnsi="Times New Roman"/>
          <w:b/>
          <w:i/>
          <w:color w:val="000000"/>
          <w:sz w:val="28"/>
          <w:szCs w:val="28"/>
          <w:lang w:val="uk-UA"/>
        </w:rPr>
      </w:pPr>
      <w:r w:rsidRPr="00AF4805">
        <w:rPr>
          <w:rFonts w:ascii="Times New Roman" w:eastAsia="Times New Roman" w:hAnsi="Times New Roman"/>
          <w:b/>
          <w:sz w:val="28"/>
          <w:szCs w:val="28"/>
          <w:lang w:val="uk-UA" w:eastAsia="uk-UA"/>
        </w:rPr>
        <w:t>в яких опубліковані основні наукові результати дисертації:</w:t>
      </w:r>
    </w:p>
    <w:p w:rsidR="008871F7" w:rsidRPr="00AF4805" w:rsidRDefault="008871F7" w:rsidP="00A80B18">
      <w:pPr>
        <w:jc w:val="center"/>
        <w:rPr>
          <w:rFonts w:ascii="Times New Roman" w:hAnsi="Times New Roman" w:cs="Times New Roman"/>
          <w:sz w:val="28"/>
          <w:szCs w:val="28"/>
          <w:lang w:val="uk-UA"/>
        </w:rPr>
      </w:pPr>
    </w:p>
    <w:p w:rsidR="004E6752" w:rsidRPr="00AF4805" w:rsidRDefault="004E6752" w:rsidP="004E6752">
      <w:pPr>
        <w:pStyle w:val="af1"/>
        <w:tabs>
          <w:tab w:val="left" w:pos="993"/>
        </w:tabs>
        <w:spacing w:line="360" w:lineRule="auto"/>
        <w:ind w:firstLine="502"/>
        <w:contextualSpacing/>
        <w:jc w:val="center"/>
        <w:rPr>
          <w:i/>
          <w:sz w:val="28"/>
          <w:szCs w:val="28"/>
          <w:lang w:val="uk-UA"/>
        </w:rPr>
      </w:pPr>
      <w:r w:rsidRPr="00AF4805">
        <w:rPr>
          <w:i/>
          <w:sz w:val="28"/>
          <w:szCs w:val="28"/>
          <w:lang w:val="uk-UA"/>
        </w:rPr>
        <w:t>А. В яких опубліковані основні наукові результати дисертації:</w:t>
      </w:r>
    </w:p>
    <w:p w:rsidR="00CA7B2B" w:rsidRPr="00AF4805" w:rsidRDefault="00CA7B2B" w:rsidP="004E6752">
      <w:pPr>
        <w:pStyle w:val="a3"/>
        <w:numPr>
          <w:ilvl w:val="0"/>
          <w:numId w:val="4"/>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Інноваційна модель стратегічного управління в умовах забезпечення публічної безпеки. </w:t>
      </w:r>
      <w:r w:rsidRPr="00AF4805">
        <w:rPr>
          <w:rFonts w:ascii="Times New Roman" w:hAnsi="Times New Roman" w:cs="Times New Roman"/>
          <w:i/>
          <w:sz w:val="28"/>
          <w:szCs w:val="28"/>
          <w:lang w:val="uk-UA"/>
        </w:rPr>
        <w:t>Наукові перспективи: журнал</w:t>
      </w:r>
      <w:r w:rsidRPr="00AF4805">
        <w:rPr>
          <w:rFonts w:ascii="Times New Roman" w:hAnsi="Times New Roman" w:cs="Times New Roman"/>
          <w:sz w:val="28"/>
          <w:szCs w:val="28"/>
          <w:lang w:val="uk-UA"/>
        </w:rPr>
        <w:t>. 2020. № 5(5). С. 386-398.</w:t>
      </w:r>
    </w:p>
    <w:p w:rsidR="004E6752" w:rsidRPr="00AF4805" w:rsidRDefault="004E6752" w:rsidP="004E6752">
      <w:pPr>
        <w:pStyle w:val="a3"/>
        <w:numPr>
          <w:ilvl w:val="0"/>
          <w:numId w:val="4"/>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формування публічної безпеки у Європейських країнах. </w:t>
      </w:r>
      <w:r w:rsidRPr="00AF4805">
        <w:rPr>
          <w:rFonts w:ascii="Times New Roman" w:hAnsi="Times New Roman" w:cs="Times New Roman"/>
          <w:i/>
          <w:sz w:val="28"/>
          <w:szCs w:val="28"/>
          <w:lang w:val="uk-UA"/>
        </w:rPr>
        <w:t>Наукові перспективи: журнал</w:t>
      </w:r>
      <w:r w:rsidRPr="00AF4805">
        <w:rPr>
          <w:rFonts w:ascii="Times New Roman" w:hAnsi="Times New Roman" w:cs="Times New Roman"/>
          <w:sz w:val="28"/>
          <w:szCs w:val="28"/>
          <w:lang w:val="uk-UA"/>
        </w:rPr>
        <w:t>. 2021. № 7(13). С. 34-45.</w:t>
      </w:r>
    </w:p>
    <w:p w:rsidR="004E6752" w:rsidRPr="00AF4805" w:rsidRDefault="004E6752" w:rsidP="004E6752">
      <w:pPr>
        <w:pStyle w:val="a3"/>
        <w:numPr>
          <w:ilvl w:val="0"/>
          <w:numId w:val="4"/>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Наукові підходи до визначення понятійно-категоріального апарату стратегічного управління в умовах забезпечення публічної безпеки. </w:t>
      </w:r>
      <w:r w:rsidRPr="00AF4805">
        <w:rPr>
          <w:rFonts w:ascii="Times New Roman" w:hAnsi="Times New Roman" w:cs="Times New Roman"/>
          <w:i/>
          <w:sz w:val="28"/>
          <w:szCs w:val="28"/>
          <w:lang w:val="uk-UA"/>
        </w:rPr>
        <w:t>Věda a perspektivy.</w:t>
      </w:r>
      <w:r w:rsidRPr="00AF4805">
        <w:rPr>
          <w:rFonts w:ascii="Times New Roman" w:hAnsi="Times New Roman" w:cs="Times New Roman"/>
          <w:sz w:val="28"/>
          <w:szCs w:val="28"/>
          <w:lang w:val="uk-UA"/>
        </w:rPr>
        <w:t xml:space="preserve"> 2021. № 2(2). С. 61-73.</w:t>
      </w:r>
    </w:p>
    <w:p w:rsidR="004E6752" w:rsidRPr="00AF4805" w:rsidRDefault="004E6752" w:rsidP="004E6752">
      <w:pPr>
        <w:pStyle w:val="a3"/>
        <w:numPr>
          <w:ilvl w:val="0"/>
          <w:numId w:val="4"/>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запровадження форсайту в систему стратегічного управління публічною безпекою країни. </w:t>
      </w:r>
      <w:r w:rsidRPr="00AF4805">
        <w:rPr>
          <w:rFonts w:ascii="Times New Roman" w:hAnsi="Times New Roman" w:cs="Times New Roman"/>
          <w:i/>
          <w:sz w:val="28"/>
          <w:szCs w:val="28"/>
          <w:lang w:val="uk-UA"/>
        </w:rPr>
        <w:t>Науковий вісник : Державне управління</w:t>
      </w:r>
      <w:r w:rsidRPr="00AF4805">
        <w:rPr>
          <w:rFonts w:ascii="Times New Roman" w:hAnsi="Times New Roman" w:cs="Times New Roman"/>
          <w:sz w:val="28"/>
          <w:szCs w:val="28"/>
          <w:lang w:val="uk-UA"/>
        </w:rPr>
        <w:t xml:space="preserve"> 2021. № 3(9). С. 87-102.</w:t>
      </w:r>
    </w:p>
    <w:p w:rsidR="004534B5" w:rsidRPr="004534B5" w:rsidRDefault="004E6752" w:rsidP="004534B5">
      <w:pPr>
        <w:pStyle w:val="a3"/>
        <w:numPr>
          <w:ilvl w:val="0"/>
          <w:numId w:val="4"/>
        </w:numPr>
        <w:tabs>
          <w:tab w:val="left" w:pos="851"/>
        </w:tabs>
        <w:spacing w:after="0" w:line="360" w:lineRule="auto"/>
        <w:ind w:left="0" w:firstLine="567"/>
        <w:jc w:val="both"/>
        <w:rPr>
          <w:rFonts w:ascii="Times New Roman" w:hAnsi="Times New Roman" w:cs="Times New Roman"/>
          <w:sz w:val="28"/>
          <w:szCs w:val="28"/>
          <w:lang w:val="uk-UA"/>
        </w:rPr>
      </w:pPr>
      <w:r w:rsidRPr="004534B5">
        <w:rPr>
          <w:rFonts w:ascii="Times New Roman" w:hAnsi="Times New Roman" w:cs="Times New Roman"/>
          <w:sz w:val="28"/>
          <w:szCs w:val="28"/>
          <w:lang w:val="uk-UA"/>
        </w:rPr>
        <w:t>Мюджахіт Бал. Сучасні проблеми стратегічного управління в умовах забезпечення публічної безпеки.</w:t>
      </w:r>
      <w:r w:rsidR="00D3200D" w:rsidRPr="004534B5">
        <w:rPr>
          <w:rFonts w:ascii="Times New Roman" w:hAnsi="Times New Roman" w:cs="Times New Roman"/>
          <w:sz w:val="28"/>
          <w:szCs w:val="28"/>
          <w:lang w:val="uk-UA"/>
        </w:rPr>
        <w:t xml:space="preserve"> </w:t>
      </w:r>
      <w:r w:rsidR="00D3200D" w:rsidRPr="004534B5">
        <w:rPr>
          <w:rFonts w:ascii="Times New Roman" w:hAnsi="Times New Roman" w:cs="Times New Roman"/>
          <w:i/>
          <w:sz w:val="28"/>
          <w:szCs w:val="28"/>
          <w:lang w:val="uk-UA"/>
        </w:rPr>
        <w:t>Науковий журнал «Вчені записки ТНУ імені В.І. Вернадського. Серія: Публічне управління та адміністрування».</w:t>
      </w:r>
      <w:r w:rsidR="00D3200D" w:rsidRPr="004534B5">
        <w:rPr>
          <w:rFonts w:ascii="Times New Roman" w:hAnsi="Times New Roman" w:cs="Times New Roman"/>
          <w:sz w:val="28"/>
          <w:szCs w:val="28"/>
          <w:lang w:val="uk-UA"/>
        </w:rPr>
        <w:t xml:space="preserve"> 2021. Том 32 (71) № 4. С.104-109.</w:t>
      </w:r>
    </w:p>
    <w:p w:rsidR="004534B5" w:rsidRPr="004534B5" w:rsidRDefault="004534B5" w:rsidP="004534B5">
      <w:pPr>
        <w:pStyle w:val="a3"/>
        <w:tabs>
          <w:tab w:val="left" w:pos="851"/>
        </w:tabs>
        <w:spacing w:after="0" w:line="360" w:lineRule="auto"/>
        <w:ind w:left="567"/>
        <w:jc w:val="both"/>
        <w:rPr>
          <w:rFonts w:ascii="Times New Roman" w:hAnsi="Times New Roman" w:cs="Times New Roman"/>
          <w:sz w:val="28"/>
          <w:szCs w:val="28"/>
          <w:lang w:val="uk-UA"/>
        </w:rPr>
      </w:pPr>
    </w:p>
    <w:p w:rsidR="004E6752" w:rsidRPr="00AF4805" w:rsidRDefault="004E6752" w:rsidP="004E6752">
      <w:pPr>
        <w:pStyle w:val="a3"/>
        <w:overflowPunct w:val="0"/>
        <w:spacing w:after="0" w:line="360" w:lineRule="auto"/>
        <w:ind w:left="0" w:firstLine="502"/>
        <w:jc w:val="center"/>
        <w:rPr>
          <w:rFonts w:ascii="Times New Roman" w:hAnsi="Times New Roman" w:cs="Times New Roman"/>
          <w:i/>
          <w:color w:val="000000"/>
          <w:sz w:val="28"/>
          <w:szCs w:val="28"/>
          <w:lang w:val="uk-UA"/>
        </w:rPr>
      </w:pPr>
    </w:p>
    <w:p w:rsidR="004E6752" w:rsidRPr="00AF4805" w:rsidRDefault="004E6752" w:rsidP="004E6752">
      <w:pPr>
        <w:pStyle w:val="a3"/>
        <w:overflowPunct w:val="0"/>
        <w:spacing w:after="0" w:line="360" w:lineRule="auto"/>
        <w:ind w:left="0" w:firstLine="502"/>
        <w:jc w:val="center"/>
        <w:rPr>
          <w:rFonts w:ascii="Times New Roman" w:hAnsi="Times New Roman" w:cs="Times New Roman"/>
          <w:i/>
          <w:color w:val="000000"/>
          <w:sz w:val="28"/>
          <w:szCs w:val="28"/>
          <w:lang w:val="uk-UA"/>
        </w:rPr>
      </w:pPr>
      <w:r w:rsidRPr="00AF4805">
        <w:rPr>
          <w:rFonts w:ascii="Times New Roman" w:hAnsi="Times New Roman" w:cs="Times New Roman"/>
          <w:i/>
          <w:color w:val="000000"/>
          <w:sz w:val="28"/>
          <w:szCs w:val="28"/>
          <w:lang w:val="uk-UA"/>
        </w:rPr>
        <w:t>Б. Які засвідчують апробацію матеріалів дисертації:</w:t>
      </w:r>
    </w:p>
    <w:p w:rsidR="004E6752" w:rsidRPr="00AF4805" w:rsidRDefault="004E6752" w:rsidP="004E6752">
      <w:pPr>
        <w:spacing w:after="0" w:line="360" w:lineRule="auto"/>
        <w:ind w:firstLine="502"/>
        <w:jc w:val="both"/>
        <w:rPr>
          <w:rFonts w:ascii="Times New Roman" w:hAnsi="Times New Roman" w:cs="Times New Roman"/>
          <w:sz w:val="28"/>
          <w:szCs w:val="28"/>
          <w:lang w:val="uk-UA"/>
        </w:rPr>
      </w:pPr>
    </w:p>
    <w:p w:rsidR="004E6752" w:rsidRPr="00AF4805" w:rsidRDefault="004E6752" w:rsidP="004534B5">
      <w:pPr>
        <w:pStyle w:val="af3"/>
        <w:numPr>
          <w:ilvl w:val="0"/>
          <w:numId w:val="9"/>
        </w:numPr>
        <w:tabs>
          <w:tab w:val="left" w:pos="900"/>
          <w:tab w:val="left" w:pos="993"/>
        </w:tabs>
        <w:autoSpaceDE w:val="0"/>
        <w:autoSpaceDN w:val="0"/>
        <w:adjustRightInd w:val="0"/>
        <w:spacing w:after="0" w:line="360" w:lineRule="auto"/>
        <w:ind w:left="0" w:firstLine="567"/>
        <w:jc w:val="both"/>
        <w:rPr>
          <w:rFonts w:eastAsia="Calibri"/>
          <w:sz w:val="28"/>
          <w:szCs w:val="28"/>
          <w:lang w:eastAsia="en-US"/>
        </w:rPr>
      </w:pPr>
      <w:r w:rsidRPr="00AF4805">
        <w:rPr>
          <w:sz w:val="28"/>
          <w:szCs w:val="28"/>
        </w:rPr>
        <w:t xml:space="preserve">Мюджахіт Бал. Реалізація форсайту в системі стратегічного управління публічною безпекою країни. </w:t>
      </w:r>
      <w:r w:rsidR="00B83F1A" w:rsidRPr="00AF4805">
        <w:rPr>
          <w:i/>
          <w:sz w:val="28"/>
          <w:szCs w:val="28"/>
        </w:rPr>
        <w:t>Інформаційне, правове та управлінське забезпечення</w:t>
      </w:r>
      <w:r w:rsidR="0079538A" w:rsidRPr="00AF4805">
        <w:rPr>
          <w:i/>
          <w:sz w:val="28"/>
          <w:szCs w:val="28"/>
        </w:rPr>
        <w:t xml:space="preserve"> </w:t>
      </w:r>
      <w:r w:rsidR="00B83F1A" w:rsidRPr="00AF4805">
        <w:rPr>
          <w:i/>
          <w:sz w:val="28"/>
          <w:szCs w:val="28"/>
        </w:rPr>
        <w:t xml:space="preserve">інноваційного розвитку регіону: матеріали круглого столу з міжнародною участю/ 17 червня 2021 року, </w:t>
      </w:r>
      <w:r w:rsidR="00E51DF3" w:rsidRPr="00AF4805">
        <w:rPr>
          <w:i/>
          <w:sz w:val="28"/>
          <w:szCs w:val="28"/>
        </w:rPr>
        <w:t>м. Вінниця</w:t>
      </w:r>
      <w:r w:rsidR="00B83F1A" w:rsidRPr="00AF4805">
        <w:rPr>
          <w:i/>
          <w:sz w:val="28"/>
          <w:szCs w:val="28"/>
        </w:rPr>
        <w:t xml:space="preserve"> / Упорядники: Пилипчук В.Г., Яременко О.І., Кононенко В.В., Лазор О.Я., </w:t>
      </w:r>
      <w:r w:rsidR="00B83F1A" w:rsidRPr="00AF4805">
        <w:rPr>
          <w:i/>
          <w:sz w:val="28"/>
          <w:szCs w:val="28"/>
        </w:rPr>
        <w:lastRenderedPageBreak/>
        <w:t>Лазор О.Д., Лапшин С.А. ВДПУ, НДІІП НАПрН України</w:t>
      </w:r>
      <w:r w:rsidR="00B83F1A" w:rsidRPr="00AF4805">
        <w:rPr>
          <w:sz w:val="28"/>
          <w:szCs w:val="28"/>
        </w:rPr>
        <w:t>. Вінниця: ТОВ «Друк». 2021. С. 121-126.</w:t>
      </w:r>
    </w:p>
    <w:p w:rsidR="004E6752" w:rsidRPr="00AF4805" w:rsidRDefault="004E6752" w:rsidP="004534B5">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 Сучасні підходи до проблеми стратегічного управління в умовах забезпечення публічної безпеки.</w:t>
      </w:r>
      <w:r w:rsidRPr="00AF4805">
        <w:rPr>
          <w:rFonts w:ascii="Times New Roman" w:hAnsi="Times New Roman" w:cs="Times New Roman"/>
          <w:b/>
          <w:sz w:val="28"/>
          <w:szCs w:val="28"/>
          <w:lang w:val="uk-UA"/>
        </w:rPr>
        <w:t xml:space="preserve"> </w:t>
      </w:r>
      <w:r w:rsidRPr="00AF4805">
        <w:rPr>
          <w:rFonts w:ascii="Times New Roman" w:hAnsi="Times New Roman" w:cs="Times New Roman"/>
          <w:i/>
          <w:sz w:val="28"/>
          <w:szCs w:val="28"/>
          <w:lang w:val="uk-UA"/>
        </w:rPr>
        <w:t>Реформування процесів публічного упра</w:t>
      </w:r>
      <w:r w:rsidR="00E51DF3">
        <w:rPr>
          <w:rFonts w:ascii="Times New Roman" w:hAnsi="Times New Roman" w:cs="Times New Roman"/>
          <w:i/>
          <w:sz w:val="28"/>
          <w:szCs w:val="28"/>
          <w:lang w:val="uk-UA"/>
        </w:rPr>
        <w:t>вління в сфері освіти та науки У</w:t>
      </w:r>
      <w:r w:rsidRPr="00AF4805">
        <w:rPr>
          <w:rFonts w:ascii="Times New Roman" w:hAnsi="Times New Roman" w:cs="Times New Roman"/>
          <w:i/>
          <w:sz w:val="28"/>
          <w:szCs w:val="28"/>
          <w:lang w:val="uk-UA"/>
        </w:rPr>
        <w:t xml:space="preserve">країни у глобалізаційному та інформаційному суспільстві: матеріали ІІ міжнародної </w:t>
      </w:r>
      <w:r w:rsidR="00E51DF3" w:rsidRPr="00AF4805">
        <w:rPr>
          <w:rFonts w:ascii="Times New Roman" w:hAnsi="Times New Roman" w:cs="Times New Roman"/>
          <w:i/>
          <w:sz w:val="28"/>
          <w:szCs w:val="28"/>
          <w:lang w:val="uk-UA"/>
        </w:rPr>
        <w:t>науково-практичної</w:t>
      </w:r>
      <w:r w:rsidRPr="00AF4805">
        <w:rPr>
          <w:rFonts w:ascii="Times New Roman" w:hAnsi="Times New Roman" w:cs="Times New Roman"/>
          <w:i/>
          <w:sz w:val="28"/>
          <w:szCs w:val="28"/>
          <w:lang w:val="uk-UA"/>
        </w:rPr>
        <w:t xml:space="preserve"> конференції (11 червня 2021 року)</w:t>
      </w:r>
      <w:r w:rsidRPr="00AF4805">
        <w:rPr>
          <w:rFonts w:ascii="Times New Roman" w:hAnsi="Times New Roman" w:cs="Times New Roman"/>
          <w:sz w:val="28"/>
          <w:szCs w:val="28"/>
          <w:lang w:val="uk-UA"/>
        </w:rPr>
        <w:t xml:space="preserve"> / за заг. ред. О.І. Пархоменко-Куцевіл. Переяслав, 2021. С. 12-15</w:t>
      </w:r>
      <w:r w:rsidRPr="00AF4805">
        <w:rPr>
          <w:rFonts w:ascii="Times New Roman" w:hAnsi="Times New Roman" w:cs="Times New Roman"/>
          <w:b/>
          <w:sz w:val="28"/>
          <w:szCs w:val="28"/>
          <w:lang w:val="uk-UA"/>
        </w:rPr>
        <w:t>.</w:t>
      </w:r>
    </w:p>
    <w:p w:rsidR="004E6752" w:rsidRPr="00AF4805" w:rsidRDefault="004E6752" w:rsidP="004534B5">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Франції. </w:t>
      </w:r>
      <w:r w:rsidRPr="00AF4805">
        <w:rPr>
          <w:rFonts w:ascii="Times New Roman" w:hAnsi="Times New Roman" w:cs="Times New Roman"/>
          <w:i/>
          <w:sz w:val="28"/>
          <w:szCs w:val="28"/>
          <w:lang w:val="uk-UA"/>
        </w:rPr>
        <w:t>Сучасні аспекти модернізації науки: стан, проблеми, тенденції розвитку: матеріали XI Міжнародної науково-практичної конференції, м. Київ; Дублін, 07 липня 2021 р.</w:t>
      </w:r>
      <w:r w:rsidRPr="00AF4805">
        <w:rPr>
          <w:rFonts w:ascii="Times New Roman" w:hAnsi="Times New Roman" w:cs="Times New Roman"/>
          <w:sz w:val="28"/>
          <w:szCs w:val="28"/>
          <w:lang w:val="uk-UA"/>
        </w:rPr>
        <w:t xml:space="preserve"> / за ред. Є.О. Романенка, І.В. Жукової. Київ; Дублін: ФОП КАНДИБА Т.П., 2021. С. 30-35.</w:t>
      </w:r>
    </w:p>
    <w:p w:rsidR="004E6752" w:rsidRPr="00AF4805" w:rsidRDefault="004E6752" w:rsidP="004534B5">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в </w:t>
      </w:r>
      <w:r w:rsidR="00E51DF3" w:rsidRPr="00AF4805">
        <w:rPr>
          <w:rFonts w:ascii="Times New Roman" w:hAnsi="Times New Roman" w:cs="Times New Roman"/>
          <w:sz w:val="28"/>
          <w:szCs w:val="28"/>
          <w:lang w:val="uk-UA"/>
        </w:rPr>
        <w:t>Німеччині</w:t>
      </w:r>
      <w:r w:rsidRPr="00AF4805">
        <w:rPr>
          <w:rFonts w:ascii="Times New Roman" w:hAnsi="Times New Roman" w:cs="Times New Roman"/>
          <w:sz w:val="28"/>
          <w:szCs w:val="28"/>
          <w:lang w:val="uk-UA"/>
        </w:rPr>
        <w:t xml:space="preserve">: позитивні практики для України. </w:t>
      </w:r>
      <w:r w:rsidRPr="00AF4805">
        <w:rPr>
          <w:rFonts w:ascii="Times New Roman" w:hAnsi="Times New Roman" w:cs="Times New Roman"/>
          <w:i/>
          <w:sz w:val="28"/>
          <w:szCs w:val="28"/>
          <w:lang w:val="uk-UA"/>
        </w:rPr>
        <w:t>Актуальні проблеми економіки, фінансів, обліку, менеджменту та права: теорія і практика: збірник тез доповідей міжнародної науково-практичної конференції (Полтава, 30 червня 2021 р.).</w:t>
      </w:r>
      <w:r w:rsidRPr="00AF4805">
        <w:rPr>
          <w:rFonts w:ascii="Times New Roman" w:hAnsi="Times New Roman" w:cs="Times New Roman"/>
          <w:sz w:val="28"/>
          <w:szCs w:val="28"/>
          <w:lang w:val="uk-UA"/>
        </w:rPr>
        <w:t xml:space="preserve"> Полтава: ЦФЕНД, 2021. С. 62-63.</w:t>
      </w:r>
    </w:p>
    <w:p w:rsidR="004E6752" w:rsidRPr="00AF4805" w:rsidRDefault="004E6752" w:rsidP="004534B5">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Великій Британії. </w:t>
      </w:r>
      <w:r w:rsidRPr="00AF4805">
        <w:rPr>
          <w:rFonts w:ascii="Times New Roman" w:hAnsi="Times New Roman" w:cs="Times New Roman"/>
          <w:i/>
          <w:sz w:val="28"/>
          <w:szCs w:val="28"/>
          <w:lang w:val="uk-UA"/>
        </w:rPr>
        <w:t>The 1st International scientific and practical conference “Modern directions of scientific research development” (July 7-9, 2021).</w:t>
      </w:r>
      <w:r w:rsidRPr="00AF4805">
        <w:rPr>
          <w:rFonts w:ascii="Times New Roman" w:hAnsi="Times New Roman" w:cs="Times New Roman"/>
          <w:sz w:val="28"/>
          <w:szCs w:val="28"/>
          <w:lang w:val="uk-UA"/>
        </w:rPr>
        <w:t xml:space="preserve"> BoScience Publisher, Chicago, USA. 2021. С.164-170.</w:t>
      </w:r>
    </w:p>
    <w:p w:rsidR="00D33E73" w:rsidRPr="00AF4805" w:rsidRDefault="00D33E73" w:rsidP="00A80B18">
      <w:pPr>
        <w:jc w:val="center"/>
        <w:rPr>
          <w:rFonts w:ascii="Times New Roman" w:hAnsi="Times New Roman" w:cs="Times New Roman"/>
          <w:sz w:val="28"/>
          <w:szCs w:val="28"/>
          <w:lang w:val="uk-UA"/>
        </w:rPr>
      </w:pPr>
    </w:p>
    <w:p w:rsidR="00D33E73" w:rsidRPr="00AF4805" w:rsidRDefault="00D33E73">
      <w:pPr>
        <w:rPr>
          <w:rFonts w:ascii="Times New Roman" w:hAnsi="Times New Roman" w:cs="Times New Roman"/>
          <w:sz w:val="28"/>
          <w:szCs w:val="28"/>
          <w:lang w:val="uk-UA"/>
        </w:rPr>
      </w:pPr>
      <w:r w:rsidRPr="00AF4805">
        <w:rPr>
          <w:rFonts w:ascii="Times New Roman" w:hAnsi="Times New Roman" w:cs="Times New Roman"/>
          <w:sz w:val="28"/>
          <w:szCs w:val="28"/>
          <w:lang w:val="uk-UA"/>
        </w:rPr>
        <w:br w:type="page"/>
      </w:r>
    </w:p>
    <w:p w:rsidR="00D33E73" w:rsidRPr="00AF4805" w:rsidRDefault="00D33E73" w:rsidP="00A80B18">
      <w:pPr>
        <w:jc w:val="center"/>
        <w:rPr>
          <w:rFonts w:ascii="Times New Roman" w:hAnsi="Times New Roman" w:cs="Times New Roman"/>
          <w:sz w:val="28"/>
          <w:szCs w:val="28"/>
          <w:lang w:val="uk-UA"/>
        </w:rPr>
      </w:pPr>
    </w:p>
    <w:p w:rsidR="00BE7A02" w:rsidRPr="00AF4805" w:rsidRDefault="00BB774F" w:rsidP="00A80B18">
      <w:pPr>
        <w:jc w:val="center"/>
        <w:rPr>
          <w:rFonts w:ascii="Times New Roman" w:hAnsi="Times New Roman" w:cs="Times New Roman"/>
          <w:sz w:val="28"/>
          <w:szCs w:val="28"/>
          <w:lang w:val="uk-UA"/>
        </w:rPr>
      </w:pPr>
      <w:r w:rsidRPr="00AF4805">
        <w:rPr>
          <w:rFonts w:ascii="Times New Roman" w:hAnsi="Times New Roman" w:cs="Times New Roman"/>
          <w:sz w:val="28"/>
          <w:szCs w:val="28"/>
          <w:lang w:val="uk-UA"/>
        </w:rPr>
        <w:t>ЗМІСТ</w:t>
      </w:r>
    </w:p>
    <w:p w:rsidR="00BE7A02" w:rsidRPr="00AF4805" w:rsidRDefault="00BE7A02" w:rsidP="00A80B18">
      <w:pPr>
        <w:jc w:val="center"/>
        <w:rPr>
          <w:rFonts w:ascii="Times New Roman" w:hAnsi="Times New Roman" w:cs="Times New Roman"/>
          <w:sz w:val="28"/>
          <w:szCs w:val="28"/>
          <w:lang w:val="uk-UA"/>
        </w:rPr>
      </w:pPr>
    </w:p>
    <w:sdt>
      <w:sdtPr>
        <w:rPr>
          <w:rFonts w:asciiTheme="minorHAnsi" w:eastAsiaTheme="minorHAnsi" w:hAnsiTheme="minorHAnsi" w:cstheme="minorBidi"/>
          <w:b w:val="0"/>
          <w:bCs w:val="0"/>
          <w:color w:val="auto"/>
          <w:sz w:val="22"/>
          <w:szCs w:val="22"/>
          <w:lang w:val="uk-UA"/>
        </w:rPr>
        <w:id w:val="-779329632"/>
        <w:docPartObj>
          <w:docPartGallery w:val="Table of Contents"/>
          <w:docPartUnique/>
        </w:docPartObj>
      </w:sdtPr>
      <w:sdtEndPr/>
      <w:sdtContent>
        <w:p w:rsidR="004570AB" w:rsidRPr="00AF4805" w:rsidRDefault="004570AB">
          <w:pPr>
            <w:pStyle w:val="af0"/>
            <w:rPr>
              <w:lang w:val="uk-UA"/>
            </w:rPr>
          </w:pPr>
        </w:p>
        <w:p w:rsidR="00D003B2" w:rsidRPr="00AF4805" w:rsidRDefault="004570AB"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r w:rsidRPr="00AF4805">
            <w:rPr>
              <w:lang w:val="uk-UA"/>
            </w:rPr>
            <w:fldChar w:fldCharType="begin"/>
          </w:r>
          <w:r w:rsidRPr="00AF4805">
            <w:rPr>
              <w:lang w:val="uk-UA"/>
            </w:rPr>
            <w:instrText xml:space="preserve"> TOC \o "1-3" \h \z \u </w:instrText>
          </w:r>
          <w:r w:rsidRPr="00AF4805">
            <w:rPr>
              <w:lang w:val="uk-UA"/>
            </w:rPr>
            <w:fldChar w:fldCharType="separate"/>
          </w:r>
          <w:hyperlink w:anchor="_Toc80524300" w:history="1">
            <w:r w:rsidR="00D003B2" w:rsidRPr="00AF4805">
              <w:rPr>
                <w:rStyle w:val="a7"/>
                <w:rFonts w:ascii="Times New Roman" w:hAnsi="Times New Roman" w:cs="Times New Roman"/>
                <w:noProof/>
                <w:sz w:val="28"/>
                <w:szCs w:val="28"/>
                <w:lang w:val="uk-UA"/>
              </w:rPr>
              <w:t>ВСТУП</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_Toc80524300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16</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1" w:history="1">
            <w:r w:rsidR="00D003B2" w:rsidRPr="00AF4805">
              <w:rPr>
                <w:rStyle w:val="a7"/>
                <w:rFonts w:ascii="Times New Roman" w:hAnsi="Times New Roman" w:cs="Times New Roman"/>
                <w:noProof/>
                <w:sz w:val="28"/>
                <w:szCs w:val="28"/>
                <w:lang w:val="uk-UA"/>
              </w:rPr>
              <w:t>РОЗДІЛ 1. ТЕОРЕТИЧНІ ЗАСАДИ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_Toc80524301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26</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2" w:history="1">
            <w:r w:rsidR="00D003B2" w:rsidRPr="00AF4805">
              <w:rPr>
                <w:rStyle w:val="a7"/>
                <w:rFonts w:ascii="Times New Roman" w:hAnsi="Times New Roman" w:cs="Times New Roman"/>
                <w:noProof/>
                <w:sz w:val="28"/>
                <w:szCs w:val="28"/>
                <w:lang w:val="uk-UA"/>
              </w:rPr>
              <w:t>1.1 Наукові підходи до питання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_Toc80524302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26</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3" w:history="1">
            <w:r w:rsidR="00D003B2" w:rsidRPr="00AF4805">
              <w:rPr>
                <w:rStyle w:val="a7"/>
                <w:rFonts w:ascii="Times New Roman" w:hAnsi="Times New Roman" w:cs="Times New Roman"/>
                <w:noProof/>
                <w:sz w:val="28"/>
                <w:szCs w:val="28"/>
                <w:lang w:val="uk-UA"/>
              </w:rPr>
              <w:t>1.2. Понятійно-категоріальний апарат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_Toc80524303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42</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4" w:history="1">
            <w:r w:rsidR="00D003B2" w:rsidRPr="00AF4805">
              <w:rPr>
                <w:rStyle w:val="a7"/>
                <w:rFonts w:ascii="Times New Roman" w:hAnsi="Times New Roman" w:cs="Times New Roman"/>
                <w:noProof/>
                <w:sz w:val="28"/>
                <w:szCs w:val="28"/>
                <w:lang w:val="uk-UA"/>
              </w:rPr>
              <w:t>1.3. Сучасні проблеми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_Toc80524304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68</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5" w:history="1">
            <w:r w:rsidR="00D003B2" w:rsidRPr="00AF4805">
              <w:rPr>
                <w:rStyle w:val="a7"/>
                <w:rFonts w:ascii="Times New Roman" w:hAnsi="Times New Roman" w:cs="Times New Roman"/>
                <w:noProof/>
                <w:sz w:val="28"/>
                <w:szCs w:val="28"/>
                <w:lang w:val="uk-UA"/>
              </w:rPr>
              <w:t>Висновки до першого розділу</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_Toc80524305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74</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6" w:history="1">
            <w:r w:rsidR="00D003B2" w:rsidRPr="00AF4805">
              <w:rPr>
                <w:rStyle w:val="a7"/>
                <w:rFonts w:ascii="Times New Roman" w:hAnsi="Times New Roman" w:cs="Times New Roman"/>
                <w:noProof/>
                <w:sz w:val="28"/>
                <w:szCs w:val="28"/>
                <w:lang w:val="uk-UA"/>
              </w:rPr>
              <w:t>РОЗДІЛ 2.</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_Toc80524306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79</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7" w:history="1">
            <w:r w:rsidR="00D003B2" w:rsidRPr="00AF4805">
              <w:rPr>
                <w:rStyle w:val="a7"/>
                <w:rFonts w:ascii="Times New Roman" w:hAnsi="Times New Roman" w:cs="Times New Roman"/>
                <w:noProof/>
                <w:sz w:val="28"/>
                <w:szCs w:val="28"/>
                <w:lang w:val="uk-UA"/>
              </w:rPr>
              <w:t>МІЖНАРОДНІ СТРАТЕГІЇ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_Toc80524307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79</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8" w:history="1">
            <w:r w:rsidR="00D003B2" w:rsidRPr="00AF4805">
              <w:rPr>
                <w:rStyle w:val="a7"/>
                <w:rFonts w:ascii="Times New Roman" w:hAnsi="Times New Roman" w:cs="Times New Roman"/>
                <w:noProof/>
                <w:sz w:val="28"/>
                <w:szCs w:val="28"/>
                <w:lang w:val="uk-UA"/>
              </w:rPr>
              <w:t>2.1. Стратегічні інтереси США в системі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_Toc80524308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79</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09" w:history="1">
            <w:r w:rsidR="00D003B2" w:rsidRPr="00AF4805">
              <w:rPr>
                <w:rStyle w:val="a7"/>
                <w:rFonts w:ascii="Times New Roman" w:hAnsi="Times New Roman" w:cs="Times New Roman"/>
                <w:noProof/>
                <w:sz w:val="28"/>
                <w:szCs w:val="28"/>
                <w:lang w:val="uk-UA"/>
              </w:rPr>
              <w:t>2.2. Європейські пріоритети при формуванні та забезпеченні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_Toc80524309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93</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0" w:history="1">
            <w:r w:rsidR="00D003B2" w:rsidRPr="00AF4805">
              <w:rPr>
                <w:rStyle w:val="a7"/>
                <w:rFonts w:ascii="Times New Roman" w:hAnsi="Times New Roman" w:cs="Times New Roman"/>
                <w:noProof/>
                <w:sz w:val="28"/>
                <w:szCs w:val="28"/>
                <w:lang w:val="uk-UA"/>
              </w:rPr>
              <w:t>2.3. Азійські стандарти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_Toc80524310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113</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1" w:history="1">
            <w:r w:rsidR="00D003B2" w:rsidRPr="00AF4805">
              <w:rPr>
                <w:rStyle w:val="a7"/>
                <w:rFonts w:ascii="Times New Roman" w:hAnsi="Times New Roman" w:cs="Times New Roman"/>
                <w:noProof/>
                <w:sz w:val="28"/>
                <w:szCs w:val="28"/>
                <w:lang w:val="uk-UA"/>
              </w:rPr>
              <w:t>Висновки до другого розділу</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_Toc80524311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127</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2" w:history="1">
            <w:r w:rsidR="00D003B2" w:rsidRPr="00AF4805">
              <w:rPr>
                <w:rStyle w:val="a7"/>
                <w:rFonts w:ascii="Times New Roman" w:hAnsi="Times New Roman" w:cs="Times New Roman"/>
                <w:noProof/>
                <w:sz w:val="28"/>
                <w:szCs w:val="28"/>
                <w:lang w:val="uk-UA"/>
              </w:rPr>
              <w:t>РОЗДІЛ 3.</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_Toc80524312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132</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3" w:history="1">
            <w:r w:rsidR="00D003B2" w:rsidRPr="00AF4805">
              <w:rPr>
                <w:rStyle w:val="a7"/>
                <w:rFonts w:ascii="Times New Roman" w:hAnsi="Times New Roman" w:cs="Times New Roman"/>
                <w:noProof/>
                <w:sz w:val="28"/>
                <w:szCs w:val="28"/>
                <w:lang w:val="uk-UA"/>
              </w:rPr>
              <w:t>ШЛЯХИ ЗАБЕЗПЕЧЕННЯ ПУБЛІЧНОЇ БЕЗПЕКИ УКРАЇНИ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_Toc80524313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132</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4" w:history="1">
            <w:r w:rsidR="00D003B2" w:rsidRPr="00AF4805">
              <w:rPr>
                <w:rStyle w:val="a7"/>
                <w:rFonts w:ascii="Times New Roman" w:hAnsi="Times New Roman" w:cs="Times New Roman"/>
                <w:noProof/>
                <w:sz w:val="28"/>
                <w:szCs w:val="28"/>
                <w:lang w:val="uk-UA"/>
              </w:rPr>
              <w:t>3.1. Нормативно-правові механізми забезпечення публічної безпеки в Україні та закордоном</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_Toc80524314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132</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5" w:history="1">
            <w:r w:rsidR="00D003B2" w:rsidRPr="00AF4805">
              <w:rPr>
                <w:rStyle w:val="a7"/>
                <w:rFonts w:ascii="Times New Roman" w:hAnsi="Times New Roman" w:cs="Times New Roman"/>
                <w:noProof/>
                <w:sz w:val="28"/>
                <w:szCs w:val="28"/>
                <w:lang w:val="uk-UA"/>
              </w:rPr>
              <w:t>3.2. Форсайт як важливий елемент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_Toc80524315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143</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6" w:history="1">
            <w:r w:rsidR="00D003B2" w:rsidRPr="00AF4805">
              <w:rPr>
                <w:rStyle w:val="a7"/>
                <w:rFonts w:ascii="Times New Roman" w:hAnsi="Times New Roman" w:cs="Times New Roman"/>
                <w:noProof/>
                <w:sz w:val="28"/>
                <w:szCs w:val="28"/>
                <w:lang w:val="uk-UA"/>
              </w:rPr>
              <w:t>3.3. Інноваційна модель стратегічного управління в умовах забезпечення публічної безпеки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_Toc80524316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162</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7" w:history="1">
            <w:r w:rsidR="00D003B2" w:rsidRPr="00AF4805">
              <w:rPr>
                <w:rStyle w:val="a7"/>
                <w:rFonts w:ascii="Times New Roman" w:hAnsi="Times New Roman" w:cs="Times New Roman"/>
                <w:noProof/>
                <w:sz w:val="28"/>
                <w:szCs w:val="28"/>
                <w:lang w:val="uk-UA"/>
              </w:rPr>
              <w:t>Висновки до третього розділу</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_Toc80524317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180</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8" w:history="1">
            <w:r w:rsidR="00D003B2" w:rsidRPr="00AF4805">
              <w:rPr>
                <w:rStyle w:val="a7"/>
                <w:rFonts w:ascii="Times New Roman" w:hAnsi="Times New Roman" w:cs="Times New Roman"/>
                <w:noProof/>
                <w:sz w:val="28"/>
                <w:szCs w:val="28"/>
                <w:lang w:val="uk-UA"/>
              </w:rPr>
              <w:t>ВИСНОВКИ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_Toc80524318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184</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ascii="Times New Roman" w:eastAsiaTheme="minorEastAsia" w:hAnsi="Times New Roman" w:cs="Times New Roman"/>
              <w:noProof/>
              <w:sz w:val="28"/>
              <w:szCs w:val="28"/>
              <w:lang w:val="uk-UA"/>
            </w:rPr>
          </w:pPr>
          <w:hyperlink w:anchor="_Toc80524319" w:history="1">
            <w:r w:rsidR="00D003B2" w:rsidRPr="00AF4805">
              <w:rPr>
                <w:rStyle w:val="a7"/>
                <w:rFonts w:ascii="Times New Roman" w:hAnsi="Times New Roman" w:cs="Times New Roman"/>
                <w:noProof/>
                <w:sz w:val="28"/>
                <w:szCs w:val="28"/>
                <w:lang w:val="uk-UA"/>
              </w:rPr>
              <w:t>Список використаних джерел</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_Toc80524319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191</w:t>
            </w:r>
            <w:r w:rsidR="00D003B2" w:rsidRPr="00AF4805">
              <w:rPr>
                <w:rFonts w:ascii="Times New Roman" w:hAnsi="Times New Roman" w:cs="Times New Roman"/>
                <w:noProof/>
                <w:webHidden/>
                <w:sz w:val="28"/>
                <w:szCs w:val="28"/>
                <w:lang w:val="uk-UA"/>
              </w:rPr>
              <w:fldChar w:fldCharType="end"/>
            </w:r>
          </w:hyperlink>
        </w:p>
        <w:p w:rsidR="00D003B2" w:rsidRPr="00AF4805" w:rsidRDefault="001075D8" w:rsidP="00D003B2">
          <w:pPr>
            <w:pStyle w:val="21"/>
            <w:tabs>
              <w:tab w:val="right" w:leader="dot" w:pos="9345"/>
            </w:tabs>
            <w:spacing w:after="0" w:line="360" w:lineRule="auto"/>
            <w:ind w:left="0" w:firstLine="567"/>
            <w:jc w:val="both"/>
            <w:rPr>
              <w:rFonts w:eastAsiaTheme="minorEastAsia"/>
              <w:noProof/>
              <w:lang w:val="uk-UA"/>
            </w:rPr>
          </w:pPr>
          <w:hyperlink w:anchor="_Toc80524320" w:history="1">
            <w:r w:rsidR="00D003B2" w:rsidRPr="00AF4805">
              <w:rPr>
                <w:rStyle w:val="a7"/>
                <w:rFonts w:ascii="Times New Roman" w:hAnsi="Times New Roman" w:cs="Times New Roman"/>
                <w:noProof/>
                <w:sz w:val="28"/>
                <w:szCs w:val="28"/>
                <w:lang w:val="uk-UA"/>
              </w:rPr>
              <w:t>ДОДАТКИ</w:t>
            </w:r>
            <w:r w:rsidR="00D003B2" w:rsidRPr="00AF4805">
              <w:rPr>
                <w:rFonts w:ascii="Times New Roman" w:hAnsi="Times New Roman" w:cs="Times New Roman"/>
                <w:noProof/>
                <w:webHidden/>
                <w:sz w:val="28"/>
                <w:szCs w:val="28"/>
                <w:lang w:val="uk-UA"/>
              </w:rPr>
              <w:tab/>
            </w:r>
            <w:r w:rsidR="00D003B2" w:rsidRPr="00AF4805">
              <w:rPr>
                <w:rFonts w:ascii="Times New Roman" w:hAnsi="Times New Roman" w:cs="Times New Roman"/>
                <w:noProof/>
                <w:webHidden/>
                <w:sz w:val="28"/>
                <w:szCs w:val="28"/>
                <w:lang w:val="uk-UA"/>
              </w:rPr>
              <w:fldChar w:fldCharType="begin"/>
            </w:r>
            <w:r w:rsidR="00D003B2" w:rsidRPr="00AF4805">
              <w:rPr>
                <w:rFonts w:ascii="Times New Roman" w:hAnsi="Times New Roman" w:cs="Times New Roman"/>
                <w:noProof/>
                <w:webHidden/>
                <w:sz w:val="28"/>
                <w:szCs w:val="28"/>
                <w:lang w:val="uk-UA"/>
              </w:rPr>
              <w:instrText xml:space="preserve"> PAGEREF _Toc80524320 \h </w:instrText>
            </w:r>
            <w:r w:rsidR="00D003B2" w:rsidRPr="00AF4805">
              <w:rPr>
                <w:rFonts w:ascii="Times New Roman" w:hAnsi="Times New Roman" w:cs="Times New Roman"/>
                <w:noProof/>
                <w:webHidden/>
                <w:sz w:val="28"/>
                <w:szCs w:val="28"/>
                <w:lang w:val="uk-UA"/>
              </w:rPr>
            </w:r>
            <w:r w:rsidR="00D003B2" w:rsidRPr="00AF4805">
              <w:rPr>
                <w:rFonts w:ascii="Times New Roman" w:hAnsi="Times New Roman" w:cs="Times New Roman"/>
                <w:noProof/>
                <w:webHidden/>
                <w:sz w:val="28"/>
                <w:szCs w:val="28"/>
                <w:lang w:val="uk-UA"/>
              </w:rPr>
              <w:fldChar w:fldCharType="separate"/>
            </w:r>
            <w:r w:rsidR="004D234D">
              <w:rPr>
                <w:rFonts w:ascii="Times New Roman" w:hAnsi="Times New Roman" w:cs="Times New Roman"/>
                <w:noProof/>
                <w:webHidden/>
                <w:sz w:val="28"/>
                <w:szCs w:val="28"/>
                <w:lang w:val="uk-UA"/>
              </w:rPr>
              <w:t>215</w:t>
            </w:r>
            <w:r w:rsidR="00D003B2" w:rsidRPr="00AF4805">
              <w:rPr>
                <w:rFonts w:ascii="Times New Roman" w:hAnsi="Times New Roman" w:cs="Times New Roman"/>
                <w:noProof/>
                <w:webHidden/>
                <w:sz w:val="28"/>
                <w:szCs w:val="28"/>
                <w:lang w:val="uk-UA"/>
              </w:rPr>
              <w:fldChar w:fldCharType="end"/>
            </w:r>
          </w:hyperlink>
        </w:p>
        <w:p w:rsidR="004570AB" w:rsidRPr="00AF4805" w:rsidRDefault="004570AB">
          <w:pPr>
            <w:rPr>
              <w:lang w:val="uk-UA"/>
            </w:rPr>
          </w:pPr>
          <w:r w:rsidRPr="00AF4805">
            <w:rPr>
              <w:b/>
              <w:bCs/>
              <w:lang w:val="uk-UA"/>
            </w:rPr>
            <w:fldChar w:fldCharType="end"/>
          </w:r>
        </w:p>
      </w:sdtContent>
    </w:sdt>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rsidP="00A80B18">
      <w:pPr>
        <w:jc w:val="center"/>
        <w:rPr>
          <w:rFonts w:ascii="Times New Roman" w:hAnsi="Times New Roman" w:cs="Times New Roman"/>
          <w:sz w:val="28"/>
          <w:szCs w:val="28"/>
          <w:lang w:val="uk-UA"/>
        </w:rPr>
      </w:pPr>
    </w:p>
    <w:p w:rsidR="00BE7A02" w:rsidRPr="00AF4805" w:rsidRDefault="00BE7A02">
      <w:pPr>
        <w:rPr>
          <w:lang w:val="uk-UA"/>
        </w:rPr>
      </w:pPr>
      <w:r w:rsidRPr="00AF4805">
        <w:rPr>
          <w:lang w:val="uk-UA"/>
        </w:rPr>
        <w:br w:type="page"/>
      </w:r>
    </w:p>
    <w:p w:rsidR="006B7B1C" w:rsidRPr="00AF4805" w:rsidRDefault="006B7B1C" w:rsidP="006B7B1C">
      <w:pPr>
        <w:rPr>
          <w:lang w:val="uk-UA"/>
        </w:rPr>
      </w:pPr>
    </w:p>
    <w:p w:rsidR="00A62DD0" w:rsidRPr="00AF4805" w:rsidRDefault="00A62DD0" w:rsidP="006B7B1C">
      <w:pPr>
        <w:pStyle w:val="2"/>
        <w:rPr>
          <w:lang w:val="uk-UA"/>
        </w:rPr>
      </w:pPr>
      <w:bookmarkStart w:id="0" w:name="_Toc80524300"/>
      <w:r w:rsidRPr="00AF4805">
        <w:rPr>
          <w:lang w:val="uk-UA"/>
        </w:rPr>
        <w:t>ВСТУП</w:t>
      </w:r>
      <w:bookmarkEnd w:id="0"/>
    </w:p>
    <w:p w:rsidR="00A62DD0" w:rsidRPr="00AF4805" w:rsidRDefault="00A62DD0" w:rsidP="00FC7DCE">
      <w:pPr>
        <w:pStyle w:val="2"/>
        <w:rPr>
          <w:lang w:val="uk-UA"/>
        </w:rPr>
      </w:pPr>
    </w:p>
    <w:p w:rsidR="00E86784" w:rsidRPr="00AF4805" w:rsidRDefault="00E86784" w:rsidP="00E8678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b/>
          <w:bCs/>
          <w:sz w:val="28"/>
          <w:szCs w:val="28"/>
          <w:lang w:val="uk-UA"/>
        </w:rPr>
        <w:t xml:space="preserve">Актуальність теми. </w:t>
      </w:r>
      <w:r w:rsidRPr="00AF4805">
        <w:rPr>
          <w:rFonts w:ascii="Times New Roman" w:hAnsi="Times New Roman" w:cs="Times New Roman"/>
          <w:sz w:val="28"/>
          <w:szCs w:val="28"/>
          <w:lang w:val="uk-UA"/>
        </w:rPr>
        <w:t>Сучасний розвиток суспільства, інформаційні виклики та глобалізаційні загрози вимагають від держав визначення інноваційних інструментів та механізмів забезпечення публічної безпеки як основи національної безпеки. На сьогодні публічну безпеку часто аналізують з точки зору забезпечення громадського порядку та розвиток інституцій поліції. Разом з тим, за кордоном існу</w:t>
      </w:r>
      <w:r w:rsidR="005A48E5">
        <w:rPr>
          <w:rFonts w:ascii="Times New Roman" w:hAnsi="Times New Roman" w:cs="Times New Roman"/>
          <w:sz w:val="28"/>
          <w:szCs w:val="28"/>
          <w:lang w:val="uk-UA"/>
        </w:rPr>
        <w:t>є</w:t>
      </w:r>
      <w:r w:rsidRPr="00AF4805">
        <w:rPr>
          <w:rFonts w:ascii="Times New Roman" w:hAnsi="Times New Roman" w:cs="Times New Roman"/>
          <w:sz w:val="28"/>
          <w:szCs w:val="28"/>
          <w:lang w:val="uk-UA"/>
        </w:rPr>
        <w:t xml:space="preserve"> позитивна практика розширення повноважень поліції щодо саме формування публічної безпеки.</w:t>
      </w:r>
    </w:p>
    <w:p w:rsidR="00E86784" w:rsidRPr="00AF4805" w:rsidRDefault="00E86784" w:rsidP="00E8678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Проблеми забезпечення публічної безпеки актуалізуються у зв’язку з виникнення</w:t>
      </w:r>
      <w:r w:rsidR="005A48E5">
        <w:rPr>
          <w:rFonts w:ascii="Times New Roman" w:hAnsi="Times New Roman" w:cs="Times New Roman"/>
          <w:sz w:val="28"/>
          <w:szCs w:val="28"/>
          <w:lang w:val="uk-UA"/>
        </w:rPr>
        <w:t>м</w:t>
      </w:r>
      <w:r w:rsidRPr="00AF4805">
        <w:rPr>
          <w:rFonts w:ascii="Times New Roman" w:hAnsi="Times New Roman" w:cs="Times New Roman"/>
          <w:sz w:val="28"/>
          <w:szCs w:val="28"/>
          <w:lang w:val="uk-UA"/>
        </w:rPr>
        <w:t xml:space="preserve"> інноваційних загроз, пов’язаних з розвитком інформаційних технологій</w:t>
      </w:r>
      <w:r w:rsidR="00C47C0D">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а також активізацією процесів глобалізації, розвитку світового співтовариства, визначення інноваційного розвитку співпраці у зв’язку з пандемією COVID-19. </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cs="Times New Roman"/>
          <w:sz w:val="28"/>
          <w:szCs w:val="28"/>
          <w:lang w:val="uk-UA"/>
        </w:rPr>
        <w:t>В Україні існують механізми забезпечення національної безпеки, однак всі механізм потребують уточнення та оновлення з урахуванням змін, які відбулися у світі. Крім того, потребу</w:t>
      </w:r>
      <w:r w:rsidR="00C47C0D">
        <w:rPr>
          <w:rFonts w:ascii="Times New Roman" w:hAnsi="Times New Roman" w:cs="Times New Roman"/>
          <w:sz w:val="28"/>
          <w:szCs w:val="28"/>
          <w:lang w:val="uk-UA"/>
        </w:rPr>
        <w:t>є</w:t>
      </w:r>
      <w:r w:rsidRPr="00AF4805">
        <w:rPr>
          <w:rFonts w:ascii="Times New Roman" w:hAnsi="Times New Roman" w:cs="Times New Roman"/>
          <w:sz w:val="28"/>
          <w:szCs w:val="28"/>
          <w:lang w:val="uk-UA"/>
        </w:rPr>
        <w:t xml:space="preserve"> виокремлення саме механізмів забезпечення публічної безпеки в системі національної безпеки.</w:t>
      </w:r>
    </w:p>
    <w:p w:rsidR="00E86784" w:rsidRPr="00AF4805" w:rsidRDefault="00E86784" w:rsidP="00E8678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сучасній науці публічну безпеку аналізують з точки зору забез</w:t>
      </w:r>
      <w:r w:rsidR="00C47C0D">
        <w:rPr>
          <w:rFonts w:ascii="Times New Roman" w:hAnsi="Times New Roman" w:cs="Times New Roman"/>
          <w:sz w:val="28"/>
          <w:szCs w:val="28"/>
          <w:lang w:val="uk-UA"/>
        </w:rPr>
        <w:t>печення громадського порядку, а також прав і свобод людини за допомогою правоохоронних органів</w:t>
      </w:r>
      <w:r w:rsidRPr="00AF4805">
        <w:rPr>
          <w:rFonts w:ascii="Times New Roman" w:hAnsi="Times New Roman" w:cs="Times New Roman"/>
          <w:sz w:val="28"/>
          <w:szCs w:val="28"/>
          <w:lang w:val="uk-UA"/>
        </w:rPr>
        <w:t xml:space="preserve">. Однак, функції таких правоохоронних органів не зводяться лише до забезпечення громадського порядку, такі органи </w:t>
      </w:r>
      <w:r w:rsidR="00C47C0D">
        <w:rPr>
          <w:rFonts w:ascii="Times New Roman" w:hAnsi="Times New Roman" w:cs="Times New Roman"/>
          <w:sz w:val="28"/>
          <w:szCs w:val="28"/>
          <w:lang w:val="uk-UA"/>
        </w:rPr>
        <w:t xml:space="preserve">повинні </w:t>
      </w:r>
      <w:r w:rsidRPr="00AF4805">
        <w:rPr>
          <w:rFonts w:ascii="Times New Roman" w:hAnsi="Times New Roman" w:cs="Times New Roman"/>
          <w:sz w:val="28"/>
          <w:szCs w:val="28"/>
          <w:lang w:val="uk-UA"/>
        </w:rPr>
        <w:t>забезпечу</w:t>
      </w:r>
      <w:r w:rsidR="00C47C0D">
        <w:rPr>
          <w:rFonts w:ascii="Times New Roman" w:hAnsi="Times New Roman" w:cs="Times New Roman"/>
          <w:sz w:val="28"/>
          <w:szCs w:val="28"/>
          <w:lang w:val="uk-UA"/>
        </w:rPr>
        <w:t>вати також</w:t>
      </w:r>
      <w:r w:rsidRPr="00AF4805">
        <w:rPr>
          <w:rFonts w:ascii="Times New Roman" w:hAnsi="Times New Roman" w:cs="Times New Roman"/>
          <w:sz w:val="28"/>
          <w:szCs w:val="28"/>
          <w:lang w:val="uk-UA"/>
        </w:rPr>
        <w:t xml:space="preserve"> безпекове існування суспільства на певній території.</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Водночас, забезпечення публічної безпеки передбачає інноваційну концепцію забезпечення громадського порядку, адже формує безпекове середовище для суспільства, формування дієвої взаємодії органів правопорядку з інституціями громадянського суспільства та громадянами, формування позитивного іміджу органів правопорядку.</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cs="Times New Roman"/>
          <w:sz w:val="28"/>
          <w:szCs w:val="28"/>
          <w:lang w:val="uk-UA"/>
        </w:rPr>
        <w:lastRenderedPageBreak/>
        <w:t>Проблеми публічної безпеки, механізмів забезпечення публічної безпеки, забезпечення публічної безпеки в системі національної безпеки</w:t>
      </w:r>
      <w:r w:rsidRPr="00AF4805">
        <w:rPr>
          <w:rFonts w:ascii="Times New Roman" w:hAnsi="Times New Roman"/>
          <w:sz w:val="28"/>
          <w:szCs w:val="28"/>
          <w:lang w:val="uk-UA"/>
        </w:rPr>
        <w:t xml:space="preserve">, інституційна спроможність </w:t>
      </w:r>
      <w:r w:rsidR="003E3BBB">
        <w:rPr>
          <w:rFonts w:ascii="Times New Roman" w:hAnsi="Times New Roman"/>
          <w:sz w:val="28"/>
          <w:szCs w:val="28"/>
          <w:lang w:val="uk-UA"/>
        </w:rPr>
        <w:t>правоохоронних органів забезпечувати систему публічної безпеки</w:t>
      </w:r>
      <w:r w:rsidRPr="00AF4805">
        <w:rPr>
          <w:rFonts w:ascii="Times New Roman" w:hAnsi="Times New Roman"/>
          <w:sz w:val="28"/>
          <w:szCs w:val="28"/>
          <w:lang w:val="uk-UA"/>
        </w:rPr>
        <w:t xml:space="preserve">, </w:t>
      </w:r>
      <w:r w:rsidR="003E3BBB">
        <w:rPr>
          <w:rFonts w:ascii="Times New Roman" w:hAnsi="Times New Roman"/>
          <w:sz w:val="28"/>
          <w:szCs w:val="28"/>
          <w:lang w:val="uk-UA"/>
        </w:rPr>
        <w:t xml:space="preserve">сучасні світові моделі формування та забезпечення публічної безпеки, </w:t>
      </w:r>
      <w:r w:rsidRPr="00AF4805">
        <w:rPr>
          <w:rFonts w:ascii="Times New Roman" w:hAnsi="Times New Roman"/>
          <w:sz w:val="28"/>
          <w:szCs w:val="28"/>
          <w:lang w:val="uk-UA"/>
        </w:rPr>
        <w:t>корупція у діяльності поліції, зниження авторитету поліції</w:t>
      </w:r>
      <w:r w:rsidR="006E49FC">
        <w:rPr>
          <w:rFonts w:ascii="Times New Roman" w:hAnsi="Times New Roman"/>
          <w:sz w:val="28"/>
          <w:szCs w:val="28"/>
          <w:lang w:val="uk-UA"/>
        </w:rPr>
        <w:t>, розвиток кадрового потенціалу правоохоронних органів, формування позитивного іміджу правоохоронних органів</w:t>
      </w:r>
      <w:r w:rsidRPr="00AF4805">
        <w:rPr>
          <w:rFonts w:ascii="Times New Roman" w:hAnsi="Times New Roman"/>
          <w:sz w:val="28"/>
          <w:szCs w:val="28"/>
          <w:lang w:val="uk-UA"/>
        </w:rPr>
        <w:t xml:space="preserve"> тощо</w:t>
      </w:r>
      <w:r w:rsidRPr="00AF4805">
        <w:rPr>
          <w:rFonts w:ascii="Times New Roman" w:hAnsi="Times New Roman" w:cs="Times New Roman"/>
          <w:sz w:val="28"/>
          <w:szCs w:val="28"/>
          <w:lang w:val="uk-UA"/>
        </w:rPr>
        <w:t xml:space="preserve"> аналізують юристи, аналітики, соціологи, політологи, економісти, фахівці з державного управління. Разом з тим, відсутні системні підходи до виокремлення проблем</w:t>
      </w:r>
      <w:r w:rsidRPr="00AF4805">
        <w:rPr>
          <w:rFonts w:ascii="Times New Roman" w:hAnsi="Times New Roman"/>
          <w:sz w:val="28"/>
          <w:szCs w:val="28"/>
          <w:lang w:val="uk-UA"/>
        </w:rPr>
        <w:t xml:space="preserve"> стратегічного управління системою</w:t>
      </w:r>
      <w:r w:rsidRPr="00AF4805">
        <w:rPr>
          <w:rFonts w:ascii="Times New Roman" w:hAnsi="Times New Roman" w:cs="Times New Roman"/>
          <w:sz w:val="28"/>
          <w:szCs w:val="28"/>
          <w:lang w:val="uk-UA"/>
        </w:rPr>
        <w:t xml:space="preserve"> публічної безпеки в Україні. Так, </w:t>
      </w:r>
      <w:r w:rsidRPr="00AF4805">
        <w:rPr>
          <w:rFonts w:ascii="Times New Roman" w:hAnsi="Times New Roman"/>
          <w:sz w:val="28"/>
          <w:szCs w:val="28"/>
          <w:lang w:val="uk-UA"/>
        </w:rPr>
        <w:t xml:space="preserve">проблеми формування </w:t>
      </w:r>
      <w:r w:rsidR="003E3BBB">
        <w:rPr>
          <w:rFonts w:ascii="Times New Roman" w:hAnsi="Times New Roman"/>
          <w:sz w:val="28"/>
          <w:szCs w:val="28"/>
          <w:lang w:val="uk-UA"/>
        </w:rPr>
        <w:t xml:space="preserve">та забезпечення публічної безпеки, громадської безпеки </w:t>
      </w:r>
      <w:r w:rsidRPr="00AF4805">
        <w:rPr>
          <w:rFonts w:ascii="Times New Roman" w:hAnsi="Times New Roman"/>
          <w:sz w:val="28"/>
          <w:szCs w:val="28"/>
          <w:lang w:val="uk-UA"/>
        </w:rPr>
        <w:t>в Україні аналізують: В. Аброськін [1], О. Бандурка [8], В. Барба [9], А. Басов [10], О. Батраченко [11], В. Білі</w:t>
      </w:r>
      <w:r w:rsidR="003E3BBB">
        <w:rPr>
          <w:rFonts w:ascii="Times New Roman" w:hAnsi="Times New Roman"/>
          <w:sz w:val="28"/>
          <w:szCs w:val="28"/>
          <w:lang w:val="uk-UA"/>
        </w:rPr>
        <w:t>ченко [15], Н. Бортник [20], О. </w:t>
      </w:r>
      <w:r w:rsidRPr="00AF4805">
        <w:rPr>
          <w:rFonts w:ascii="Times New Roman" w:hAnsi="Times New Roman"/>
          <w:sz w:val="28"/>
          <w:szCs w:val="28"/>
          <w:lang w:val="uk-UA"/>
        </w:rPr>
        <w:t>Горбачова [23], А. Долинний [27], В.Доненко [28], І.Зозуля [58], І. Ільічев [61], О. Кобзар [71], В. Конін [74], О. Користі</w:t>
      </w:r>
      <w:r w:rsidR="003E3BBB">
        <w:rPr>
          <w:rFonts w:ascii="Times New Roman" w:hAnsi="Times New Roman"/>
          <w:sz w:val="28"/>
          <w:szCs w:val="28"/>
          <w:lang w:val="uk-UA"/>
        </w:rPr>
        <w:t>н [78], М. Криштанович [86], А. </w:t>
      </w:r>
      <w:r w:rsidRPr="00AF4805">
        <w:rPr>
          <w:rFonts w:ascii="Times New Roman" w:hAnsi="Times New Roman"/>
          <w:sz w:val="28"/>
          <w:szCs w:val="28"/>
          <w:lang w:val="uk-UA"/>
        </w:rPr>
        <w:t>Крищенко [87], Я. Курбанов [88], В.Лі</w:t>
      </w:r>
      <w:r w:rsidR="003E3BBB">
        <w:rPr>
          <w:rFonts w:ascii="Times New Roman" w:hAnsi="Times New Roman"/>
          <w:sz w:val="28"/>
          <w:szCs w:val="28"/>
          <w:lang w:val="uk-UA"/>
        </w:rPr>
        <w:t>пкан [93], Р. Мельник [100], Д. </w:t>
      </w:r>
      <w:r w:rsidRPr="00AF4805">
        <w:rPr>
          <w:rFonts w:ascii="Times New Roman" w:hAnsi="Times New Roman"/>
          <w:sz w:val="28"/>
          <w:szCs w:val="28"/>
          <w:lang w:val="uk-UA"/>
        </w:rPr>
        <w:t>Мулявка [101], А.Наточій [114], Є. Нікіпєл</w:t>
      </w:r>
      <w:r w:rsidR="003E3BBB">
        <w:rPr>
          <w:rFonts w:ascii="Times New Roman" w:hAnsi="Times New Roman"/>
          <w:sz w:val="28"/>
          <w:szCs w:val="28"/>
          <w:lang w:val="uk-UA"/>
        </w:rPr>
        <w:t>ова [115], В. Новиков [116], О. </w:t>
      </w:r>
      <w:r w:rsidRPr="00AF4805">
        <w:rPr>
          <w:rFonts w:ascii="Times New Roman" w:hAnsi="Times New Roman"/>
          <w:sz w:val="28"/>
          <w:szCs w:val="28"/>
          <w:lang w:val="uk-UA"/>
        </w:rPr>
        <w:t>Панова [122], Н. Піх [124-126], С. Понома</w:t>
      </w:r>
      <w:r w:rsidR="003E3BBB">
        <w:rPr>
          <w:rFonts w:ascii="Times New Roman" w:hAnsi="Times New Roman"/>
          <w:sz w:val="28"/>
          <w:szCs w:val="28"/>
          <w:lang w:val="uk-UA"/>
        </w:rPr>
        <w:t>рьов [129], С. Порока [131], Д. </w:t>
      </w:r>
      <w:r w:rsidRPr="00AF4805">
        <w:rPr>
          <w:rFonts w:ascii="Times New Roman" w:hAnsi="Times New Roman"/>
          <w:sz w:val="28"/>
          <w:szCs w:val="28"/>
          <w:lang w:val="uk-UA"/>
        </w:rPr>
        <w:t>Припутень [132], Е. Саманюк [147], О. Сапожніков [148], А. Собакарь [154], В. Тихий [161], Д. Тихомиров [162], В. Ткаченко [163], Г. Туманов [165], О. Ульянов [166], В. Фатхутдінов [169], А. Циганенко [176], К. Чишко [177], О. Швець [181], І. Шершнєв [184], М. Шутий [188], Д. Юрчак [190] та ін.</w:t>
      </w:r>
    </w:p>
    <w:p w:rsidR="00E86784" w:rsidRPr="00AF4805" w:rsidRDefault="003E3BBB" w:rsidP="00E8678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Сучасні моделі формування та забезпечення</w:t>
      </w:r>
      <w:r w:rsidR="00E86784" w:rsidRPr="00AF4805">
        <w:rPr>
          <w:rFonts w:ascii="Times New Roman" w:hAnsi="Times New Roman"/>
          <w:sz w:val="28"/>
          <w:szCs w:val="28"/>
          <w:lang w:val="uk-UA"/>
        </w:rPr>
        <w:t xml:space="preserve"> публічної безпеки за кордоном розглядають: Ю. Аврутін [2], Р. Алі</w:t>
      </w:r>
      <w:r>
        <w:rPr>
          <w:rFonts w:ascii="Times New Roman" w:hAnsi="Times New Roman"/>
          <w:sz w:val="28"/>
          <w:szCs w:val="28"/>
          <w:lang w:val="uk-UA"/>
        </w:rPr>
        <w:t>уллов [3], Д. Ануфрієва [6], А. </w:t>
      </w:r>
      <w:r w:rsidR="00E86784" w:rsidRPr="00AF4805">
        <w:rPr>
          <w:rFonts w:ascii="Times New Roman" w:hAnsi="Times New Roman"/>
          <w:sz w:val="28"/>
          <w:szCs w:val="28"/>
          <w:lang w:val="uk-UA"/>
        </w:rPr>
        <w:t>Бакаєва [7], І. Беленько [14], П. Бірюк</w:t>
      </w:r>
      <w:r>
        <w:rPr>
          <w:rFonts w:ascii="Times New Roman" w:hAnsi="Times New Roman"/>
          <w:sz w:val="28"/>
          <w:szCs w:val="28"/>
          <w:lang w:val="uk-UA"/>
        </w:rPr>
        <w:t>ов [16-17], А. Боренов [18], Н. </w:t>
      </w:r>
      <w:r w:rsidR="00E86784" w:rsidRPr="00AF4805">
        <w:rPr>
          <w:rFonts w:ascii="Times New Roman" w:hAnsi="Times New Roman"/>
          <w:sz w:val="28"/>
          <w:szCs w:val="28"/>
          <w:lang w:val="uk-UA"/>
        </w:rPr>
        <w:t>Браженська [21], Л. Густова [26], В. Дитюк [29], О. Душкін [30], Д. Єжевський [31], А. Жадан [35], Б.Жалсанов [36], Т. Заніна [54], М.Зіядуллаєв [56], К. Злоказов [57], А. Кара</w:t>
      </w:r>
      <w:r>
        <w:rPr>
          <w:rFonts w:ascii="Times New Roman" w:hAnsi="Times New Roman"/>
          <w:sz w:val="28"/>
          <w:szCs w:val="28"/>
          <w:lang w:val="uk-UA"/>
        </w:rPr>
        <w:t>сев [63], О. Касаткіна [64], В. </w:t>
      </w:r>
      <w:r w:rsidR="00E86784" w:rsidRPr="00AF4805">
        <w:rPr>
          <w:rFonts w:ascii="Times New Roman" w:hAnsi="Times New Roman"/>
          <w:sz w:val="28"/>
          <w:szCs w:val="28"/>
          <w:lang w:val="uk-UA"/>
        </w:rPr>
        <w:t>Квашис [66], А. Кіселев [70], Л. Кра</w:t>
      </w:r>
      <w:r>
        <w:rPr>
          <w:rFonts w:ascii="Times New Roman" w:hAnsi="Times New Roman"/>
          <w:sz w:val="28"/>
          <w:szCs w:val="28"/>
          <w:lang w:val="uk-UA"/>
        </w:rPr>
        <w:t xml:space="preserve">вчук [82], П. Курлович [89], </w:t>
      </w:r>
      <w:r>
        <w:rPr>
          <w:rFonts w:ascii="Times New Roman" w:hAnsi="Times New Roman"/>
          <w:sz w:val="28"/>
          <w:szCs w:val="28"/>
          <w:lang w:val="uk-UA"/>
        </w:rPr>
        <w:lastRenderedPageBreak/>
        <w:t>О. </w:t>
      </w:r>
      <w:r w:rsidR="00E86784" w:rsidRPr="00AF4805">
        <w:rPr>
          <w:rFonts w:ascii="Times New Roman" w:hAnsi="Times New Roman"/>
          <w:sz w:val="28"/>
          <w:szCs w:val="28"/>
          <w:lang w:val="uk-UA"/>
        </w:rPr>
        <w:t>Ланцова [90], Г. Лозовицька [95], А. Ман</w:t>
      </w:r>
      <w:r>
        <w:rPr>
          <w:rFonts w:ascii="Times New Roman" w:hAnsi="Times New Roman"/>
          <w:sz w:val="28"/>
          <w:szCs w:val="28"/>
          <w:lang w:val="uk-UA"/>
        </w:rPr>
        <w:t>цуров [97], С. Матвєєв [98], Л. </w:t>
      </w:r>
      <w:r w:rsidR="00E86784" w:rsidRPr="00AF4805">
        <w:rPr>
          <w:rFonts w:ascii="Times New Roman" w:hAnsi="Times New Roman"/>
          <w:sz w:val="28"/>
          <w:szCs w:val="28"/>
          <w:lang w:val="uk-UA"/>
        </w:rPr>
        <w:t>Матюшко [99], С. Павленко [120], О. Проневич [140], В. Развадовський [141], А. Савченко [145-146], С. Сидоров [151], М. Сіткіна [152], Є. Соболь [155], І. Хайрутдінова [172-173], С. Хижняк [174], Чу Се</w:t>
      </w:r>
      <w:r>
        <w:rPr>
          <w:rFonts w:ascii="Times New Roman" w:hAnsi="Times New Roman"/>
          <w:sz w:val="28"/>
          <w:szCs w:val="28"/>
          <w:lang w:val="uk-UA"/>
        </w:rPr>
        <w:t xml:space="preserve"> Джон [178], О. </w:t>
      </w:r>
      <w:r w:rsidR="00E86784" w:rsidRPr="00AF4805">
        <w:rPr>
          <w:rFonts w:ascii="Times New Roman" w:hAnsi="Times New Roman"/>
          <w:sz w:val="28"/>
          <w:szCs w:val="28"/>
          <w:lang w:val="uk-UA"/>
        </w:rPr>
        <w:t>Чурсін [179], Д. Шалягін [180], І. Шевченко [182], І. Шушкевич [189] та ін.</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Зазначені автори ан</w:t>
      </w:r>
      <w:r w:rsidR="00DE43E3" w:rsidRPr="00AF4805">
        <w:rPr>
          <w:rFonts w:ascii="Times New Roman" w:hAnsi="Times New Roman"/>
          <w:sz w:val="28"/>
          <w:szCs w:val="28"/>
          <w:lang w:val="uk-UA"/>
        </w:rPr>
        <w:t>а</w:t>
      </w:r>
      <w:r w:rsidRPr="00AF4805">
        <w:rPr>
          <w:rFonts w:ascii="Times New Roman" w:hAnsi="Times New Roman"/>
          <w:sz w:val="28"/>
          <w:szCs w:val="28"/>
          <w:lang w:val="uk-UA"/>
        </w:rPr>
        <w:t xml:space="preserve">лізують поняття «громадська безпека», «громадський правопорядок», «публічна безпека», «безпека суспільства», «національна безпека», «механізми забезпечення публічної безпеки», </w:t>
      </w:r>
      <w:r w:rsidR="003E3BBB">
        <w:rPr>
          <w:rFonts w:ascii="Times New Roman" w:hAnsi="Times New Roman"/>
          <w:sz w:val="28"/>
          <w:szCs w:val="28"/>
          <w:lang w:val="uk-UA"/>
        </w:rPr>
        <w:t xml:space="preserve">«правоохоронні органи», «імідж правоохоронних органів», </w:t>
      </w:r>
      <w:r w:rsidRPr="00AF4805">
        <w:rPr>
          <w:rFonts w:ascii="Times New Roman" w:hAnsi="Times New Roman"/>
          <w:sz w:val="28"/>
          <w:szCs w:val="28"/>
          <w:lang w:val="uk-UA"/>
        </w:rPr>
        <w:t>а також визначають умови формування та розвиток органів поліції, формування професійного складу поліції, їх атестацію, оцінювання, навчання та підвищення кваліфікації, матеріальну та моральну мотивацію тощо, розвиток співпраці між органами поліції та населенням, органами державної влади та місцевого самоврядування, формування інноваційних механізмів забезпечення публічної безпеки та ін.</w:t>
      </w:r>
    </w:p>
    <w:p w:rsidR="00E86784" w:rsidRPr="00AF4805" w:rsidRDefault="00E86784" w:rsidP="00E8678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sz w:val="28"/>
          <w:szCs w:val="28"/>
          <w:lang w:val="uk-UA"/>
        </w:rPr>
        <w:t>Разом з тим, відсутні системні дослідження проблеми стратегічного управління в умовах забезпечення публічної безпеки з урахуванням інноваційних тенденцій розвитку світового співтовариства.</w:t>
      </w:r>
    </w:p>
    <w:p w:rsidR="00E86784" w:rsidRPr="00AF4805" w:rsidRDefault="00E86784" w:rsidP="00E86784">
      <w:pPr>
        <w:spacing w:after="0" w:line="360" w:lineRule="auto"/>
        <w:ind w:firstLine="567"/>
        <w:jc w:val="both"/>
        <w:rPr>
          <w:rFonts w:ascii="Times New Roman" w:hAnsi="Times New Roman"/>
          <w:b/>
          <w:sz w:val="28"/>
          <w:szCs w:val="28"/>
          <w:lang w:val="uk-UA"/>
        </w:rPr>
      </w:pPr>
      <w:r w:rsidRPr="00AF4805">
        <w:rPr>
          <w:rFonts w:ascii="Times New Roman" w:hAnsi="Times New Roman"/>
          <w:b/>
          <w:sz w:val="28"/>
          <w:szCs w:val="28"/>
          <w:lang w:val="uk-UA"/>
        </w:rPr>
        <w:t>Зв’язок роботи з науковими програмами, планами, темами.</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xml:space="preserve">Дисертаційне дослідження виконане відповідно до наукової теми Міжрегіональної </w:t>
      </w:r>
      <w:r w:rsidR="00AF6FD1" w:rsidRPr="00AF4805">
        <w:rPr>
          <w:rFonts w:ascii="Times New Roman" w:hAnsi="Times New Roman"/>
          <w:sz w:val="28"/>
          <w:szCs w:val="28"/>
          <w:lang w:val="uk-UA"/>
        </w:rPr>
        <w:t>А</w:t>
      </w:r>
      <w:r w:rsidRPr="00AF4805">
        <w:rPr>
          <w:rFonts w:ascii="Times New Roman" w:hAnsi="Times New Roman"/>
          <w:sz w:val="28"/>
          <w:szCs w:val="28"/>
          <w:lang w:val="uk-UA"/>
        </w:rPr>
        <w:t xml:space="preserve">кадемії управління персоналом </w:t>
      </w:r>
      <w:r w:rsidRPr="00AF4805">
        <w:rPr>
          <w:rFonts w:ascii="Times New Roman" w:hAnsi="Times New Roman"/>
          <w:color w:val="000000"/>
          <w:sz w:val="28"/>
          <w:szCs w:val="28"/>
          <w:lang w:val="uk-UA"/>
        </w:rPr>
        <w:t xml:space="preserve">«Теоретико-методологічні основи становлення української державності і соціальна практика: політичні, юридичні, економічні й психологічні проблеми» (номер державної </w:t>
      </w:r>
      <w:r w:rsidRPr="00AF4805">
        <w:rPr>
          <w:rFonts w:ascii="Times New Roman" w:hAnsi="Times New Roman"/>
          <w:sz w:val="28"/>
          <w:szCs w:val="28"/>
          <w:lang w:val="uk-UA"/>
        </w:rPr>
        <w:t>реєстрації: 0113U007698</w:t>
      </w:r>
      <w:r w:rsidRPr="00AF4805">
        <w:rPr>
          <w:rFonts w:ascii="Times New Roman" w:hAnsi="Times New Roman"/>
          <w:color w:val="000000"/>
          <w:sz w:val="28"/>
          <w:szCs w:val="28"/>
          <w:lang w:val="uk-UA"/>
        </w:rPr>
        <w:t>)</w:t>
      </w:r>
      <w:r w:rsidRPr="00AF4805">
        <w:rPr>
          <w:rFonts w:ascii="Times New Roman" w:hAnsi="Times New Roman"/>
          <w:sz w:val="28"/>
          <w:szCs w:val="28"/>
          <w:lang w:val="uk-UA"/>
        </w:rPr>
        <w:t>. Внесок автора полягає у розробленні методологічних положень та рекомендацій щодо удосконалення механізмів стратегічного управління в умовах забезпечення публічної безпеки з урахуванням інноваційних тенденцій розвитку світового співтовариства.</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b/>
          <w:bCs/>
          <w:sz w:val="28"/>
          <w:szCs w:val="28"/>
          <w:lang w:val="uk-UA"/>
        </w:rPr>
        <w:t>Мета і завдання дослідження.</w:t>
      </w:r>
      <w:r w:rsidRPr="00AF4805">
        <w:rPr>
          <w:rFonts w:ascii="Times New Roman" w:hAnsi="Times New Roman"/>
          <w:sz w:val="28"/>
          <w:szCs w:val="28"/>
          <w:lang w:val="uk-UA"/>
        </w:rPr>
        <w:t xml:space="preserve"> </w:t>
      </w:r>
      <w:r w:rsidRPr="00AF4805">
        <w:rPr>
          <w:rStyle w:val="22"/>
          <w:rFonts w:eastAsia="Bookman Old Style"/>
          <w:sz w:val="28"/>
          <w:szCs w:val="28"/>
        </w:rPr>
        <w:t>Метою</w:t>
      </w:r>
      <w:r w:rsidRPr="00AF4805">
        <w:rPr>
          <w:rStyle w:val="23"/>
          <w:rFonts w:eastAsia="DejaVu Sans"/>
        </w:rPr>
        <w:t xml:space="preserve"> </w:t>
      </w:r>
      <w:r w:rsidRPr="00AF4805">
        <w:rPr>
          <w:rFonts w:ascii="Times New Roman" w:hAnsi="Times New Roman"/>
          <w:sz w:val="28"/>
          <w:szCs w:val="28"/>
          <w:lang w:val="uk-UA"/>
        </w:rPr>
        <w:t xml:space="preserve">дисертаційної роботи є обґрунтування теоретичних засад удосконалення стратегічного управління в </w:t>
      </w:r>
      <w:r w:rsidRPr="00AF4805">
        <w:rPr>
          <w:rFonts w:ascii="Times New Roman" w:hAnsi="Times New Roman"/>
          <w:sz w:val="28"/>
          <w:szCs w:val="28"/>
          <w:lang w:val="uk-UA"/>
        </w:rPr>
        <w:lastRenderedPageBreak/>
        <w:t>умовах забезпечення публічної безпеки на підставі компаративного аналізу світового та національного досвіду.</w:t>
      </w:r>
    </w:p>
    <w:p w:rsidR="00E86784" w:rsidRPr="00AF4805" w:rsidRDefault="00E86784" w:rsidP="00E86784">
      <w:pPr>
        <w:spacing w:after="0" w:line="360" w:lineRule="auto"/>
        <w:ind w:firstLine="567"/>
        <w:jc w:val="both"/>
        <w:rPr>
          <w:rStyle w:val="22"/>
          <w:rFonts w:eastAsia="Bookman Old Style"/>
          <w:sz w:val="28"/>
          <w:szCs w:val="28"/>
        </w:rPr>
      </w:pPr>
      <w:r w:rsidRPr="00AF4805">
        <w:rPr>
          <w:rFonts w:ascii="Times New Roman" w:hAnsi="Times New Roman"/>
          <w:sz w:val="28"/>
          <w:szCs w:val="28"/>
          <w:lang w:val="uk-UA"/>
        </w:rPr>
        <w:t xml:space="preserve">Для досягнення мети було поставлено такі </w:t>
      </w:r>
      <w:r w:rsidRPr="00AF4805">
        <w:rPr>
          <w:rStyle w:val="22"/>
          <w:rFonts w:eastAsia="Bookman Old Style"/>
          <w:sz w:val="28"/>
          <w:szCs w:val="28"/>
        </w:rPr>
        <w:t>завдання:</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систематизувати наукові підходи до питання стратегічного управління в умовах забезпечення публічної безпеки;</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проаналізувати понятійно-категоріальний апарат дослідження стратегічного управління в умовах забезпечення публічної безпеки;</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виокремити сучасні проблеми стратегічного управління в умовах забезпечення публічної безпеки;</w:t>
      </w:r>
    </w:p>
    <w:p w:rsidR="00E86784" w:rsidRPr="00AF4805" w:rsidRDefault="00E86784" w:rsidP="00E86784">
      <w:pPr>
        <w:spacing w:after="0" w:line="360" w:lineRule="auto"/>
        <w:ind w:firstLine="567"/>
        <w:jc w:val="both"/>
        <w:rPr>
          <w:rFonts w:ascii="Times New Roman" w:hAnsi="Times New Roman"/>
          <w:spacing w:val="-6"/>
          <w:sz w:val="28"/>
          <w:szCs w:val="28"/>
          <w:lang w:val="uk-UA"/>
        </w:rPr>
      </w:pPr>
      <w:r w:rsidRPr="00AF4805">
        <w:rPr>
          <w:rFonts w:ascii="Times New Roman" w:hAnsi="Times New Roman"/>
          <w:sz w:val="28"/>
          <w:szCs w:val="28"/>
          <w:lang w:val="uk-UA"/>
        </w:rPr>
        <w:t>- систематизувати міжнародні стратегії забезпечення публічної безпеки</w:t>
      </w:r>
      <w:r w:rsidRPr="00AF4805">
        <w:rPr>
          <w:rFonts w:ascii="Times New Roman" w:hAnsi="Times New Roman"/>
          <w:spacing w:val="-6"/>
          <w:sz w:val="28"/>
          <w:szCs w:val="28"/>
          <w:lang w:val="uk-UA"/>
        </w:rPr>
        <w:t>;</w:t>
      </w:r>
    </w:p>
    <w:p w:rsidR="00E86784" w:rsidRPr="00AF4805" w:rsidRDefault="00E86784" w:rsidP="00E86784">
      <w:pPr>
        <w:spacing w:after="0" w:line="360" w:lineRule="auto"/>
        <w:ind w:firstLine="567"/>
        <w:jc w:val="both"/>
        <w:rPr>
          <w:rFonts w:ascii="Times New Roman" w:hAnsi="Times New Roman"/>
          <w:color w:val="000000"/>
          <w:sz w:val="28"/>
          <w:szCs w:val="28"/>
          <w:lang w:val="uk-UA"/>
        </w:rPr>
      </w:pPr>
      <w:r w:rsidRPr="00AF4805">
        <w:rPr>
          <w:rFonts w:ascii="Times New Roman" w:hAnsi="Times New Roman"/>
          <w:spacing w:val="-6"/>
          <w:sz w:val="28"/>
          <w:szCs w:val="28"/>
          <w:lang w:val="uk-UA"/>
        </w:rPr>
        <w:t xml:space="preserve">- </w:t>
      </w:r>
      <w:r w:rsidR="00F06C6E">
        <w:rPr>
          <w:rFonts w:ascii="Times New Roman" w:hAnsi="Times New Roman"/>
          <w:spacing w:val="-6"/>
          <w:sz w:val="28"/>
          <w:szCs w:val="28"/>
          <w:lang w:val="uk-UA"/>
        </w:rPr>
        <w:t>проаналізувати</w:t>
      </w:r>
      <w:r w:rsidRPr="00AF4805">
        <w:rPr>
          <w:rFonts w:ascii="Times New Roman" w:hAnsi="Times New Roman"/>
          <w:spacing w:val="-6"/>
          <w:sz w:val="28"/>
          <w:szCs w:val="28"/>
          <w:lang w:val="uk-UA"/>
        </w:rPr>
        <w:t xml:space="preserve"> нормативно-правові механізми забезпечення публічної безпеки в Україні та закордоном</w:t>
      </w:r>
      <w:r w:rsidRPr="00AF4805">
        <w:rPr>
          <w:rFonts w:ascii="Times New Roman" w:hAnsi="Times New Roman"/>
          <w:color w:val="000000"/>
          <w:sz w:val="28"/>
          <w:szCs w:val="28"/>
          <w:lang w:val="uk-UA"/>
        </w:rPr>
        <w:t>;</w:t>
      </w:r>
    </w:p>
    <w:p w:rsidR="00E86784" w:rsidRPr="00AF4805" w:rsidRDefault="001F298F" w:rsidP="00E86784">
      <w:pPr>
        <w:spacing w:after="0" w:line="360" w:lineRule="auto"/>
        <w:ind w:firstLine="567"/>
        <w:jc w:val="both"/>
        <w:rPr>
          <w:rFonts w:ascii="Times New Roman" w:hAnsi="Times New Roman"/>
          <w:spacing w:val="-6"/>
          <w:sz w:val="28"/>
          <w:szCs w:val="28"/>
          <w:lang w:val="uk-UA"/>
        </w:rPr>
      </w:pPr>
      <w:r w:rsidRPr="00AF4805">
        <w:rPr>
          <w:rFonts w:ascii="Times New Roman" w:hAnsi="Times New Roman"/>
          <w:color w:val="000000"/>
          <w:sz w:val="28"/>
          <w:szCs w:val="28"/>
          <w:lang w:val="uk-UA"/>
        </w:rPr>
        <w:t xml:space="preserve">- обґрунтувати </w:t>
      </w:r>
      <w:r w:rsidR="00E86784" w:rsidRPr="00AF4805">
        <w:rPr>
          <w:rFonts w:ascii="Times New Roman" w:hAnsi="Times New Roman"/>
          <w:color w:val="000000"/>
          <w:sz w:val="28"/>
          <w:szCs w:val="28"/>
          <w:lang w:val="uk-UA"/>
        </w:rPr>
        <w:t>інструмент форсайту як важливий елемент стратегічного управління в умовах забезпечення публічної безпеки</w:t>
      </w:r>
      <w:r w:rsidR="00E86784" w:rsidRPr="00AF4805">
        <w:rPr>
          <w:rFonts w:ascii="Times New Roman" w:hAnsi="Times New Roman"/>
          <w:spacing w:val="-6"/>
          <w:sz w:val="28"/>
          <w:szCs w:val="28"/>
          <w:lang w:val="uk-UA"/>
        </w:rPr>
        <w:t>;</w:t>
      </w:r>
    </w:p>
    <w:p w:rsidR="00E86784" w:rsidRPr="00AF4805" w:rsidRDefault="00E86784" w:rsidP="00E86784">
      <w:pPr>
        <w:spacing w:after="0" w:line="360" w:lineRule="auto"/>
        <w:ind w:firstLine="567"/>
        <w:jc w:val="both"/>
        <w:rPr>
          <w:rFonts w:ascii="Times New Roman" w:hAnsi="Times New Roman"/>
          <w:color w:val="000000"/>
          <w:sz w:val="28"/>
          <w:szCs w:val="28"/>
          <w:lang w:val="uk-UA"/>
        </w:rPr>
      </w:pPr>
      <w:r w:rsidRPr="00AF4805">
        <w:rPr>
          <w:rFonts w:ascii="Times New Roman" w:hAnsi="Times New Roman"/>
          <w:spacing w:val="-6"/>
          <w:sz w:val="28"/>
          <w:szCs w:val="28"/>
          <w:lang w:val="uk-UA"/>
        </w:rPr>
        <w:t>- виокремити інноваційну модель стратегічного управління в умовах забезпечення публічної безпеки</w:t>
      </w:r>
      <w:r w:rsidRPr="00AF4805">
        <w:rPr>
          <w:rFonts w:ascii="Times New Roman" w:hAnsi="Times New Roman"/>
          <w:color w:val="000000"/>
          <w:sz w:val="28"/>
          <w:szCs w:val="28"/>
          <w:lang w:val="uk-UA"/>
        </w:rPr>
        <w:t>.</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Style w:val="22"/>
          <w:rFonts w:eastAsia="Bookman Old Style"/>
          <w:sz w:val="28"/>
          <w:szCs w:val="28"/>
        </w:rPr>
        <w:t>Об’єкт дослідження -</w:t>
      </w:r>
      <w:r w:rsidRPr="00AF4805">
        <w:rPr>
          <w:rFonts w:ascii="Times New Roman" w:hAnsi="Times New Roman"/>
          <w:sz w:val="28"/>
          <w:szCs w:val="28"/>
          <w:lang w:val="uk-UA"/>
        </w:rPr>
        <w:t xml:space="preserve"> </w:t>
      </w:r>
      <w:r w:rsidRPr="00AF4805">
        <w:rPr>
          <w:rFonts w:ascii="Times New Roman" w:hAnsi="Times New Roman"/>
          <w:spacing w:val="-6"/>
          <w:sz w:val="28"/>
          <w:szCs w:val="28"/>
          <w:lang w:val="uk-UA"/>
        </w:rPr>
        <w:t>стратегічне управління</w:t>
      </w:r>
      <w:r w:rsidR="00AD6358" w:rsidRPr="00AF4805">
        <w:rPr>
          <w:rFonts w:ascii="Times New Roman" w:hAnsi="Times New Roman"/>
          <w:spacing w:val="-6"/>
          <w:sz w:val="28"/>
          <w:szCs w:val="28"/>
          <w:lang w:val="uk-UA"/>
        </w:rPr>
        <w:t xml:space="preserve"> у системі публічного управління</w:t>
      </w:r>
      <w:r w:rsidRPr="00AF4805">
        <w:rPr>
          <w:rFonts w:ascii="Times New Roman" w:hAnsi="Times New Roman"/>
          <w:spacing w:val="-6"/>
          <w:sz w:val="28"/>
          <w:szCs w:val="28"/>
          <w:lang w:val="uk-UA"/>
        </w:rPr>
        <w:t>.</w:t>
      </w:r>
    </w:p>
    <w:p w:rsidR="00E86784" w:rsidRPr="00AF4805" w:rsidRDefault="00E86784" w:rsidP="00E86784">
      <w:pPr>
        <w:spacing w:after="0" w:line="360" w:lineRule="auto"/>
        <w:ind w:firstLine="567"/>
        <w:jc w:val="both"/>
        <w:rPr>
          <w:rFonts w:ascii="Times New Roman" w:hAnsi="Times New Roman" w:cs="Times New Roman"/>
          <w:sz w:val="28"/>
          <w:szCs w:val="28"/>
          <w:lang w:val="uk-UA"/>
        </w:rPr>
      </w:pPr>
      <w:r w:rsidRPr="00AF4805">
        <w:rPr>
          <w:rStyle w:val="22"/>
          <w:rFonts w:eastAsia="Bookman Old Style"/>
          <w:sz w:val="28"/>
          <w:szCs w:val="28"/>
        </w:rPr>
        <w:t>Предмет дослідження</w:t>
      </w:r>
      <w:r w:rsidRPr="00AF4805">
        <w:rPr>
          <w:rStyle w:val="23"/>
          <w:rFonts w:eastAsia="DejaVu Sans"/>
        </w:rPr>
        <w:t xml:space="preserve"> </w:t>
      </w:r>
      <w:r w:rsidRPr="00AF4805">
        <w:rPr>
          <w:rFonts w:ascii="Times New Roman" w:hAnsi="Times New Roman"/>
          <w:b/>
          <w:sz w:val="28"/>
          <w:szCs w:val="28"/>
          <w:lang w:val="uk-UA"/>
        </w:rPr>
        <w:t xml:space="preserve">- </w:t>
      </w:r>
      <w:r w:rsidRPr="00AF4805">
        <w:rPr>
          <w:rFonts w:ascii="Times New Roman" w:hAnsi="Times New Roman"/>
          <w:sz w:val="28"/>
          <w:szCs w:val="28"/>
          <w:lang w:val="uk-UA"/>
        </w:rPr>
        <w:t>міжнародний та національний досвід стратегічного управління в умовах забезпечення публічної безпеки.</w:t>
      </w:r>
    </w:p>
    <w:p w:rsidR="00464915" w:rsidRPr="00AF4805" w:rsidRDefault="00E86784" w:rsidP="00464915">
      <w:pPr>
        <w:spacing w:after="0" w:line="360" w:lineRule="auto"/>
        <w:ind w:firstLineChars="329" w:firstLine="938"/>
        <w:jc w:val="both"/>
        <w:rPr>
          <w:rFonts w:ascii="Times New Roman" w:hAnsi="Times New Roman"/>
          <w:b/>
          <w:caps/>
          <w:color w:val="000000"/>
          <w:spacing w:val="4"/>
          <w:sz w:val="28"/>
          <w:szCs w:val="28"/>
          <w:highlight w:val="yellow"/>
          <w:lang w:val="uk-UA"/>
        </w:rPr>
      </w:pPr>
      <w:r w:rsidRPr="00AF4805">
        <w:rPr>
          <w:rFonts w:ascii="Times New Roman" w:hAnsi="Times New Roman"/>
          <w:b/>
          <w:iCs/>
          <w:spacing w:val="4"/>
          <w:sz w:val="28"/>
          <w:szCs w:val="28"/>
          <w:lang w:val="uk-UA"/>
        </w:rPr>
        <w:t>Методи дослідження.</w:t>
      </w:r>
      <w:r w:rsidRPr="00AF4805">
        <w:rPr>
          <w:rFonts w:ascii="Times New Roman" w:hAnsi="Times New Roman"/>
          <w:spacing w:val="4"/>
          <w:sz w:val="28"/>
          <w:szCs w:val="28"/>
          <w:lang w:val="uk-UA"/>
        </w:rPr>
        <w:t xml:space="preserve"> Методологічною основою дисертаційного дослідження слугували фундаментальні положення науки державне управління та загальнонаукові принципи аналізу суспільних явищ і процесів, а також праці провідних науковців. Дослідження базувалося на логіко-діалектичному методі пізнання, на основі якого з’ясовано сутність </w:t>
      </w:r>
      <w:r w:rsidR="00DE43E3" w:rsidRPr="00AF4805">
        <w:rPr>
          <w:rFonts w:ascii="Times New Roman" w:hAnsi="Times New Roman"/>
          <w:spacing w:val="4"/>
          <w:sz w:val="28"/>
          <w:szCs w:val="28"/>
          <w:lang w:val="uk-UA"/>
        </w:rPr>
        <w:t>понятійно-категоріального апарату дослідження, у тому числі, понять «</w:t>
      </w:r>
      <w:r w:rsidR="00DE43E3" w:rsidRPr="00AF4805">
        <w:rPr>
          <w:rFonts w:ascii="Times New Roman" w:hAnsi="Times New Roman"/>
          <w:sz w:val="28"/>
          <w:szCs w:val="28"/>
          <w:lang w:val="uk-UA"/>
        </w:rPr>
        <w:t xml:space="preserve">громадська безпека», «громадський правопорядок», «публічна безпека», </w:t>
      </w:r>
      <w:r w:rsidR="00946ED0">
        <w:rPr>
          <w:rFonts w:ascii="Times New Roman" w:hAnsi="Times New Roman"/>
          <w:sz w:val="28"/>
          <w:szCs w:val="28"/>
          <w:lang w:val="uk-UA"/>
        </w:rPr>
        <w:t>«</w:t>
      </w:r>
      <w:r w:rsidR="007B52FF" w:rsidRPr="00AF4805">
        <w:rPr>
          <w:rFonts w:ascii="Times New Roman" w:hAnsi="Times New Roman"/>
          <w:sz w:val="28"/>
          <w:szCs w:val="28"/>
          <w:lang w:val="uk-UA"/>
        </w:rPr>
        <w:t xml:space="preserve">стратегічне управління», </w:t>
      </w:r>
      <w:r w:rsidR="00D92E07" w:rsidRPr="00AF4805">
        <w:rPr>
          <w:rFonts w:ascii="Times New Roman" w:hAnsi="Times New Roman"/>
          <w:sz w:val="28"/>
          <w:szCs w:val="28"/>
          <w:lang w:val="uk-UA"/>
        </w:rPr>
        <w:t xml:space="preserve">«стратегічне управління системою публічної безпеки», </w:t>
      </w:r>
      <w:r w:rsidR="00DE43E3" w:rsidRPr="00AF4805">
        <w:rPr>
          <w:rFonts w:ascii="Times New Roman" w:hAnsi="Times New Roman"/>
          <w:sz w:val="28"/>
          <w:szCs w:val="28"/>
          <w:lang w:val="uk-UA"/>
        </w:rPr>
        <w:t>«безпека суспільства», «національна безпека», «механізми забезпечення публічної безпеки»</w:t>
      </w:r>
      <w:r w:rsidR="00721F6B" w:rsidRPr="00AF4805">
        <w:rPr>
          <w:rFonts w:ascii="Times New Roman" w:hAnsi="Times New Roman"/>
          <w:spacing w:val="4"/>
          <w:sz w:val="28"/>
          <w:szCs w:val="28"/>
          <w:lang w:val="uk-UA"/>
        </w:rPr>
        <w:t xml:space="preserve"> тощо</w:t>
      </w:r>
      <w:r w:rsidRPr="00AF4805">
        <w:rPr>
          <w:rFonts w:ascii="Times New Roman" w:hAnsi="Times New Roman"/>
          <w:spacing w:val="4"/>
          <w:sz w:val="28"/>
          <w:szCs w:val="28"/>
          <w:lang w:val="uk-UA"/>
        </w:rPr>
        <w:t xml:space="preserve"> (розділ 1.2). </w:t>
      </w:r>
      <w:r w:rsidR="00464915" w:rsidRPr="00AF4805">
        <w:rPr>
          <w:rFonts w:ascii="Times New Roman" w:hAnsi="Times New Roman"/>
          <w:spacing w:val="4"/>
          <w:sz w:val="28"/>
          <w:szCs w:val="28"/>
          <w:lang w:val="uk-UA"/>
        </w:rPr>
        <w:t xml:space="preserve">Методи системного </w:t>
      </w:r>
      <w:r w:rsidR="00464915" w:rsidRPr="00AF4805">
        <w:rPr>
          <w:rFonts w:ascii="Times New Roman" w:hAnsi="Times New Roman"/>
          <w:spacing w:val="4"/>
          <w:sz w:val="28"/>
          <w:szCs w:val="28"/>
          <w:lang w:val="uk-UA"/>
        </w:rPr>
        <w:lastRenderedPageBreak/>
        <w:t xml:space="preserve">аналізу та синтезу, порівняння, абстракції, систематизації забезпечили визначення системних зв’язків між елементами інноваційної </w:t>
      </w:r>
      <w:r w:rsidR="00464915" w:rsidRPr="00AF4805">
        <w:rPr>
          <w:rFonts w:ascii="Times New Roman" w:hAnsi="Times New Roman"/>
          <w:color w:val="000000"/>
          <w:sz w:val="28"/>
          <w:szCs w:val="28"/>
          <w:lang w:val="uk-UA"/>
        </w:rPr>
        <w:t>моделі стратегічного управління в умовах забезпечення публічної безпеки як основи забезпечення системи публічної безпеки України</w:t>
      </w:r>
      <w:r w:rsidR="00464915" w:rsidRPr="00AF4805">
        <w:rPr>
          <w:rFonts w:ascii="Times New Roman" w:hAnsi="Times New Roman"/>
          <w:spacing w:val="4"/>
          <w:sz w:val="28"/>
          <w:szCs w:val="28"/>
          <w:lang w:val="uk-UA"/>
        </w:rPr>
        <w:t xml:space="preserve"> (розділ 3.3), а також систематизацію наукових підходів до проблематики стратегічного управління в умовах забезпечення публічної безпеки (розділ 1.3) та наукових підходів до понятійно-категоріального апарату дослідження (розділ 1.1). Застосування міждисциплінарного підходу дало змогу комплексно проаналізувати нормативно-правові механізми забезпечення публічної безпеки в Україні та за</w:t>
      </w:r>
      <w:r w:rsidR="00946ED0">
        <w:rPr>
          <w:rFonts w:ascii="Times New Roman" w:hAnsi="Times New Roman"/>
          <w:spacing w:val="4"/>
          <w:sz w:val="28"/>
          <w:szCs w:val="28"/>
          <w:lang w:val="uk-UA"/>
        </w:rPr>
        <w:t xml:space="preserve"> </w:t>
      </w:r>
      <w:r w:rsidR="00464915" w:rsidRPr="00AF4805">
        <w:rPr>
          <w:rFonts w:ascii="Times New Roman" w:hAnsi="Times New Roman"/>
          <w:spacing w:val="4"/>
          <w:sz w:val="28"/>
          <w:szCs w:val="28"/>
          <w:lang w:val="uk-UA"/>
        </w:rPr>
        <w:t>кордоном</w:t>
      </w:r>
      <w:r w:rsidR="00464915" w:rsidRPr="00AF4805">
        <w:rPr>
          <w:rFonts w:ascii="Times New Roman" w:hAnsi="Times New Roman"/>
          <w:color w:val="000000"/>
          <w:sz w:val="28"/>
          <w:szCs w:val="28"/>
          <w:lang w:val="uk-UA"/>
        </w:rPr>
        <w:t xml:space="preserve"> </w:t>
      </w:r>
      <w:r w:rsidR="00464915" w:rsidRPr="00AF4805">
        <w:rPr>
          <w:rFonts w:ascii="Times New Roman" w:hAnsi="Times New Roman"/>
          <w:spacing w:val="4"/>
          <w:sz w:val="28"/>
          <w:szCs w:val="28"/>
          <w:lang w:val="uk-UA"/>
        </w:rPr>
        <w:t xml:space="preserve">(розділ 3.1), а також </w:t>
      </w:r>
      <w:r w:rsidR="00464915" w:rsidRPr="00AF4805">
        <w:rPr>
          <w:rFonts w:ascii="Times New Roman" w:hAnsi="Times New Roman"/>
          <w:color w:val="000000"/>
          <w:sz w:val="28"/>
          <w:szCs w:val="28"/>
          <w:lang w:val="uk-UA"/>
        </w:rPr>
        <w:t>закономірності, механізми та принципи міжнародних стратегій забезпечення публічної безпеки</w:t>
      </w:r>
      <w:r w:rsidR="00464915" w:rsidRPr="00AF4805">
        <w:rPr>
          <w:rFonts w:ascii="Times New Roman" w:hAnsi="Times New Roman"/>
          <w:spacing w:val="4"/>
          <w:sz w:val="28"/>
          <w:szCs w:val="28"/>
          <w:lang w:val="uk-UA"/>
        </w:rPr>
        <w:t xml:space="preserve"> (розділ 2). Системний підхід було використано для розробки і обґрунтування механізму форсайту як важливого елементу стратегічного управління в умовах забезпечення публічної безпеки (розділ 3.2).</w:t>
      </w:r>
      <w:r w:rsidR="00464915" w:rsidRPr="00AF4805">
        <w:rPr>
          <w:rFonts w:ascii="Times New Roman" w:hAnsi="Times New Roman"/>
          <w:b/>
          <w:caps/>
          <w:color w:val="000000"/>
          <w:spacing w:val="4"/>
          <w:sz w:val="28"/>
          <w:szCs w:val="28"/>
          <w:lang w:val="uk-UA"/>
        </w:rPr>
        <w:t xml:space="preserve"> </w:t>
      </w:r>
    </w:p>
    <w:p w:rsidR="00464915" w:rsidRPr="00AF4805" w:rsidRDefault="00464915" w:rsidP="00464915">
      <w:pPr>
        <w:spacing w:after="0" w:line="360" w:lineRule="auto"/>
        <w:ind w:firstLineChars="329" w:firstLine="921"/>
        <w:jc w:val="both"/>
        <w:rPr>
          <w:rFonts w:ascii="Times New Roman" w:hAnsi="Times New Roman"/>
          <w:sz w:val="28"/>
          <w:szCs w:val="28"/>
          <w:lang w:val="uk-UA"/>
        </w:rPr>
      </w:pPr>
      <w:r w:rsidRPr="00AF4805">
        <w:rPr>
          <w:rFonts w:ascii="Times New Roman" w:hAnsi="Times New Roman"/>
          <w:sz w:val="28"/>
          <w:szCs w:val="28"/>
          <w:lang w:val="uk-UA"/>
        </w:rPr>
        <w:t xml:space="preserve">З-поміж спеціальних методів, у дослідженні застосовано порівняльно-правовий – у процесі виявлення закономірностей розвитку різних світових моделей </w:t>
      </w:r>
      <w:r w:rsidRPr="00AF4805">
        <w:rPr>
          <w:rFonts w:ascii="Times New Roman" w:hAnsi="Times New Roman"/>
          <w:color w:val="000000"/>
          <w:sz w:val="28"/>
          <w:szCs w:val="28"/>
          <w:lang w:val="uk-UA"/>
        </w:rPr>
        <w:t>забезпечення публічної безпеки</w:t>
      </w:r>
      <w:r w:rsidRPr="00AF4805">
        <w:rPr>
          <w:rFonts w:ascii="Times New Roman" w:hAnsi="Times New Roman"/>
          <w:sz w:val="28"/>
          <w:szCs w:val="28"/>
          <w:lang w:val="uk-UA"/>
        </w:rPr>
        <w:t xml:space="preserve">; моделювання – з метою розробки </w:t>
      </w:r>
      <w:r w:rsidRPr="00AF4805">
        <w:rPr>
          <w:rFonts w:ascii="Times New Roman" w:hAnsi="Times New Roman"/>
          <w:spacing w:val="4"/>
          <w:sz w:val="28"/>
          <w:szCs w:val="28"/>
          <w:lang w:val="uk-UA"/>
        </w:rPr>
        <w:t xml:space="preserve">інноваційної </w:t>
      </w:r>
      <w:r w:rsidRPr="00AF4805">
        <w:rPr>
          <w:rFonts w:ascii="Times New Roman" w:hAnsi="Times New Roman"/>
          <w:color w:val="000000"/>
          <w:sz w:val="28"/>
          <w:szCs w:val="28"/>
          <w:lang w:val="uk-UA"/>
        </w:rPr>
        <w:t>моделі стратегічного управління в умовах забезпечення публічної безпеки як основи забезпечення системи публічної безпеки України</w:t>
      </w:r>
      <w:r w:rsidRPr="00AF4805">
        <w:rPr>
          <w:rFonts w:ascii="Times New Roman" w:hAnsi="Times New Roman"/>
          <w:sz w:val="28"/>
          <w:szCs w:val="28"/>
          <w:lang w:val="uk-UA"/>
        </w:rPr>
        <w:t xml:space="preserve">. </w:t>
      </w:r>
    </w:p>
    <w:p w:rsidR="00E86784" w:rsidRPr="00AF4805" w:rsidRDefault="00E86784" w:rsidP="00464915">
      <w:pPr>
        <w:spacing w:after="0" w:line="360" w:lineRule="auto"/>
        <w:ind w:firstLineChars="329" w:firstLine="921"/>
        <w:jc w:val="both"/>
        <w:rPr>
          <w:rFonts w:ascii="Times New Roman" w:hAnsi="Times New Roman"/>
          <w:color w:val="000000"/>
          <w:sz w:val="28"/>
          <w:szCs w:val="28"/>
          <w:lang w:val="uk-UA"/>
        </w:rPr>
      </w:pPr>
      <w:r w:rsidRPr="00946ED0">
        <w:rPr>
          <w:rFonts w:ascii="Times New Roman" w:hAnsi="Times New Roman"/>
          <w:iCs/>
          <w:sz w:val="28"/>
          <w:szCs w:val="28"/>
          <w:lang w:val="uk-UA"/>
        </w:rPr>
        <w:t>Емпіричну</w:t>
      </w:r>
      <w:r w:rsidRPr="00946ED0">
        <w:rPr>
          <w:rFonts w:ascii="Times New Roman" w:hAnsi="Times New Roman"/>
          <w:sz w:val="28"/>
          <w:szCs w:val="28"/>
          <w:lang w:val="uk-UA"/>
        </w:rPr>
        <w:t xml:space="preserve"> </w:t>
      </w:r>
      <w:r w:rsidRPr="00AF4805">
        <w:rPr>
          <w:rFonts w:ascii="Times New Roman" w:hAnsi="Times New Roman"/>
          <w:sz w:val="28"/>
          <w:szCs w:val="28"/>
          <w:lang w:val="uk-UA"/>
        </w:rPr>
        <w:t xml:space="preserve">та фактологічну основу дослідження склали нормативно-правові документи, міжнародні документи, статистичні дані, дані міжнародних рейтингів, матеріали вітчизняної та зарубіжної практики </w:t>
      </w:r>
      <w:r w:rsidR="001F298F" w:rsidRPr="00AF4805">
        <w:rPr>
          <w:rFonts w:ascii="Times New Roman" w:hAnsi="Times New Roman"/>
          <w:sz w:val="28"/>
          <w:szCs w:val="28"/>
          <w:lang w:val="uk-UA"/>
        </w:rPr>
        <w:t xml:space="preserve">щодо формування та розвитку різних світових моделей </w:t>
      </w:r>
      <w:r w:rsidR="001F298F" w:rsidRPr="00AF4805">
        <w:rPr>
          <w:rFonts w:ascii="Times New Roman" w:hAnsi="Times New Roman"/>
          <w:color w:val="000000"/>
          <w:sz w:val="28"/>
          <w:szCs w:val="28"/>
          <w:lang w:val="uk-UA"/>
        </w:rPr>
        <w:t>забезпечення публічної безпеки</w:t>
      </w:r>
      <w:r w:rsidRPr="00AF4805">
        <w:rPr>
          <w:rFonts w:ascii="Times New Roman" w:hAnsi="Times New Roman"/>
          <w:color w:val="000000"/>
          <w:sz w:val="28"/>
          <w:szCs w:val="28"/>
          <w:lang w:val="uk-UA"/>
        </w:rPr>
        <w:t xml:space="preserve">. </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Style w:val="22"/>
          <w:rFonts w:eastAsia="Bookman Old Style"/>
          <w:b/>
          <w:i w:val="0"/>
          <w:sz w:val="28"/>
          <w:szCs w:val="28"/>
        </w:rPr>
        <w:t>Наукова новизна одержаних результатів</w:t>
      </w:r>
      <w:r w:rsidRPr="00AF4805">
        <w:rPr>
          <w:rStyle w:val="23"/>
          <w:rFonts w:eastAsia="DejaVu Sans"/>
          <w:i/>
        </w:rPr>
        <w:t xml:space="preserve"> </w:t>
      </w:r>
      <w:r w:rsidRPr="00AF4805">
        <w:rPr>
          <w:rFonts w:ascii="Times New Roman" w:hAnsi="Times New Roman"/>
          <w:sz w:val="28"/>
          <w:szCs w:val="28"/>
          <w:lang w:val="uk-UA"/>
        </w:rPr>
        <w:t xml:space="preserve">полягає у тому, що у дисертаційній роботі за результатами дослідження визначені теоретико-методологічні та концептуальні засади </w:t>
      </w:r>
      <w:r w:rsidR="001F298F" w:rsidRPr="00AF4805">
        <w:rPr>
          <w:rFonts w:ascii="Times New Roman" w:hAnsi="Times New Roman"/>
          <w:sz w:val="28"/>
          <w:szCs w:val="28"/>
          <w:lang w:val="uk-UA"/>
        </w:rPr>
        <w:t xml:space="preserve">розвитку стратегічного управління в умовах забезпечення публічної безпеки на підставі компаративного аналізу </w:t>
      </w:r>
      <w:r w:rsidR="001F298F" w:rsidRPr="00AF4805">
        <w:rPr>
          <w:rFonts w:ascii="Times New Roman" w:hAnsi="Times New Roman"/>
          <w:sz w:val="28"/>
          <w:szCs w:val="28"/>
          <w:lang w:val="uk-UA"/>
        </w:rPr>
        <w:lastRenderedPageBreak/>
        <w:t>світового та національного досвіду</w:t>
      </w:r>
      <w:r w:rsidRPr="00AF4805">
        <w:rPr>
          <w:rFonts w:ascii="Times New Roman" w:hAnsi="Times New Roman"/>
          <w:sz w:val="28"/>
          <w:szCs w:val="28"/>
          <w:lang w:val="uk-UA"/>
        </w:rPr>
        <w:t>, запропонован</w:t>
      </w:r>
      <w:r w:rsidR="001F298F" w:rsidRPr="00AF4805">
        <w:rPr>
          <w:rFonts w:ascii="Times New Roman" w:hAnsi="Times New Roman"/>
          <w:sz w:val="28"/>
          <w:szCs w:val="28"/>
          <w:lang w:val="uk-UA"/>
        </w:rPr>
        <w:t xml:space="preserve">і шляхи удосконалення формування та забезпечення </w:t>
      </w:r>
      <w:r w:rsidR="001F298F" w:rsidRPr="00AF4805">
        <w:rPr>
          <w:rFonts w:ascii="Times New Roman" w:hAnsi="Times New Roman"/>
          <w:spacing w:val="-6"/>
          <w:sz w:val="28"/>
          <w:szCs w:val="28"/>
          <w:lang w:val="uk-UA"/>
        </w:rPr>
        <w:t>публічної безпеки в Україні</w:t>
      </w:r>
      <w:r w:rsidRPr="00AF4805">
        <w:rPr>
          <w:rFonts w:ascii="Times New Roman" w:hAnsi="Times New Roman"/>
          <w:sz w:val="28"/>
          <w:szCs w:val="28"/>
          <w:lang w:val="uk-UA"/>
        </w:rPr>
        <w:t>, зокрема:</w:t>
      </w:r>
    </w:p>
    <w:p w:rsidR="00E86784" w:rsidRPr="00AF4805" w:rsidRDefault="00E86784" w:rsidP="00E86784">
      <w:pPr>
        <w:spacing w:after="0" w:line="360" w:lineRule="auto"/>
        <w:ind w:firstLine="567"/>
        <w:jc w:val="both"/>
        <w:rPr>
          <w:rFonts w:ascii="Times New Roman" w:hAnsi="Times New Roman"/>
          <w:i/>
          <w:sz w:val="28"/>
          <w:szCs w:val="28"/>
          <w:lang w:val="uk-UA"/>
        </w:rPr>
      </w:pPr>
      <w:r w:rsidRPr="00AF4805">
        <w:rPr>
          <w:rFonts w:ascii="Times New Roman" w:hAnsi="Times New Roman"/>
          <w:i/>
          <w:sz w:val="28"/>
          <w:szCs w:val="28"/>
          <w:lang w:val="uk-UA"/>
        </w:rPr>
        <w:t>уперше:</w:t>
      </w:r>
    </w:p>
    <w:p w:rsidR="001F298F" w:rsidRPr="00AF4805" w:rsidRDefault="00E86784" w:rsidP="001F298F">
      <w:pPr>
        <w:tabs>
          <w:tab w:val="left" w:pos="993"/>
        </w:tabs>
        <w:spacing w:after="0" w:line="360" w:lineRule="auto"/>
        <w:ind w:firstLine="567"/>
        <w:jc w:val="both"/>
        <w:rPr>
          <w:rFonts w:ascii="Times New Roman" w:hAnsi="Times New Roman" w:cs="Times New Roman"/>
          <w:sz w:val="28"/>
          <w:szCs w:val="28"/>
          <w:lang w:val="uk-UA"/>
        </w:rPr>
      </w:pPr>
      <w:r w:rsidRPr="00AF4805">
        <w:rPr>
          <w:rFonts w:ascii="Times New Roman" w:hAnsi="Times New Roman"/>
          <w:sz w:val="28"/>
          <w:szCs w:val="28"/>
          <w:lang w:val="uk-UA"/>
        </w:rPr>
        <w:t xml:space="preserve">- обґрунтована </w:t>
      </w:r>
      <w:r w:rsidR="001F298F" w:rsidRPr="00AF4805">
        <w:rPr>
          <w:rFonts w:ascii="Times New Roman" w:hAnsi="Times New Roman" w:cs="Times New Roman"/>
          <w:sz w:val="28"/>
          <w:szCs w:val="28"/>
          <w:lang w:val="uk-UA"/>
        </w:rPr>
        <w:t>теоретична модель формування та забезпечення публічної безпеки в Україні</w:t>
      </w:r>
      <w:r w:rsidRPr="00AF4805">
        <w:rPr>
          <w:rFonts w:ascii="Times New Roman" w:hAnsi="Times New Roman"/>
          <w:sz w:val="28"/>
          <w:szCs w:val="28"/>
          <w:lang w:val="uk-UA"/>
        </w:rPr>
        <w:t xml:space="preserve">, </w:t>
      </w:r>
      <w:r w:rsidR="001F298F" w:rsidRPr="00AF4805">
        <w:rPr>
          <w:rFonts w:ascii="Times New Roman" w:hAnsi="Times New Roman" w:cs="Times New Roman"/>
          <w:sz w:val="28"/>
          <w:szCs w:val="28"/>
          <w:lang w:val="uk-UA"/>
        </w:rPr>
        <w:t xml:space="preserve">основними елементами якої є: механізми стратегічного управління системою публічної безпеки зокрема: SWOT-аналіз; Збалансована Система Показників; TEMPLES (Technology, Economics, Market, Politics, Laws, </w:t>
      </w:r>
      <w:r w:rsidR="00EA238B">
        <w:rPr>
          <w:rFonts w:ascii="Times New Roman" w:hAnsi="Times New Roman" w:cs="Times New Roman"/>
          <w:sz w:val="28"/>
          <w:szCs w:val="28"/>
          <w:lang w:val="uk-UA"/>
        </w:rPr>
        <w:t>Ecology, Society); TableadeBord</w:t>
      </w:r>
      <w:r w:rsidR="001F298F" w:rsidRPr="00AF4805">
        <w:rPr>
          <w:rFonts w:ascii="Times New Roman" w:hAnsi="Times New Roman" w:cs="Times New Roman"/>
          <w:sz w:val="28"/>
          <w:szCs w:val="28"/>
          <w:lang w:val="uk-UA"/>
        </w:rPr>
        <w:t xml:space="preserve"> Модель Лоренца Мейсела; Модель ЕР2М (Effective Progress and Performance Measurement); «Ділове вікно управління»; механізми нормативне-правового забезпечення та прогнозування в системі стратегічного управління, у тому числі: Стратегія публічної безпеки України, Комунікаційна стратегія у сфері публічної безпеки України, форсайт; запровадження діяльності Міністер</w:t>
      </w:r>
      <w:r w:rsidR="003E3066" w:rsidRPr="00AF4805">
        <w:rPr>
          <w:rFonts w:ascii="Times New Roman" w:hAnsi="Times New Roman" w:cs="Times New Roman"/>
          <w:sz w:val="28"/>
          <w:szCs w:val="28"/>
          <w:lang w:val="uk-UA"/>
        </w:rPr>
        <w:t xml:space="preserve">ства публічної безпеки України </w:t>
      </w:r>
      <w:r w:rsidR="001F298F" w:rsidRPr="00AF4805">
        <w:rPr>
          <w:rFonts w:ascii="Times New Roman" w:hAnsi="Times New Roman" w:cs="Times New Roman"/>
          <w:sz w:val="28"/>
          <w:szCs w:val="28"/>
          <w:lang w:val="uk-UA"/>
        </w:rPr>
        <w:t xml:space="preserve">та зміна парадигми від захисту громадського порядку до концепції формування публічної безпеки, ефективної співпраці населення з органами поліції; формування стійкої співпраці з </w:t>
      </w:r>
      <w:r w:rsidR="00EA238B">
        <w:rPr>
          <w:rFonts w:ascii="Times New Roman" w:hAnsi="Times New Roman" w:cs="Times New Roman"/>
          <w:sz w:val="28"/>
          <w:szCs w:val="28"/>
          <w:lang w:val="uk-UA"/>
        </w:rPr>
        <w:t>і</w:t>
      </w:r>
      <w:r w:rsidR="001F298F" w:rsidRPr="00AF4805">
        <w:rPr>
          <w:rFonts w:ascii="Times New Roman" w:hAnsi="Times New Roman" w:cs="Times New Roman"/>
          <w:sz w:val="28"/>
          <w:szCs w:val="28"/>
          <w:lang w:val="uk-UA"/>
        </w:rPr>
        <w:t>нститутами громадянського суспільства; кадровий потенціал системи публічної безпеки України; запровадження діяльності Національної поліцейської академії; селекція та розвиток кадрів;</w:t>
      </w:r>
    </w:p>
    <w:p w:rsidR="00E86784" w:rsidRPr="00AF4805" w:rsidRDefault="00E86784" w:rsidP="00E86784">
      <w:pPr>
        <w:spacing w:after="0" w:line="360" w:lineRule="auto"/>
        <w:ind w:firstLine="567"/>
        <w:rPr>
          <w:rFonts w:ascii="Times New Roman" w:hAnsi="Times New Roman"/>
          <w:i/>
          <w:sz w:val="28"/>
          <w:szCs w:val="28"/>
          <w:lang w:val="uk-UA"/>
        </w:rPr>
      </w:pPr>
      <w:r w:rsidRPr="00AF4805">
        <w:rPr>
          <w:rFonts w:ascii="Times New Roman" w:hAnsi="Times New Roman"/>
          <w:i/>
          <w:sz w:val="28"/>
          <w:szCs w:val="28"/>
          <w:lang w:val="uk-UA"/>
        </w:rPr>
        <w:t>удосконалено:</w:t>
      </w:r>
    </w:p>
    <w:p w:rsidR="005C2366" w:rsidRPr="00AF4805" w:rsidRDefault="00E86784" w:rsidP="005C236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i/>
          <w:sz w:val="28"/>
          <w:szCs w:val="28"/>
          <w:lang w:val="uk-UA"/>
        </w:rPr>
        <w:t xml:space="preserve">- </w:t>
      </w:r>
      <w:r w:rsidRPr="00AF4805">
        <w:rPr>
          <w:rFonts w:ascii="Times New Roman" w:hAnsi="Times New Roman"/>
          <w:sz w:val="28"/>
          <w:szCs w:val="28"/>
          <w:lang w:val="uk-UA"/>
        </w:rPr>
        <w:t xml:space="preserve">понятійно-категоріальний апарат, а саме поняття </w:t>
      </w:r>
      <w:r w:rsidR="005C2366" w:rsidRPr="00AF4805">
        <w:rPr>
          <w:rFonts w:ascii="Times New Roman" w:hAnsi="Times New Roman" w:cs="Times New Roman"/>
          <w:sz w:val="28"/>
          <w:szCs w:val="28"/>
          <w:lang w:val="uk-UA"/>
        </w:rPr>
        <w:t>«публічна безпека</w:t>
      </w:r>
      <w:r w:rsidR="001B7DAA" w:rsidRPr="00AF4805">
        <w:rPr>
          <w:rFonts w:ascii="Times New Roman" w:hAnsi="Times New Roman" w:cs="Times New Roman"/>
          <w:sz w:val="28"/>
          <w:szCs w:val="28"/>
          <w:lang w:val="uk-UA"/>
        </w:rPr>
        <w:t>», що відрізняється від існуючого</w:t>
      </w:r>
      <w:r w:rsidR="005C2366" w:rsidRPr="00AF4805">
        <w:rPr>
          <w:rFonts w:ascii="Times New Roman" w:hAnsi="Times New Roman" w:cs="Times New Roman"/>
          <w:sz w:val="28"/>
          <w:szCs w:val="28"/>
          <w:lang w:val="uk-UA"/>
        </w:rPr>
        <w:t xml:space="preserve"> сукупніст</w:t>
      </w:r>
      <w:r w:rsidR="001B7DAA" w:rsidRPr="00AF4805">
        <w:rPr>
          <w:rFonts w:ascii="Times New Roman" w:hAnsi="Times New Roman" w:cs="Times New Roman"/>
          <w:sz w:val="28"/>
          <w:szCs w:val="28"/>
          <w:lang w:val="uk-UA"/>
        </w:rPr>
        <w:t>ю</w:t>
      </w:r>
      <w:r w:rsidR="005C2366" w:rsidRPr="00AF4805">
        <w:rPr>
          <w:rFonts w:ascii="Times New Roman" w:hAnsi="Times New Roman" w:cs="Times New Roman"/>
          <w:sz w:val="28"/>
          <w:szCs w:val="28"/>
          <w:lang w:val="uk-UA"/>
        </w:rPr>
        <w:t xml:space="preserve"> інструментів, методів, заходів, спрямованих на збереження порядку та суспільних цінностей, охорону здоров’я, правопорядку </w:t>
      </w:r>
      <w:r w:rsidR="00412319">
        <w:rPr>
          <w:rFonts w:ascii="Times New Roman" w:hAnsi="Times New Roman" w:cs="Times New Roman"/>
          <w:sz w:val="28"/>
          <w:szCs w:val="28"/>
          <w:lang w:val="uk-UA"/>
        </w:rPr>
        <w:t>й</w:t>
      </w:r>
      <w:r w:rsidR="005C2366" w:rsidRPr="00AF4805">
        <w:rPr>
          <w:rFonts w:ascii="Times New Roman" w:hAnsi="Times New Roman" w:cs="Times New Roman"/>
          <w:sz w:val="28"/>
          <w:szCs w:val="28"/>
          <w:lang w:val="uk-UA"/>
        </w:rPr>
        <w:t xml:space="preserve"> життєдія</w:t>
      </w:r>
      <w:r w:rsidR="001B7DAA" w:rsidRPr="00AF4805">
        <w:rPr>
          <w:rFonts w:ascii="Times New Roman" w:hAnsi="Times New Roman" w:cs="Times New Roman"/>
          <w:sz w:val="28"/>
          <w:szCs w:val="28"/>
          <w:lang w:val="uk-UA"/>
        </w:rPr>
        <w:t xml:space="preserve">льності держави </w:t>
      </w:r>
      <w:r w:rsidR="00412319">
        <w:rPr>
          <w:rFonts w:ascii="Times New Roman" w:hAnsi="Times New Roman" w:cs="Times New Roman"/>
          <w:sz w:val="28"/>
          <w:szCs w:val="28"/>
          <w:lang w:val="uk-UA"/>
        </w:rPr>
        <w:t>та</w:t>
      </w:r>
      <w:r w:rsidR="001B7DAA" w:rsidRPr="00AF4805">
        <w:rPr>
          <w:rFonts w:ascii="Times New Roman" w:hAnsi="Times New Roman" w:cs="Times New Roman"/>
          <w:sz w:val="28"/>
          <w:szCs w:val="28"/>
          <w:lang w:val="uk-UA"/>
        </w:rPr>
        <w:t xml:space="preserve"> її громадян; «с</w:t>
      </w:r>
      <w:r w:rsidR="005C2366" w:rsidRPr="00AF4805">
        <w:rPr>
          <w:rFonts w:ascii="Times New Roman" w:hAnsi="Times New Roman" w:cs="Times New Roman"/>
          <w:sz w:val="28"/>
          <w:szCs w:val="28"/>
          <w:lang w:val="uk-UA"/>
        </w:rPr>
        <w:t>тратегічне управління публічною безпекою</w:t>
      </w:r>
      <w:r w:rsidR="001B7DAA" w:rsidRPr="00AF4805">
        <w:rPr>
          <w:rFonts w:ascii="Times New Roman" w:hAnsi="Times New Roman" w:cs="Times New Roman"/>
          <w:sz w:val="28"/>
          <w:szCs w:val="28"/>
          <w:lang w:val="uk-UA"/>
        </w:rPr>
        <w:t>», що полягає у</w:t>
      </w:r>
      <w:r w:rsidR="005C2366" w:rsidRPr="00AF4805">
        <w:rPr>
          <w:rFonts w:ascii="Times New Roman" w:hAnsi="Times New Roman" w:cs="Times New Roman"/>
          <w:sz w:val="28"/>
          <w:szCs w:val="28"/>
          <w:lang w:val="uk-UA"/>
        </w:rPr>
        <w:t xml:space="preserve"> системн</w:t>
      </w:r>
      <w:r w:rsidR="001B7DAA" w:rsidRPr="00AF4805">
        <w:rPr>
          <w:rFonts w:ascii="Times New Roman" w:hAnsi="Times New Roman" w:cs="Times New Roman"/>
          <w:sz w:val="28"/>
          <w:szCs w:val="28"/>
          <w:lang w:val="uk-UA"/>
        </w:rPr>
        <w:t>ій</w:t>
      </w:r>
      <w:r w:rsidR="005C2366" w:rsidRPr="00AF4805">
        <w:rPr>
          <w:rFonts w:ascii="Times New Roman" w:hAnsi="Times New Roman" w:cs="Times New Roman"/>
          <w:sz w:val="28"/>
          <w:szCs w:val="28"/>
          <w:lang w:val="uk-UA"/>
        </w:rPr>
        <w:t xml:space="preserve"> діяльніст</w:t>
      </w:r>
      <w:r w:rsidR="001B7DAA" w:rsidRPr="00AF4805">
        <w:rPr>
          <w:rFonts w:ascii="Times New Roman" w:hAnsi="Times New Roman" w:cs="Times New Roman"/>
          <w:sz w:val="28"/>
          <w:szCs w:val="28"/>
          <w:lang w:val="uk-UA"/>
        </w:rPr>
        <w:t>ю</w:t>
      </w:r>
      <w:r w:rsidR="005C2366" w:rsidRPr="00AF4805">
        <w:rPr>
          <w:rFonts w:ascii="Times New Roman" w:hAnsi="Times New Roman" w:cs="Times New Roman"/>
          <w:sz w:val="28"/>
          <w:szCs w:val="28"/>
          <w:lang w:val="uk-UA"/>
        </w:rPr>
        <w:t xml:space="preserve"> органів </w:t>
      </w:r>
      <w:r w:rsidR="00412319">
        <w:rPr>
          <w:rFonts w:ascii="Times New Roman" w:hAnsi="Times New Roman" w:cs="Times New Roman"/>
          <w:sz w:val="28"/>
          <w:szCs w:val="28"/>
          <w:lang w:val="uk-UA"/>
        </w:rPr>
        <w:t xml:space="preserve">державної </w:t>
      </w:r>
      <w:r w:rsidR="005C2366" w:rsidRPr="00AF4805">
        <w:rPr>
          <w:rFonts w:ascii="Times New Roman" w:hAnsi="Times New Roman" w:cs="Times New Roman"/>
          <w:sz w:val="28"/>
          <w:szCs w:val="28"/>
          <w:lang w:val="uk-UA"/>
        </w:rPr>
        <w:t xml:space="preserve">влади з формування та реалізації комплексної концепції щодо забезпечення безпекового середовища життєдіяльності суспільства, попередження загроз, які виникають у повсякденному житті суспільства, прогнозування негативних наслідків та </w:t>
      </w:r>
      <w:r w:rsidR="00925AAF" w:rsidRPr="00AF4805">
        <w:rPr>
          <w:rFonts w:ascii="Times New Roman" w:hAnsi="Times New Roman" w:cs="Times New Roman"/>
          <w:sz w:val="28"/>
          <w:szCs w:val="28"/>
          <w:lang w:val="uk-UA"/>
        </w:rPr>
        <w:t>управл</w:t>
      </w:r>
      <w:r w:rsidR="00925AAF">
        <w:rPr>
          <w:rFonts w:ascii="Times New Roman" w:hAnsi="Times New Roman" w:cs="Times New Roman"/>
          <w:sz w:val="28"/>
          <w:szCs w:val="28"/>
          <w:lang w:val="uk-UA"/>
        </w:rPr>
        <w:t>іння</w:t>
      </w:r>
      <w:r w:rsidR="00925AAF" w:rsidRPr="00AF4805">
        <w:rPr>
          <w:rFonts w:ascii="Times New Roman" w:hAnsi="Times New Roman" w:cs="Times New Roman"/>
          <w:sz w:val="28"/>
          <w:szCs w:val="28"/>
          <w:lang w:val="uk-UA"/>
        </w:rPr>
        <w:t xml:space="preserve"> такими загрозами з метою їх мінімізації</w:t>
      </w:r>
      <w:r w:rsidR="001B7DAA" w:rsidRPr="00AF4805">
        <w:rPr>
          <w:rFonts w:ascii="Times New Roman" w:hAnsi="Times New Roman" w:cs="Times New Roman"/>
          <w:sz w:val="28"/>
          <w:szCs w:val="28"/>
          <w:lang w:val="uk-UA"/>
        </w:rPr>
        <w:t>;</w:t>
      </w:r>
    </w:p>
    <w:p w:rsidR="0047349E" w:rsidRPr="00AF4805" w:rsidRDefault="0047349E" w:rsidP="00BF1F1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систематизацію проблем стратегічного управління у сфері публічної безпеки, що відрізняється виокремленням шести кластерів проблем, зокрема: відсутність законодавчого визначення поняття «публічна безпека»; відсутність державних стратегічних та програмних документів щодо забезпечення публічної безпеки;</w:t>
      </w:r>
      <w:r w:rsidR="007B39B3"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поняття «публічна безпека» частіше аналізують фахівців у сфері правознавства з точки зор</w:t>
      </w:r>
      <w:r w:rsidR="007B39B3" w:rsidRPr="00AF4805">
        <w:rPr>
          <w:rFonts w:ascii="Times New Roman" w:hAnsi="Times New Roman" w:cs="Times New Roman"/>
          <w:sz w:val="28"/>
          <w:szCs w:val="28"/>
          <w:lang w:val="uk-UA"/>
        </w:rPr>
        <w:t xml:space="preserve">у захисту громадського порядку; </w:t>
      </w:r>
      <w:r w:rsidRPr="00AF4805">
        <w:rPr>
          <w:rFonts w:ascii="Times New Roman" w:hAnsi="Times New Roman" w:cs="Times New Roman"/>
          <w:sz w:val="28"/>
          <w:szCs w:val="28"/>
          <w:lang w:val="uk-UA"/>
        </w:rPr>
        <w:t xml:space="preserve">публічну безпеки забезпечують </w:t>
      </w:r>
      <w:r w:rsidR="00925AAF">
        <w:rPr>
          <w:rFonts w:ascii="Times New Roman" w:hAnsi="Times New Roman" w:cs="Times New Roman"/>
          <w:sz w:val="28"/>
          <w:szCs w:val="28"/>
          <w:lang w:val="uk-UA"/>
        </w:rPr>
        <w:t xml:space="preserve">лише </w:t>
      </w:r>
      <w:r w:rsidRPr="00AF4805">
        <w:rPr>
          <w:rFonts w:ascii="Times New Roman" w:hAnsi="Times New Roman" w:cs="Times New Roman"/>
          <w:sz w:val="28"/>
          <w:szCs w:val="28"/>
          <w:lang w:val="uk-UA"/>
        </w:rPr>
        <w:t>спеціально уповноважені органи державної влади, зокрема, органи Національної поліції України, Націонал</w:t>
      </w:r>
      <w:r w:rsidR="007B39B3" w:rsidRPr="00AF4805">
        <w:rPr>
          <w:rFonts w:ascii="Times New Roman" w:hAnsi="Times New Roman" w:cs="Times New Roman"/>
          <w:sz w:val="28"/>
          <w:szCs w:val="28"/>
          <w:lang w:val="uk-UA"/>
        </w:rPr>
        <w:t>ьної гвардії України;</w:t>
      </w:r>
      <w:r w:rsidR="00BF1F1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відсутні</w:t>
      </w:r>
      <w:r w:rsidR="007B39B3" w:rsidRPr="00AF4805">
        <w:rPr>
          <w:rFonts w:ascii="Times New Roman" w:hAnsi="Times New Roman" w:cs="Times New Roman"/>
          <w:sz w:val="28"/>
          <w:szCs w:val="28"/>
          <w:lang w:val="uk-UA"/>
        </w:rPr>
        <w:t xml:space="preserve">сть спеціально підготовлених професійних </w:t>
      </w:r>
      <w:r w:rsidRPr="00AF4805">
        <w:rPr>
          <w:rFonts w:ascii="Times New Roman" w:hAnsi="Times New Roman" w:cs="Times New Roman"/>
          <w:sz w:val="28"/>
          <w:szCs w:val="28"/>
          <w:lang w:val="uk-UA"/>
        </w:rPr>
        <w:t>фахівців, які б здійснювали системний аналіз забезпечення публічної безпеки, визначали загрози та управляли такими з</w:t>
      </w:r>
      <w:r w:rsidR="00BF1F1F" w:rsidRPr="00AF4805">
        <w:rPr>
          <w:rFonts w:ascii="Times New Roman" w:hAnsi="Times New Roman" w:cs="Times New Roman"/>
          <w:sz w:val="28"/>
          <w:szCs w:val="28"/>
          <w:lang w:val="uk-UA"/>
        </w:rPr>
        <w:t xml:space="preserve">агрозами з метою їх мінімізації; </w:t>
      </w:r>
      <w:r w:rsidRPr="00AF4805">
        <w:rPr>
          <w:rFonts w:ascii="Times New Roman" w:hAnsi="Times New Roman" w:cs="Times New Roman"/>
          <w:sz w:val="28"/>
          <w:szCs w:val="28"/>
          <w:lang w:val="uk-UA"/>
        </w:rPr>
        <w:t>відсутн</w:t>
      </w:r>
      <w:r w:rsidR="00BF1F1F" w:rsidRPr="00AF4805">
        <w:rPr>
          <w:rFonts w:ascii="Times New Roman" w:hAnsi="Times New Roman" w:cs="Times New Roman"/>
          <w:sz w:val="28"/>
          <w:szCs w:val="28"/>
          <w:lang w:val="uk-UA"/>
        </w:rPr>
        <w:t>ість</w:t>
      </w:r>
      <w:r w:rsidRPr="00AF4805">
        <w:rPr>
          <w:rFonts w:ascii="Times New Roman" w:hAnsi="Times New Roman" w:cs="Times New Roman"/>
          <w:sz w:val="28"/>
          <w:szCs w:val="28"/>
          <w:lang w:val="uk-UA"/>
        </w:rPr>
        <w:t xml:space="preserve"> дієв</w:t>
      </w:r>
      <w:r w:rsidR="00BF1F1F" w:rsidRPr="00AF4805">
        <w:rPr>
          <w:rFonts w:ascii="Times New Roman" w:hAnsi="Times New Roman" w:cs="Times New Roman"/>
          <w:sz w:val="28"/>
          <w:szCs w:val="28"/>
          <w:lang w:val="uk-UA"/>
        </w:rPr>
        <w:t>ої</w:t>
      </w:r>
      <w:r w:rsidRPr="00AF4805">
        <w:rPr>
          <w:rFonts w:ascii="Times New Roman" w:hAnsi="Times New Roman" w:cs="Times New Roman"/>
          <w:sz w:val="28"/>
          <w:szCs w:val="28"/>
          <w:lang w:val="uk-UA"/>
        </w:rPr>
        <w:t xml:space="preserve"> співпрац</w:t>
      </w:r>
      <w:r w:rsidR="00BF1F1F"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органів державної влади та інститутів громадянського суспільства щодо формування дієвих заходів забезпечення публічної безпеки, формування стратегічних планів та здійснення стратегічного планування системи публічної безпеки</w:t>
      </w:r>
      <w:r w:rsidR="00BF1F1F" w:rsidRPr="00AF4805">
        <w:rPr>
          <w:rFonts w:ascii="Times New Roman" w:hAnsi="Times New Roman" w:cs="Times New Roman"/>
          <w:sz w:val="28"/>
          <w:szCs w:val="28"/>
          <w:lang w:val="uk-UA"/>
        </w:rPr>
        <w:t>;</w:t>
      </w:r>
    </w:p>
    <w:p w:rsidR="00BF1F1F" w:rsidRPr="00AF4805" w:rsidRDefault="00BF1F1F" w:rsidP="00BF1F1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обґрунтовані основні закономірності формування публічної безпеки за кордоном через виокремлення наступних кластерів закономірностей, зокрема: публічна безпека за кордоном розглядається як основа забезпечення безпекової життєдіяльності суспільства; основними державними інституціями, які реалізують функції з забезпечення публічної безпеки є поліція; основою якісної та ефективної діяльності поліції за кордоном є професійність, чесність, довіра з боку суспільства; функції поліції за кордоном не зводяться до лише забезпечення громадського порядку та розслідування кримінальних правопорушень, а й пов'язаний з життєдіяльності суспільства, допомоги населенню у критичних буденних справах;</w:t>
      </w:r>
    </w:p>
    <w:p w:rsidR="00BF1F1F" w:rsidRPr="00AF4805" w:rsidRDefault="00BF1F1F" w:rsidP="00B66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інструменти запровадження форсайту в систему формування та забезпечення публічної безпеки, що відрізняється від існуючих виокремленням трьох етапів проведення форсайту у системі публічної безпеки: по-перше, виявлення перспективних трендів науково-</w:t>
      </w:r>
      <w:r w:rsidRPr="00AF4805">
        <w:rPr>
          <w:rFonts w:ascii="Times New Roman" w:hAnsi="Times New Roman" w:cs="Times New Roman"/>
          <w:sz w:val="28"/>
          <w:szCs w:val="28"/>
          <w:lang w:val="uk-UA"/>
        </w:rPr>
        <w:lastRenderedPageBreak/>
        <w:t>технологічного розвитку у сфері забезпечення публічної безпеки, які класифікуються за кластерами; по-друге, здійснення аналізу актуальних сценаріїв розвитку майбутнього та формування «картини майбутнього»; по-третє, формування орієнтирів для державної політики у сфері забезпечення публічної безпеки в чотирьох перспективних</w:t>
      </w:r>
      <w:r w:rsidRPr="00AF4805">
        <w:rPr>
          <w:rFonts w:ascii="Times New Roman" w:hAnsi="Times New Roman" w:cs="Times New Roman"/>
          <w:color w:val="FF6600"/>
          <w:sz w:val="28"/>
          <w:szCs w:val="28"/>
          <w:lang w:val="uk-UA"/>
        </w:rPr>
        <w:t xml:space="preserve"> </w:t>
      </w:r>
      <w:r w:rsidRPr="00AF4805">
        <w:rPr>
          <w:rFonts w:ascii="Times New Roman" w:hAnsi="Times New Roman" w:cs="Times New Roman"/>
          <w:sz w:val="28"/>
          <w:szCs w:val="28"/>
          <w:lang w:val="uk-UA"/>
        </w:rPr>
        <w:t xml:space="preserve">напрямах, визначення </w:t>
      </w:r>
      <w:r w:rsidR="00B66E3E" w:rsidRPr="00AF4805">
        <w:rPr>
          <w:rFonts w:ascii="Times New Roman" w:hAnsi="Times New Roman" w:cs="Times New Roman"/>
          <w:sz w:val="28"/>
          <w:szCs w:val="28"/>
          <w:lang w:val="uk-UA"/>
        </w:rPr>
        <w:t>сценаріїв їх можливого розвитку;</w:t>
      </w:r>
    </w:p>
    <w:p w:rsidR="00E86784" w:rsidRPr="00AF4805" w:rsidRDefault="00E86784" w:rsidP="00E86784">
      <w:pPr>
        <w:spacing w:after="0" w:line="360" w:lineRule="auto"/>
        <w:ind w:firstLine="567"/>
        <w:rPr>
          <w:rFonts w:ascii="Times New Roman" w:hAnsi="Times New Roman"/>
          <w:i/>
          <w:sz w:val="28"/>
          <w:szCs w:val="28"/>
          <w:lang w:val="uk-UA"/>
        </w:rPr>
      </w:pPr>
      <w:r w:rsidRPr="00AF4805">
        <w:rPr>
          <w:rFonts w:ascii="Times New Roman" w:hAnsi="Times New Roman"/>
          <w:i/>
          <w:sz w:val="28"/>
          <w:szCs w:val="28"/>
          <w:lang w:val="uk-UA"/>
        </w:rPr>
        <w:t>набули подальшого розвитку:</w:t>
      </w:r>
    </w:p>
    <w:p w:rsidR="00603208" w:rsidRPr="00AF4805" w:rsidRDefault="00E86784" w:rsidP="0060320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603208" w:rsidRPr="00AF4805">
        <w:rPr>
          <w:rFonts w:ascii="Times New Roman" w:hAnsi="Times New Roman" w:cs="Times New Roman"/>
          <w:sz w:val="28"/>
          <w:szCs w:val="28"/>
          <w:lang w:val="uk-UA"/>
        </w:rPr>
        <w:t>системний аналіз сучасних наукових досліджень з питань формування та забезпечення публічної безпеки;</w:t>
      </w:r>
    </w:p>
    <w:p w:rsidR="00E86784" w:rsidRPr="00AF4805" w:rsidRDefault="00E86784" w:rsidP="00E86784">
      <w:pPr>
        <w:pStyle w:val="a5"/>
        <w:rPr>
          <w:color w:val="000000"/>
        </w:rPr>
      </w:pPr>
      <w:r w:rsidRPr="00AF4805">
        <w:t xml:space="preserve">- аналіз </w:t>
      </w:r>
      <w:r w:rsidR="00603208" w:rsidRPr="00AF4805">
        <w:rPr>
          <w:color w:val="000000"/>
        </w:rPr>
        <w:t>світових моделей</w:t>
      </w:r>
      <w:r w:rsidRPr="00AF4805">
        <w:rPr>
          <w:color w:val="000000"/>
        </w:rPr>
        <w:t xml:space="preserve"> </w:t>
      </w:r>
      <w:r w:rsidR="00603208" w:rsidRPr="00AF4805">
        <w:t>формування та забезпечення публічної безпеки, зокрема у США, Німеччині, Франції, Великобританії, Японії, Китаї, В’єтнамі</w:t>
      </w:r>
      <w:r w:rsidRPr="00AF4805">
        <w:rPr>
          <w:color w:val="000000"/>
        </w:rPr>
        <w:t>;</w:t>
      </w:r>
    </w:p>
    <w:p w:rsidR="00603208" w:rsidRPr="00AF4805" w:rsidRDefault="00E86784" w:rsidP="00603208">
      <w:pPr>
        <w:spacing w:after="0" w:line="360" w:lineRule="auto"/>
        <w:ind w:firstLine="567"/>
        <w:jc w:val="both"/>
        <w:rPr>
          <w:rFonts w:ascii="Times New Roman" w:hAnsi="Times New Roman" w:cs="Times New Roman"/>
          <w:sz w:val="28"/>
          <w:szCs w:val="28"/>
          <w:lang w:val="uk-UA"/>
        </w:rPr>
      </w:pPr>
      <w:r w:rsidRPr="00AF4805">
        <w:rPr>
          <w:color w:val="000000"/>
          <w:lang w:val="uk-UA"/>
        </w:rPr>
        <w:t xml:space="preserve">- </w:t>
      </w:r>
      <w:r w:rsidR="00603208" w:rsidRPr="00AF4805">
        <w:rPr>
          <w:rFonts w:ascii="Times New Roman" w:hAnsi="Times New Roman" w:cs="Times New Roman"/>
          <w:sz w:val="28"/>
          <w:szCs w:val="28"/>
          <w:lang w:val="uk-UA"/>
        </w:rPr>
        <w:t>систематизація нормативно-правових документів України щодо забезпечення публічної безпеки;</w:t>
      </w:r>
    </w:p>
    <w:p w:rsidR="00E86784" w:rsidRPr="00AF4805" w:rsidRDefault="00E86784" w:rsidP="00E86784">
      <w:pPr>
        <w:pStyle w:val="a5"/>
        <w:rPr>
          <w:color w:val="000000"/>
        </w:rPr>
      </w:pPr>
      <w:r w:rsidRPr="00AF4805">
        <w:t xml:space="preserve">- шляхи удосконалення </w:t>
      </w:r>
      <w:r w:rsidR="00603208" w:rsidRPr="00AF4805">
        <w:t>національного досвіду стратегічного управління в умовах забезпечення публічної безпеки</w:t>
      </w:r>
      <w:r w:rsidRPr="00AF4805">
        <w:rPr>
          <w:color w:val="000000"/>
        </w:rPr>
        <w:t>.</w:t>
      </w:r>
    </w:p>
    <w:p w:rsidR="00E86784" w:rsidRPr="00AF4805" w:rsidRDefault="00E86784" w:rsidP="00E86784">
      <w:pPr>
        <w:pStyle w:val="a5"/>
        <w:rPr>
          <w:color w:val="000000"/>
        </w:rPr>
      </w:pPr>
      <w:r w:rsidRPr="00AF4805">
        <w:rPr>
          <w:rStyle w:val="22"/>
          <w:rFonts w:eastAsia="Bookman Old Style"/>
          <w:b/>
          <w:i w:val="0"/>
          <w:sz w:val="28"/>
          <w:szCs w:val="28"/>
        </w:rPr>
        <w:t>Практичне значення отриманих результатів</w:t>
      </w:r>
      <w:r w:rsidRPr="00AF4805">
        <w:rPr>
          <w:rStyle w:val="23"/>
          <w:rFonts w:eastAsia="DejaVu Sans"/>
        </w:rPr>
        <w:t xml:space="preserve"> </w:t>
      </w:r>
      <w:r w:rsidRPr="00AF4805">
        <w:t>полягає у тому, що теоретичні положення, висновки, практичні рекомендації дисертації можуть бути використані в діяльності центральних органів виконавчої та законодавчої влади, а також органів місцевого самоврядування для вдоскон</w:t>
      </w:r>
      <w:r w:rsidR="00432DA2" w:rsidRPr="00AF4805">
        <w:t>алення удосконалення механізмів, інструментів, методів стратегічного управління в умовах забезпечення публічної безпеки</w:t>
      </w:r>
      <w:r w:rsidRPr="00AF4805">
        <w:t xml:space="preserve">; вищих навчальних закладів для створення навчальних програм суспільних дисциплін (публічного управління, державного управління у сфері </w:t>
      </w:r>
      <w:r w:rsidR="00432DA2" w:rsidRPr="00AF4805">
        <w:t>забезпечення публічної безпеки</w:t>
      </w:r>
      <w:r w:rsidRPr="00AF4805">
        <w:t>).</w:t>
      </w:r>
    </w:p>
    <w:p w:rsidR="00432DA2" w:rsidRPr="00AF4805" w:rsidRDefault="00E86784" w:rsidP="00432DA2">
      <w:pPr>
        <w:spacing w:after="0" w:line="360" w:lineRule="auto"/>
        <w:ind w:firstLine="567"/>
        <w:rPr>
          <w:rFonts w:ascii="Times New Roman" w:hAnsi="Times New Roman"/>
          <w:sz w:val="28"/>
          <w:szCs w:val="28"/>
          <w:lang w:val="uk-UA"/>
        </w:rPr>
      </w:pPr>
      <w:r w:rsidRPr="00AF4805">
        <w:rPr>
          <w:rFonts w:ascii="Times New Roman" w:hAnsi="Times New Roman"/>
          <w:sz w:val="28"/>
          <w:szCs w:val="28"/>
          <w:lang w:val="uk-UA"/>
        </w:rPr>
        <w:t>Результати дисертац</w:t>
      </w:r>
      <w:r w:rsidR="00432DA2" w:rsidRPr="00AF4805">
        <w:rPr>
          <w:rFonts w:ascii="Times New Roman" w:hAnsi="Times New Roman"/>
          <w:sz w:val="28"/>
          <w:szCs w:val="28"/>
          <w:lang w:val="uk-UA"/>
        </w:rPr>
        <w:t>ійного дослідження використано:</w:t>
      </w:r>
    </w:p>
    <w:p w:rsidR="00E86784" w:rsidRPr="00AF4805" w:rsidRDefault="00E86784" w:rsidP="00432DA2">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xml:space="preserve">- </w:t>
      </w:r>
      <w:r w:rsidR="00432DA2" w:rsidRPr="00AF4805">
        <w:rPr>
          <w:rFonts w:ascii="Times New Roman" w:hAnsi="Times New Roman"/>
          <w:sz w:val="28"/>
          <w:szCs w:val="28"/>
          <w:lang w:val="uk-UA"/>
        </w:rPr>
        <w:t>Першим міжнародним фондом розвитку України</w:t>
      </w:r>
      <w:r w:rsidRPr="00AF4805">
        <w:rPr>
          <w:rFonts w:ascii="Times New Roman" w:hAnsi="Times New Roman"/>
          <w:sz w:val="28"/>
          <w:szCs w:val="28"/>
          <w:lang w:val="uk-UA"/>
        </w:rPr>
        <w:t xml:space="preserve"> </w:t>
      </w:r>
      <w:r w:rsidR="00432DA2" w:rsidRPr="00AF4805">
        <w:rPr>
          <w:rFonts w:ascii="Times New Roman" w:hAnsi="Times New Roman"/>
          <w:iCs/>
          <w:sz w:val="28"/>
          <w:szCs w:val="28"/>
          <w:lang w:val="uk-UA"/>
        </w:rPr>
        <w:t xml:space="preserve">з метою активізації громадськості </w:t>
      </w:r>
      <w:r w:rsidR="00432DA2" w:rsidRPr="00AF4805">
        <w:rPr>
          <w:rFonts w:ascii="Times New Roman" w:hAnsi="Times New Roman"/>
          <w:sz w:val="28"/>
          <w:szCs w:val="28"/>
          <w:lang w:val="uk-UA"/>
        </w:rPr>
        <w:t xml:space="preserve">щодо аналізу державної політики України стосовно адаптації законодавства до Угоди про асоціацію між Україною, з однієї сторони, та Європейським Союзом, Європейським співтовариством з атомної енергії і </w:t>
      </w:r>
      <w:r w:rsidR="00432DA2" w:rsidRPr="00AF4805">
        <w:rPr>
          <w:rFonts w:ascii="Times New Roman" w:hAnsi="Times New Roman"/>
          <w:sz w:val="28"/>
          <w:szCs w:val="28"/>
          <w:lang w:val="uk-UA"/>
        </w:rPr>
        <w:lastRenderedPageBreak/>
        <w:t xml:space="preserve">їхніми державами-членами, з іншої сторони, та створення умов для забезпечення єдиних підходів до нормопроектування, обов’язкового врахування вимог законодавства Європейського Союзу під час нормопроектування, підготовки кваліфікованих спеціалістів, створення належних умов для інституціонального, науково-освітнього, нормопроектного, технічного, фінансового забезпечення системи публічної безпеки України </w:t>
      </w:r>
      <w:r w:rsidRPr="00AF4805">
        <w:rPr>
          <w:rFonts w:ascii="Times New Roman" w:hAnsi="Times New Roman"/>
          <w:sz w:val="28"/>
          <w:szCs w:val="28"/>
          <w:lang w:val="uk-UA"/>
        </w:rPr>
        <w:t xml:space="preserve">(довідка від </w:t>
      </w:r>
      <w:r w:rsidR="00432DA2" w:rsidRPr="00AF4805">
        <w:rPr>
          <w:rFonts w:ascii="Times New Roman" w:hAnsi="Times New Roman"/>
          <w:sz w:val="28"/>
          <w:szCs w:val="28"/>
          <w:lang w:val="uk-UA"/>
        </w:rPr>
        <w:t>06</w:t>
      </w:r>
      <w:r w:rsidRPr="00AF4805">
        <w:rPr>
          <w:rFonts w:ascii="Times New Roman" w:hAnsi="Times New Roman"/>
          <w:sz w:val="28"/>
          <w:szCs w:val="28"/>
          <w:lang w:val="uk-UA"/>
        </w:rPr>
        <w:t>.09.202</w:t>
      </w:r>
      <w:r w:rsidR="00432DA2" w:rsidRPr="00AF4805">
        <w:rPr>
          <w:rFonts w:ascii="Times New Roman" w:hAnsi="Times New Roman"/>
          <w:sz w:val="28"/>
          <w:szCs w:val="28"/>
          <w:lang w:val="uk-UA"/>
        </w:rPr>
        <w:t>1</w:t>
      </w:r>
      <w:r w:rsidRPr="00AF4805">
        <w:rPr>
          <w:rFonts w:ascii="Times New Roman" w:hAnsi="Times New Roman"/>
          <w:sz w:val="28"/>
          <w:szCs w:val="28"/>
          <w:lang w:val="uk-UA"/>
        </w:rPr>
        <w:t xml:space="preserve"> № </w:t>
      </w:r>
      <w:r w:rsidR="00432DA2" w:rsidRPr="00AF4805">
        <w:rPr>
          <w:rFonts w:ascii="Times New Roman" w:hAnsi="Times New Roman"/>
          <w:sz w:val="28"/>
          <w:szCs w:val="28"/>
          <w:lang w:val="uk-UA"/>
        </w:rPr>
        <w:t>01/06.09</w:t>
      </w:r>
      <w:r w:rsidRPr="00AF4805">
        <w:rPr>
          <w:rFonts w:ascii="Times New Roman" w:hAnsi="Times New Roman"/>
          <w:sz w:val="28"/>
          <w:szCs w:val="28"/>
          <w:lang w:val="uk-UA"/>
        </w:rPr>
        <w:t>);</w:t>
      </w:r>
    </w:p>
    <w:p w:rsidR="00BB5E01" w:rsidRPr="00AF4805" w:rsidRDefault="00E86784" w:rsidP="00BB5E01">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xml:space="preserve">- </w:t>
      </w:r>
      <w:r w:rsidR="00BB5E01" w:rsidRPr="00AF4805">
        <w:rPr>
          <w:rFonts w:ascii="Times New Roman" w:hAnsi="Times New Roman"/>
          <w:sz w:val="28"/>
          <w:lang w:val="uk-UA"/>
        </w:rPr>
        <w:t>Бориспільсько</w:t>
      </w:r>
      <w:r w:rsidR="006E7EBA">
        <w:rPr>
          <w:rFonts w:ascii="Times New Roman" w:hAnsi="Times New Roman"/>
          <w:sz w:val="28"/>
          <w:lang w:val="uk-UA"/>
        </w:rPr>
        <w:t>ю</w:t>
      </w:r>
      <w:r w:rsidR="00BB5E01" w:rsidRPr="00AF4805">
        <w:rPr>
          <w:rFonts w:ascii="Times New Roman" w:hAnsi="Times New Roman"/>
          <w:sz w:val="28"/>
          <w:lang w:val="uk-UA"/>
        </w:rPr>
        <w:t xml:space="preserve"> районно</w:t>
      </w:r>
      <w:r w:rsidR="006E7EBA">
        <w:rPr>
          <w:rFonts w:ascii="Times New Roman" w:hAnsi="Times New Roman"/>
          <w:sz w:val="28"/>
          <w:lang w:val="uk-UA"/>
        </w:rPr>
        <w:t>ю</w:t>
      </w:r>
      <w:r w:rsidR="00BB5E01" w:rsidRPr="00AF4805">
        <w:rPr>
          <w:rFonts w:ascii="Times New Roman" w:hAnsi="Times New Roman"/>
          <w:sz w:val="28"/>
          <w:lang w:val="uk-UA"/>
        </w:rPr>
        <w:t xml:space="preserve"> рад</w:t>
      </w:r>
      <w:r w:rsidR="006E7EBA">
        <w:rPr>
          <w:rFonts w:ascii="Times New Roman" w:hAnsi="Times New Roman"/>
          <w:sz w:val="28"/>
          <w:lang w:val="uk-UA"/>
        </w:rPr>
        <w:t>ою</w:t>
      </w:r>
      <w:r w:rsidR="00BB5E01" w:rsidRPr="00AF4805">
        <w:rPr>
          <w:rFonts w:ascii="Times New Roman" w:hAnsi="Times New Roman"/>
          <w:sz w:val="28"/>
          <w:lang w:val="uk-UA"/>
        </w:rPr>
        <w:t xml:space="preserve"> Київської області </w:t>
      </w:r>
      <w:r w:rsidR="00BB5E01" w:rsidRPr="00AF4805">
        <w:rPr>
          <w:rFonts w:ascii="Times New Roman" w:hAnsi="Times New Roman" w:cs="Times New Roman"/>
          <w:iCs/>
          <w:sz w:val="28"/>
          <w:szCs w:val="28"/>
          <w:lang w:val="uk-UA"/>
        </w:rPr>
        <w:t xml:space="preserve">з метою </w:t>
      </w:r>
      <w:r w:rsidR="00BB5E01" w:rsidRPr="00AF4805">
        <w:rPr>
          <w:rFonts w:ascii="Times New Roman" w:hAnsi="Times New Roman"/>
          <w:sz w:val="28"/>
          <w:szCs w:val="28"/>
          <w:lang w:val="uk-UA"/>
        </w:rPr>
        <w:t>удосконалення чинних нормативно-правових документів щодо формування та прогнозування викликів публічної безпеки в регіоні, формування співпраці з інститутами громадянського суспільства щодо прогнозування можливих небезпек публічній безпеці в регіоні, забезпечення відкритості та прозорості діяльності місцевих органів влади з метою розширення діалогу між суспільством та органами влади</w:t>
      </w:r>
      <w:r w:rsidR="00BB5E01" w:rsidRPr="00AF4805">
        <w:rPr>
          <w:rFonts w:ascii="Times New Roman" w:hAnsi="Times New Roman"/>
          <w:sz w:val="28"/>
          <w:lang w:val="uk-UA"/>
        </w:rPr>
        <w:t xml:space="preserve"> (від 18.06.2021 р. № 03-11/186)</w:t>
      </w:r>
      <w:r w:rsidR="00AC363D">
        <w:rPr>
          <w:rFonts w:ascii="Times New Roman" w:hAnsi="Times New Roman"/>
          <w:sz w:val="28"/>
          <w:lang w:val="uk-UA"/>
        </w:rPr>
        <w:t>.</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b/>
          <w:bCs/>
          <w:sz w:val="28"/>
          <w:szCs w:val="28"/>
          <w:lang w:val="uk-UA"/>
        </w:rPr>
        <w:t>Особистий внесок здобувача.</w:t>
      </w:r>
      <w:r w:rsidRPr="00AF4805">
        <w:rPr>
          <w:rFonts w:ascii="Times New Roman" w:hAnsi="Times New Roman"/>
          <w:sz w:val="28"/>
          <w:szCs w:val="28"/>
          <w:lang w:val="uk-UA"/>
        </w:rPr>
        <w:t xml:space="preserve"> Дисертація є самостійною науковою працею, в якій наведено теоретичні та методологічні положення і висновки, власні ідеї та розробки автора, що дають змогу вирішити поставлені завдання. Усі теоретичні напрацювання, практичні рекомендації, висновки та пропозиції, які одержані в ході дисертаційного дослідження, розроблені здобувачем самостійно.</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b/>
          <w:bCs/>
          <w:sz w:val="28"/>
          <w:szCs w:val="28"/>
          <w:lang w:val="uk-UA"/>
        </w:rPr>
        <w:t>Апробація результатів дослідження.</w:t>
      </w:r>
      <w:r w:rsidRPr="00AF4805">
        <w:rPr>
          <w:rFonts w:ascii="Times New Roman" w:hAnsi="Times New Roman"/>
          <w:sz w:val="28"/>
          <w:szCs w:val="28"/>
          <w:lang w:val="uk-UA"/>
        </w:rPr>
        <w:t xml:space="preserve"> Дисертацію виконано та обговорено на кафедрі публічного адміністрування Міжрегіональної академії управління персоналом. Основні ідеї та положення було оприлюднено на наукових конференціях, семінарах та конгресах, зокрема: </w:t>
      </w:r>
      <w:r w:rsidRPr="00AF4805">
        <w:rPr>
          <w:rFonts w:ascii="Times New Roman" w:hAnsi="Times New Roman"/>
          <w:color w:val="202124"/>
          <w:sz w:val="28"/>
          <w:szCs w:val="28"/>
          <w:shd w:val="clear" w:color="auto" w:fill="FFFFFF"/>
          <w:lang w:val="uk-UA"/>
        </w:rPr>
        <w:t xml:space="preserve">«Інформаційне, правове та управлінське забезпечення інноваційного розвитку регіону» (м. Вінниця, 17 червня 2021 року); </w:t>
      </w:r>
      <w:r w:rsidRPr="00AF4805">
        <w:rPr>
          <w:rFonts w:ascii="Times New Roman" w:hAnsi="Times New Roman"/>
          <w:sz w:val="28"/>
          <w:szCs w:val="28"/>
          <w:lang w:val="uk-UA"/>
        </w:rPr>
        <w:t xml:space="preserve">«Реформування процесів публічного управління в сфері освіти та науки України у глобалізаційному та інформаційному суспільстві» (м. Переяслав, 11 червня 2021 року); «Сучасні аспекти модернізації науки: стан, проблеми, тенденції розвитку» (м. Київ; Дублін, 07 липня 2021 р.); «Актуальні проблеми економіки, фінансів, обліку, </w:t>
      </w:r>
      <w:r w:rsidRPr="00AF4805">
        <w:rPr>
          <w:rFonts w:ascii="Times New Roman" w:hAnsi="Times New Roman"/>
          <w:sz w:val="28"/>
          <w:szCs w:val="28"/>
          <w:lang w:val="uk-UA"/>
        </w:rPr>
        <w:lastRenderedPageBreak/>
        <w:t xml:space="preserve">менеджменту та права: теорія і практика» (Полтава, 30 червня 2021 р.); “Modern directions of scientific research development” (Chicago, USA,  July 7-9, 2021). </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b/>
          <w:sz w:val="28"/>
          <w:szCs w:val="28"/>
          <w:lang w:val="uk-UA"/>
        </w:rPr>
        <w:t xml:space="preserve">Публікації. </w:t>
      </w:r>
      <w:r w:rsidRPr="00AF4805">
        <w:rPr>
          <w:rFonts w:ascii="Times New Roman" w:hAnsi="Times New Roman"/>
          <w:sz w:val="28"/>
          <w:szCs w:val="28"/>
          <w:lang w:val="uk-UA"/>
        </w:rPr>
        <w:t>За темою дисертаційного дослідження опубліковано 1</w:t>
      </w:r>
      <w:r w:rsidR="006E7EBA">
        <w:rPr>
          <w:rFonts w:ascii="Times New Roman" w:hAnsi="Times New Roman"/>
          <w:sz w:val="28"/>
          <w:szCs w:val="28"/>
          <w:lang w:val="uk-UA"/>
        </w:rPr>
        <w:t>0</w:t>
      </w:r>
      <w:r w:rsidRPr="00AF4805">
        <w:rPr>
          <w:rFonts w:ascii="Times New Roman" w:hAnsi="Times New Roman"/>
          <w:sz w:val="28"/>
          <w:szCs w:val="28"/>
          <w:lang w:val="uk-UA"/>
        </w:rPr>
        <w:t xml:space="preserve"> наукових праць, із них </w:t>
      </w:r>
      <w:r w:rsidR="006E7EBA">
        <w:rPr>
          <w:rFonts w:ascii="Times New Roman" w:hAnsi="Times New Roman"/>
          <w:sz w:val="28"/>
          <w:szCs w:val="28"/>
          <w:lang w:val="uk-UA"/>
        </w:rPr>
        <w:t>4</w:t>
      </w:r>
      <w:r w:rsidRPr="00AF4805">
        <w:rPr>
          <w:rFonts w:ascii="Times New Roman" w:hAnsi="Times New Roman"/>
          <w:sz w:val="28"/>
          <w:szCs w:val="28"/>
          <w:lang w:val="uk-UA"/>
        </w:rPr>
        <w:t xml:space="preserve"> у наукових фахових виданнях України, 1 стаття у зарубіжному виданні, 5 тез у матеріалах науково-практичної конференцій.</w:t>
      </w:r>
    </w:p>
    <w:p w:rsidR="00E86784" w:rsidRPr="00AF4805" w:rsidRDefault="00E86784" w:rsidP="00E86784">
      <w:pPr>
        <w:spacing w:after="0" w:line="360" w:lineRule="auto"/>
        <w:ind w:firstLine="567"/>
        <w:jc w:val="both"/>
        <w:rPr>
          <w:rFonts w:ascii="Times New Roman" w:hAnsi="Times New Roman"/>
          <w:sz w:val="28"/>
          <w:szCs w:val="28"/>
          <w:lang w:val="uk-UA"/>
        </w:rPr>
      </w:pPr>
      <w:r w:rsidRPr="00AF4805">
        <w:rPr>
          <w:rFonts w:ascii="Times New Roman" w:hAnsi="Times New Roman"/>
          <w:b/>
          <w:bCs/>
          <w:sz w:val="28"/>
          <w:szCs w:val="28"/>
          <w:lang w:val="uk-UA"/>
        </w:rPr>
        <w:t xml:space="preserve">Структура та обсяг дисертації. </w:t>
      </w:r>
      <w:r w:rsidRPr="00AF4805">
        <w:rPr>
          <w:rFonts w:ascii="Times New Roman" w:hAnsi="Times New Roman"/>
          <w:sz w:val="28"/>
          <w:szCs w:val="28"/>
          <w:lang w:val="uk-UA"/>
        </w:rPr>
        <w:t>Дисертаційна робота складається зі вступу, трьох розділів, висновків, списку використаних джерел і додатків. Загальний обсяг дисертації становить 2</w:t>
      </w:r>
      <w:r w:rsidR="00225ABB" w:rsidRPr="00AF4805">
        <w:rPr>
          <w:rFonts w:ascii="Times New Roman" w:hAnsi="Times New Roman"/>
          <w:sz w:val="28"/>
          <w:szCs w:val="28"/>
          <w:lang w:val="uk-UA"/>
        </w:rPr>
        <w:t>19</w:t>
      </w:r>
      <w:r w:rsidRPr="00AF4805">
        <w:rPr>
          <w:rFonts w:ascii="Times New Roman" w:hAnsi="Times New Roman"/>
          <w:sz w:val="28"/>
          <w:szCs w:val="28"/>
          <w:lang w:val="uk-UA"/>
        </w:rPr>
        <w:t xml:space="preserve"> сторінок, із них 181 сторінка основного тексту, 5 додатків. Список використаних джерел налічує </w:t>
      </w:r>
      <w:r w:rsidR="00A26238" w:rsidRPr="00AF4805">
        <w:rPr>
          <w:rFonts w:ascii="Times New Roman" w:hAnsi="Times New Roman"/>
          <w:sz w:val="28"/>
          <w:szCs w:val="28"/>
          <w:lang w:val="uk-UA"/>
        </w:rPr>
        <w:t>218 </w:t>
      </w:r>
      <w:r w:rsidRPr="00AF4805">
        <w:rPr>
          <w:rFonts w:ascii="Times New Roman" w:hAnsi="Times New Roman"/>
          <w:sz w:val="28"/>
          <w:szCs w:val="28"/>
          <w:lang w:val="uk-UA"/>
        </w:rPr>
        <w:t>найменувань.</w:t>
      </w:r>
    </w:p>
    <w:p w:rsidR="00E86784" w:rsidRPr="00AF4805" w:rsidRDefault="00E86784" w:rsidP="00E86784">
      <w:pPr>
        <w:pStyle w:val="a5"/>
        <w:tabs>
          <w:tab w:val="left" w:pos="4515"/>
          <w:tab w:val="center" w:pos="5159"/>
        </w:tabs>
        <w:ind w:firstLine="0"/>
        <w:rPr>
          <w:b/>
        </w:rPr>
      </w:pPr>
    </w:p>
    <w:p w:rsidR="00E86784" w:rsidRPr="00AF4805" w:rsidRDefault="00E86784" w:rsidP="00E86784">
      <w:pPr>
        <w:rPr>
          <w:lang w:val="uk-UA"/>
        </w:rPr>
      </w:pPr>
    </w:p>
    <w:p w:rsidR="00A62DD0" w:rsidRPr="00AF4805" w:rsidRDefault="00A62DD0" w:rsidP="00A62DD0">
      <w:pPr>
        <w:rPr>
          <w:lang w:val="uk-UA"/>
        </w:rPr>
      </w:pPr>
    </w:p>
    <w:p w:rsidR="00A62DD0" w:rsidRPr="00AF4805" w:rsidRDefault="00A62DD0" w:rsidP="00A62DD0">
      <w:pPr>
        <w:rPr>
          <w:lang w:val="uk-UA"/>
        </w:rPr>
      </w:pPr>
    </w:p>
    <w:p w:rsidR="00A62DD0" w:rsidRPr="00AF4805" w:rsidRDefault="00A62DD0" w:rsidP="00A62DD0">
      <w:pPr>
        <w:rPr>
          <w:lang w:val="uk-UA"/>
        </w:rPr>
      </w:pPr>
    </w:p>
    <w:p w:rsidR="00A62DD0" w:rsidRPr="00AF4805" w:rsidRDefault="00A62DD0" w:rsidP="00A62DD0">
      <w:pPr>
        <w:rPr>
          <w:lang w:val="uk-UA"/>
        </w:rPr>
      </w:pPr>
    </w:p>
    <w:p w:rsidR="00A62DD0" w:rsidRPr="00AF4805" w:rsidRDefault="00A62DD0">
      <w:pPr>
        <w:rPr>
          <w:lang w:val="uk-UA"/>
        </w:rPr>
      </w:pPr>
      <w:r w:rsidRPr="00AF4805">
        <w:rPr>
          <w:lang w:val="uk-UA"/>
        </w:rPr>
        <w:br w:type="page"/>
      </w:r>
    </w:p>
    <w:p w:rsidR="00A62DD0" w:rsidRPr="00AF4805" w:rsidRDefault="00A62DD0" w:rsidP="00A62DD0">
      <w:pPr>
        <w:rPr>
          <w:lang w:val="uk-UA"/>
        </w:rPr>
      </w:pPr>
    </w:p>
    <w:p w:rsidR="00E60CE7" w:rsidRPr="00AF4805" w:rsidRDefault="00BB774F" w:rsidP="00FC7DCE">
      <w:pPr>
        <w:pStyle w:val="2"/>
        <w:rPr>
          <w:lang w:val="uk-UA"/>
        </w:rPr>
      </w:pPr>
      <w:bookmarkStart w:id="1" w:name="_Toc80524301"/>
      <w:r w:rsidRPr="00AF4805">
        <w:rPr>
          <w:lang w:val="uk-UA"/>
        </w:rPr>
        <w:t xml:space="preserve">РОЗДІЛ 1. </w:t>
      </w:r>
    </w:p>
    <w:p w:rsidR="00A80B18" w:rsidRPr="00AF4805" w:rsidRDefault="00BB774F" w:rsidP="00FC7DCE">
      <w:pPr>
        <w:pStyle w:val="2"/>
        <w:rPr>
          <w:lang w:val="uk-UA"/>
        </w:rPr>
      </w:pPr>
      <w:r w:rsidRPr="00AF4805">
        <w:rPr>
          <w:lang w:val="uk-UA"/>
        </w:rPr>
        <w:t>ТЕОРЕТИЧНІ ЗАСАДИ СТРАТЕГІЧНОГО УПРАВЛІННЯ В УМОВАХ ЗАБЕЗПЕЧЕННЯ ПУБЛІЧНОЇ БЕЗПЕКИ</w:t>
      </w:r>
      <w:bookmarkEnd w:id="1"/>
    </w:p>
    <w:p w:rsidR="00BB774F" w:rsidRPr="00AF4805" w:rsidRDefault="00BB774F" w:rsidP="0085284F">
      <w:pPr>
        <w:spacing w:after="0" w:line="360" w:lineRule="auto"/>
        <w:ind w:firstLine="567"/>
        <w:jc w:val="center"/>
        <w:rPr>
          <w:rFonts w:ascii="Times New Roman" w:hAnsi="Times New Roman" w:cs="Times New Roman"/>
          <w:b/>
          <w:sz w:val="28"/>
          <w:szCs w:val="28"/>
          <w:lang w:val="uk-UA"/>
        </w:rPr>
      </w:pPr>
    </w:p>
    <w:p w:rsidR="00A80B18" w:rsidRPr="00AF4805" w:rsidRDefault="00A80B18" w:rsidP="00293B25">
      <w:pPr>
        <w:pStyle w:val="2"/>
        <w:rPr>
          <w:lang w:val="uk-UA"/>
        </w:rPr>
      </w:pPr>
      <w:bookmarkStart w:id="2" w:name="_Toc80524302"/>
      <w:r w:rsidRPr="00AF4805">
        <w:rPr>
          <w:lang w:val="uk-UA"/>
        </w:rPr>
        <w:t>1.1 Наукові підходи до питання стратегічного управління в умовах забезпечення публічної безпеки</w:t>
      </w:r>
      <w:bookmarkEnd w:id="2"/>
    </w:p>
    <w:p w:rsidR="003F6C63" w:rsidRPr="00AF4805" w:rsidRDefault="003F6C63" w:rsidP="003F6C63">
      <w:pPr>
        <w:spacing w:after="0" w:line="360" w:lineRule="auto"/>
        <w:ind w:firstLine="567"/>
        <w:jc w:val="both"/>
        <w:rPr>
          <w:rFonts w:ascii="Times New Roman" w:hAnsi="Times New Roman" w:cs="Times New Roman"/>
          <w:sz w:val="28"/>
          <w:szCs w:val="28"/>
          <w:lang w:val="uk-UA"/>
        </w:rPr>
      </w:pPr>
    </w:p>
    <w:p w:rsidR="003F6C63" w:rsidRPr="00AF4805" w:rsidRDefault="003F6C63"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Проблеми публічної безпеки аналізує багато вчених, у тому числі юристів, соціологів, політологів, економістів, фахівців з державного уп</w:t>
      </w:r>
      <w:r w:rsidR="00465F3A" w:rsidRPr="00AF4805">
        <w:rPr>
          <w:rFonts w:ascii="Times New Roman" w:hAnsi="Times New Roman" w:cs="Times New Roman"/>
          <w:sz w:val="28"/>
          <w:szCs w:val="28"/>
          <w:lang w:val="uk-UA"/>
        </w:rPr>
        <w:t>р</w:t>
      </w:r>
      <w:r w:rsidRPr="00AF4805">
        <w:rPr>
          <w:rFonts w:ascii="Times New Roman" w:hAnsi="Times New Roman" w:cs="Times New Roman"/>
          <w:sz w:val="28"/>
          <w:szCs w:val="28"/>
          <w:lang w:val="uk-UA"/>
        </w:rPr>
        <w:t>авління.</w:t>
      </w:r>
    </w:p>
    <w:p w:rsidR="00F52435" w:rsidRPr="00AF4805" w:rsidRDefault="00F52435"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Разом з тим, відсутні єдині підходи </w:t>
      </w:r>
      <w:r w:rsidR="00CA70E8" w:rsidRPr="00AF4805">
        <w:rPr>
          <w:rFonts w:ascii="Times New Roman" w:hAnsi="Times New Roman" w:cs="Times New Roman"/>
          <w:sz w:val="28"/>
          <w:szCs w:val="28"/>
          <w:lang w:val="uk-UA"/>
        </w:rPr>
        <w:t>до ви</w:t>
      </w:r>
      <w:r w:rsidRPr="00AF4805">
        <w:rPr>
          <w:rFonts w:ascii="Times New Roman" w:hAnsi="Times New Roman" w:cs="Times New Roman"/>
          <w:sz w:val="28"/>
          <w:szCs w:val="28"/>
          <w:lang w:val="uk-UA"/>
        </w:rPr>
        <w:t>значення поняття «публічна безпека», а також його складових.</w:t>
      </w:r>
    </w:p>
    <w:p w:rsidR="00EC1C30" w:rsidRPr="00AF4805" w:rsidRDefault="00EC1C30"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Слід також зазначити, що поняття «публічна безпека» часто розглядають </w:t>
      </w:r>
      <w:r w:rsidR="00F52435" w:rsidRPr="00AF4805">
        <w:rPr>
          <w:rFonts w:ascii="Times New Roman" w:hAnsi="Times New Roman" w:cs="Times New Roman"/>
          <w:sz w:val="28"/>
          <w:szCs w:val="28"/>
          <w:lang w:val="uk-UA"/>
        </w:rPr>
        <w:t>та ототожнюють</w:t>
      </w:r>
      <w:r w:rsidRPr="00AF4805">
        <w:rPr>
          <w:rFonts w:ascii="Times New Roman" w:hAnsi="Times New Roman" w:cs="Times New Roman"/>
          <w:sz w:val="28"/>
          <w:szCs w:val="28"/>
          <w:lang w:val="uk-UA"/>
        </w:rPr>
        <w:t xml:space="preserve"> з поняттями «громадський порядок», «публічний порядок»</w:t>
      </w:r>
      <w:r w:rsidR="005D33BA" w:rsidRPr="00AF4805">
        <w:rPr>
          <w:rFonts w:ascii="Times New Roman" w:hAnsi="Times New Roman" w:cs="Times New Roman"/>
          <w:sz w:val="28"/>
          <w:szCs w:val="28"/>
          <w:lang w:val="uk-UA"/>
        </w:rPr>
        <w:t>, «громадська безпека», «безпеки життєдіяльності людини» тощо</w:t>
      </w:r>
      <w:r w:rsidRPr="00AF4805">
        <w:rPr>
          <w:rFonts w:ascii="Times New Roman" w:hAnsi="Times New Roman" w:cs="Times New Roman"/>
          <w:sz w:val="28"/>
          <w:szCs w:val="28"/>
          <w:lang w:val="uk-UA"/>
        </w:rPr>
        <w:t xml:space="preserve"> і нерідко ототожнюють ці поняття.</w:t>
      </w:r>
    </w:p>
    <w:p w:rsidR="00160273" w:rsidRPr="00AF4805" w:rsidRDefault="00160273"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нашу думку, публічна безпека відобража</w:t>
      </w:r>
      <w:r w:rsidR="00D72C53" w:rsidRPr="00AF4805">
        <w:rPr>
          <w:rFonts w:ascii="Times New Roman" w:hAnsi="Times New Roman" w:cs="Times New Roman"/>
          <w:sz w:val="28"/>
          <w:szCs w:val="28"/>
          <w:lang w:val="uk-UA"/>
        </w:rPr>
        <w:t>є</w:t>
      </w:r>
      <w:r w:rsidRPr="00AF4805">
        <w:rPr>
          <w:rFonts w:ascii="Times New Roman" w:hAnsi="Times New Roman" w:cs="Times New Roman"/>
          <w:sz w:val="28"/>
          <w:szCs w:val="28"/>
          <w:lang w:val="uk-UA"/>
        </w:rPr>
        <w:t xml:space="preserve"> стан захищеності через забезпечення громадського порядку, разом з тим це різні поняття, які не можна о</w:t>
      </w:r>
      <w:r w:rsidR="00C7465F" w:rsidRPr="00AF4805">
        <w:rPr>
          <w:rFonts w:ascii="Times New Roman" w:hAnsi="Times New Roman" w:cs="Times New Roman"/>
          <w:sz w:val="28"/>
          <w:szCs w:val="28"/>
          <w:lang w:val="uk-UA"/>
        </w:rPr>
        <w:t>т</w:t>
      </w:r>
      <w:r w:rsidRPr="00AF4805">
        <w:rPr>
          <w:rFonts w:ascii="Times New Roman" w:hAnsi="Times New Roman" w:cs="Times New Roman"/>
          <w:sz w:val="28"/>
          <w:szCs w:val="28"/>
          <w:lang w:val="uk-UA"/>
        </w:rPr>
        <w:t>о</w:t>
      </w:r>
      <w:r w:rsidR="00C7465F" w:rsidRPr="00AF4805">
        <w:rPr>
          <w:rFonts w:ascii="Times New Roman" w:hAnsi="Times New Roman" w:cs="Times New Roman"/>
          <w:sz w:val="28"/>
          <w:szCs w:val="28"/>
          <w:lang w:val="uk-UA"/>
        </w:rPr>
        <w:t>то</w:t>
      </w:r>
      <w:r w:rsidRPr="00AF4805">
        <w:rPr>
          <w:rFonts w:ascii="Times New Roman" w:hAnsi="Times New Roman" w:cs="Times New Roman"/>
          <w:sz w:val="28"/>
          <w:szCs w:val="28"/>
          <w:lang w:val="uk-UA"/>
        </w:rPr>
        <w:t>жнювати, адже поняття «публічна безпека» ширше поняття «громадський порядок», «публічний порядок».</w:t>
      </w:r>
    </w:p>
    <w:p w:rsidR="00302735" w:rsidRPr="00AF4805" w:rsidRDefault="00302735"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Актуалізація наукових дискусій щодо співвідношення громадянської та публічної безпеки, змісту останньої та доцільності застосування терміна «публічна безпека» у законодавстві була зумовлена фактом прийняття Закону України «Про Національну поліцію». Одна група вчених вважає недоцільним застосування в законодавстві терміна «публічна безпека», оскільки цей термін, на відміну від поняття «громадська безпека», майже не використовується у текстах нормативно-правових актів, а його вжиття вносить дисбаланс у законодавство про безпеку, оскільки потребує внесення </w:t>
      </w:r>
      <w:r w:rsidRPr="00AF4805">
        <w:rPr>
          <w:rFonts w:ascii="Times New Roman" w:hAnsi="Times New Roman" w:cs="Times New Roman"/>
          <w:sz w:val="28"/>
          <w:szCs w:val="28"/>
          <w:lang w:val="uk-UA"/>
        </w:rPr>
        <w:lastRenderedPageBreak/>
        <w:t>змін у понад 5 тисяч нормативно-правових актів. Інші вчені ототожнюють терміни «публічна безпека і порядок» та «громадська безпека і громадський порядок», або прагнуть поєднати ці підходи визнанням необхідності законодавчого визначення понять «публічна безпека» і «громадська безпека». Відмінності у ставленні вчених до розв’язання цієї проблеми та обґрунтуванні власної наукової позиції зумовлені традиційністю розуміння понять «громадська без</w:t>
      </w:r>
      <w:r w:rsidR="002A2848">
        <w:rPr>
          <w:rFonts w:ascii="Times New Roman" w:hAnsi="Times New Roman" w:cs="Times New Roman"/>
          <w:sz w:val="28"/>
          <w:szCs w:val="28"/>
          <w:lang w:val="uk-UA"/>
        </w:rPr>
        <w:t>пека» і «громадський порядок», ін</w:t>
      </w:r>
      <w:r w:rsidRPr="00AF4805">
        <w:rPr>
          <w:rFonts w:ascii="Times New Roman" w:hAnsi="Times New Roman" w:cs="Times New Roman"/>
          <w:sz w:val="28"/>
          <w:szCs w:val="28"/>
          <w:lang w:val="uk-UA"/>
        </w:rPr>
        <w:t>новаційністю понять «публічна безпека» і «публічний порядок» для вітчизняної науки і практики, які є водночас традиційними для зарубіжної науки і практики</w:t>
      </w:r>
      <w:r w:rsidR="00E00B61" w:rsidRPr="00AF4805">
        <w:rPr>
          <w:rFonts w:ascii="Times New Roman" w:hAnsi="Times New Roman" w:cs="Times New Roman"/>
          <w:sz w:val="28"/>
          <w:szCs w:val="28"/>
          <w:lang w:val="uk-UA"/>
        </w:rPr>
        <w:t xml:space="preserve"> [</w:t>
      </w:r>
      <w:r w:rsidR="00A26238" w:rsidRPr="00AF4805">
        <w:rPr>
          <w:rFonts w:ascii="Times New Roman" w:hAnsi="Times New Roman" w:cs="Times New Roman"/>
          <w:sz w:val="28"/>
          <w:szCs w:val="28"/>
          <w:lang w:val="uk-UA"/>
        </w:rPr>
        <w:t>162</w:t>
      </w:r>
      <w:r w:rsidR="00E00B61" w:rsidRPr="00AF4805">
        <w:rPr>
          <w:rFonts w:ascii="Times New Roman" w:hAnsi="Times New Roman" w:cs="Times New Roman"/>
          <w:sz w:val="28"/>
          <w:szCs w:val="28"/>
          <w:lang w:val="uk-UA"/>
        </w:rPr>
        <w:t>, с. 34]</w:t>
      </w:r>
      <w:r w:rsidRPr="00AF4805">
        <w:rPr>
          <w:rFonts w:ascii="Times New Roman" w:hAnsi="Times New Roman" w:cs="Times New Roman"/>
          <w:sz w:val="28"/>
          <w:szCs w:val="28"/>
          <w:lang w:val="uk-UA"/>
        </w:rPr>
        <w:t xml:space="preserve">. </w:t>
      </w:r>
    </w:p>
    <w:p w:rsidR="0083632B" w:rsidRPr="00AF4805" w:rsidRDefault="0083632B"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w:t>
      </w:r>
      <w:r w:rsidR="00E51DF3">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Піх вважає, що </w:t>
      </w:r>
      <w:r w:rsidRPr="00AF4805">
        <w:rPr>
          <w:rFonts w:ascii="Times New Roman" w:hAnsi="Times New Roman" w:cs="Times New Roman"/>
          <w:sz w:val="28"/>
          <w:szCs w:val="28"/>
          <w:shd w:val="clear" w:color="auto" w:fill="FFFFFF"/>
          <w:lang w:val="uk-UA"/>
        </w:rPr>
        <w:t xml:space="preserve">на сьогоднішній день поруч з поняттям «громадський порядок» починає застосовуватись таке поняття як «громадська безпека», а віднедавна – «публічна безпека». Поява останнього загострила вже існуючу проблему, що полягає у тому, що законодавець, використовуючи термін «громадська безпека» не пропонував його тлумачення, наповнюючи змістом, залежним від цілей і завдань, поставлених для вирішення конкретним нормативно-правовим актом. Водночас у чинних законах України поширено використовується термін «безпека людини», вже набуло змісту і форм поняття «громадський порядок», «правопорядок», «громадська безпека і порядок», «публічна безпека і порядок», «публічна (громадська) безпека», «національна безпека», «державна безпека», без узгодження і пояснення співвідношення цих понять. Дана ситуація створює певні проблеми у правозастосовній практиці, оскільки, визнаючи забезпечення громадської безпеки і порядку пріоритетним завданням діяльності сил безпеки, інших державних органів, органів місцевого самоврядування, їх посадових осіб та громадськості щодо реалізації і захисту національних інтересів від впливу загроз, предметом Стратегії громадської безпеки та цивільного захисту України, визнаючи громадську та публічну безпеку об’єктами адміністративно-правової, а громадську безпеку і громадський порядок - об’єктами кримінально-правової охорони, законодавець не надає </w:t>
      </w:r>
      <w:r w:rsidRPr="00AF4805">
        <w:rPr>
          <w:rFonts w:ascii="Times New Roman" w:hAnsi="Times New Roman" w:cs="Times New Roman"/>
          <w:sz w:val="28"/>
          <w:szCs w:val="28"/>
          <w:shd w:val="clear" w:color="auto" w:fill="FFFFFF"/>
          <w:lang w:val="uk-UA"/>
        </w:rPr>
        <w:lastRenderedPageBreak/>
        <w:t>корелятивного зв’язку цих понять у законотворчій діяльності, що не може не позначатись на формуванні та функціонуванні організаційно-правових механізмів забезпечення громадської (публічної) безпеки у державі в цілому [</w:t>
      </w:r>
      <w:r w:rsidR="00A26238" w:rsidRPr="00AF4805">
        <w:rPr>
          <w:rFonts w:ascii="Times New Roman" w:hAnsi="Times New Roman" w:cs="Times New Roman"/>
          <w:sz w:val="28"/>
          <w:szCs w:val="28"/>
          <w:shd w:val="clear" w:color="auto" w:fill="FFFFFF"/>
          <w:lang w:val="uk-UA"/>
        </w:rPr>
        <w:t>125</w:t>
      </w:r>
      <w:r w:rsidRPr="00AF4805">
        <w:rPr>
          <w:rFonts w:ascii="Times New Roman" w:hAnsi="Times New Roman" w:cs="Times New Roman"/>
          <w:sz w:val="28"/>
          <w:szCs w:val="28"/>
          <w:shd w:val="clear" w:color="auto" w:fill="FFFFFF"/>
          <w:lang w:val="uk-UA"/>
        </w:rPr>
        <w:t>].</w:t>
      </w:r>
    </w:p>
    <w:p w:rsidR="00465F3A" w:rsidRPr="00AF4805" w:rsidRDefault="00A26238" w:rsidP="003F6C63">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lang w:val="uk-UA"/>
        </w:rPr>
        <w:t>І</w:t>
      </w:r>
      <w:r w:rsidR="003F6C63" w:rsidRPr="00AF4805">
        <w:rPr>
          <w:rFonts w:ascii="Times New Roman" w:hAnsi="Times New Roman" w:cs="Times New Roman"/>
          <w:sz w:val="28"/>
          <w:szCs w:val="28"/>
          <w:lang w:val="uk-UA"/>
        </w:rPr>
        <w:t>.</w:t>
      </w:r>
      <w:r w:rsidR="003F6C63" w:rsidRPr="00AF4805">
        <w:rPr>
          <w:rFonts w:ascii="Times New Roman" w:hAnsi="Times New Roman" w:cs="Times New Roman"/>
          <w:bCs/>
          <w:iCs/>
          <w:sz w:val="28"/>
          <w:szCs w:val="28"/>
          <w:shd w:val="clear" w:color="auto" w:fill="FFFFFF"/>
          <w:lang w:val="uk-UA"/>
        </w:rPr>
        <w:t>Фатхутдінов зауважив, що т</w:t>
      </w:r>
      <w:r w:rsidR="003F6C63" w:rsidRPr="00AF4805">
        <w:rPr>
          <w:rFonts w:ascii="Times New Roman" w:hAnsi="Times New Roman" w:cs="Times New Roman"/>
          <w:sz w:val="28"/>
          <w:szCs w:val="28"/>
          <w:shd w:val="clear" w:color="auto" w:fill="FFFFFF"/>
          <w:lang w:val="uk-UA"/>
        </w:rPr>
        <w:t xml:space="preserve">ермін </w:t>
      </w:r>
      <w:r w:rsidR="00226C4D" w:rsidRPr="00AF4805">
        <w:rPr>
          <w:rFonts w:ascii="Times New Roman" w:hAnsi="Times New Roman" w:cs="Times New Roman"/>
          <w:sz w:val="28"/>
          <w:szCs w:val="28"/>
          <w:shd w:val="clear" w:color="auto" w:fill="FFFFFF"/>
          <w:lang w:val="uk-UA"/>
        </w:rPr>
        <w:t>«</w:t>
      </w:r>
      <w:r w:rsidR="003F6C63" w:rsidRPr="00AF4805">
        <w:rPr>
          <w:rFonts w:ascii="Times New Roman" w:hAnsi="Times New Roman" w:cs="Times New Roman"/>
          <w:sz w:val="28"/>
          <w:szCs w:val="28"/>
          <w:shd w:val="clear" w:color="auto" w:fill="FFFFFF"/>
          <w:lang w:val="uk-UA"/>
        </w:rPr>
        <w:t>публічна безпека</w:t>
      </w:r>
      <w:r w:rsidR="00226C4D" w:rsidRPr="00AF4805">
        <w:rPr>
          <w:rFonts w:ascii="Times New Roman" w:hAnsi="Times New Roman" w:cs="Times New Roman"/>
          <w:sz w:val="28"/>
          <w:szCs w:val="28"/>
          <w:shd w:val="clear" w:color="auto" w:fill="FFFFFF"/>
          <w:lang w:val="uk-UA"/>
        </w:rPr>
        <w:t>»</w:t>
      </w:r>
      <w:r w:rsidR="003F6C63" w:rsidRPr="00AF4805">
        <w:rPr>
          <w:rFonts w:ascii="Times New Roman" w:hAnsi="Times New Roman" w:cs="Times New Roman"/>
          <w:sz w:val="28"/>
          <w:szCs w:val="28"/>
          <w:shd w:val="clear" w:color="auto" w:fill="FFFFFF"/>
          <w:lang w:val="uk-UA"/>
        </w:rPr>
        <w:t xml:space="preserve"> не став частотним ані у назвах, ані у текстах нормативно-правових актів. Вживання терміну </w:t>
      </w:r>
      <w:r w:rsidR="002A2848">
        <w:rPr>
          <w:rFonts w:ascii="Times New Roman" w:hAnsi="Times New Roman" w:cs="Times New Roman"/>
          <w:sz w:val="28"/>
          <w:szCs w:val="28"/>
          <w:shd w:val="clear" w:color="auto" w:fill="FFFFFF"/>
          <w:lang w:val="uk-UA"/>
        </w:rPr>
        <w:t>«</w:t>
      </w:r>
      <w:r w:rsidR="003F6C63" w:rsidRPr="00AF4805">
        <w:rPr>
          <w:rFonts w:ascii="Times New Roman" w:hAnsi="Times New Roman" w:cs="Times New Roman"/>
          <w:sz w:val="28"/>
          <w:szCs w:val="28"/>
          <w:shd w:val="clear" w:color="auto" w:fill="FFFFFF"/>
          <w:lang w:val="uk-UA"/>
        </w:rPr>
        <w:t>публічна безпека</w:t>
      </w:r>
      <w:r w:rsidR="002A2848">
        <w:rPr>
          <w:rFonts w:ascii="Times New Roman" w:hAnsi="Times New Roman" w:cs="Times New Roman"/>
          <w:sz w:val="28"/>
          <w:szCs w:val="28"/>
          <w:shd w:val="clear" w:color="auto" w:fill="FFFFFF"/>
          <w:lang w:val="uk-UA"/>
        </w:rPr>
        <w:t>»</w:t>
      </w:r>
      <w:r w:rsidR="003F6C63" w:rsidRPr="00AF4805">
        <w:rPr>
          <w:rFonts w:ascii="Times New Roman" w:hAnsi="Times New Roman" w:cs="Times New Roman"/>
          <w:sz w:val="28"/>
          <w:szCs w:val="28"/>
          <w:shd w:val="clear" w:color="auto" w:fill="FFFFFF"/>
          <w:lang w:val="uk-UA"/>
        </w:rPr>
        <w:t xml:space="preserve"> взагалі обмежене лише науковою сферою і не має свого аналогу і вживаності в законодавчому обігу, оскільки функціонування його у чинних нормативно-правових актах України не зафіксовано [</w:t>
      </w:r>
      <w:r w:rsidRPr="00AF4805">
        <w:rPr>
          <w:rFonts w:ascii="Times New Roman" w:hAnsi="Times New Roman" w:cs="Times New Roman"/>
          <w:sz w:val="28"/>
          <w:szCs w:val="28"/>
          <w:shd w:val="clear" w:color="auto" w:fill="FFFFFF"/>
          <w:lang w:val="uk-UA"/>
        </w:rPr>
        <w:t>172</w:t>
      </w:r>
      <w:r w:rsidR="003F6C63" w:rsidRPr="00AF4805">
        <w:rPr>
          <w:rFonts w:ascii="Times New Roman" w:hAnsi="Times New Roman" w:cs="Times New Roman"/>
          <w:sz w:val="28"/>
          <w:szCs w:val="28"/>
          <w:shd w:val="clear" w:color="auto" w:fill="FFFFFF"/>
          <w:lang w:val="uk-UA"/>
        </w:rPr>
        <w:t xml:space="preserve">]. </w:t>
      </w:r>
    </w:p>
    <w:p w:rsidR="0071628B" w:rsidRPr="00AF4805" w:rsidRDefault="00226C4D"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Українська дослідниця </w:t>
      </w:r>
      <w:r w:rsidR="0071628B" w:rsidRPr="00AF4805">
        <w:rPr>
          <w:rFonts w:ascii="Times New Roman" w:hAnsi="Times New Roman" w:cs="Times New Roman"/>
          <w:sz w:val="28"/>
          <w:szCs w:val="28"/>
          <w:shd w:val="clear" w:color="auto" w:fill="FFFFFF"/>
          <w:lang w:val="uk-UA"/>
        </w:rPr>
        <w:t>Н. Піх зазначає, що п</w:t>
      </w:r>
      <w:r w:rsidR="0071628B" w:rsidRPr="00AF4805">
        <w:rPr>
          <w:rFonts w:ascii="Times New Roman" w:hAnsi="Times New Roman" w:cs="Times New Roman"/>
          <w:sz w:val="28"/>
          <w:szCs w:val="28"/>
          <w:lang w:val="uk-UA"/>
        </w:rPr>
        <w:t xml:space="preserve">оняття «громадська (публічна) безпека» не має нині усталеного </w:t>
      </w:r>
      <w:r w:rsidR="002A2848" w:rsidRPr="00AF4805">
        <w:rPr>
          <w:rFonts w:ascii="Times New Roman" w:hAnsi="Times New Roman" w:cs="Times New Roman"/>
          <w:sz w:val="28"/>
          <w:szCs w:val="28"/>
          <w:lang w:val="uk-UA"/>
        </w:rPr>
        <w:t>нормативно-правового</w:t>
      </w:r>
      <w:r w:rsidR="0071628B" w:rsidRPr="00AF4805">
        <w:rPr>
          <w:rFonts w:ascii="Times New Roman" w:hAnsi="Times New Roman" w:cs="Times New Roman"/>
          <w:sz w:val="28"/>
          <w:szCs w:val="28"/>
          <w:lang w:val="uk-UA"/>
        </w:rPr>
        <w:t xml:space="preserve"> тлумачення. Ця проблема є актуальною як із наукової, так і з практичної точки зору. Громадська (публічна) безпека є складником такої системної категорії права, як національна безпека держави, і потребує належного відображення у правовій основі забезпечення національної безпеки України з метою створення ефективної системи забезпечення громадської (публічної) безпеки [</w:t>
      </w:r>
      <w:r w:rsidR="00A26238" w:rsidRPr="00AF4805">
        <w:rPr>
          <w:rFonts w:ascii="Times New Roman" w:hAnsi="Times New Roman" w:cs="Times New Roman"/>
          <w:sz w:val="28"/>
          <w:szCs w:val="28"/>
          <w:lang w:val="uk-UA"/>
        </w:rPr>
        <w:t>126</w:t>
      </w:r>
      <w:r w:rsidR="0071628B" w:rsidRPr="00AF4805">
        <w:rPr>
          <w:rFonts w:ascii="Times New Roman" w:hAnsi="Times New Roman" w:cs="Times New Roman"/>
          <w:sz w:val="28"/>
          <w:szCs w:val="28"/>
          <w:lang w:val="uk-UA"/>
        </w:rPr>
        <w:t>].</w:t>
      </w:r>
    </w:p>
    <w:p w:rsidR="00C7465F" w:rsidRPr="00AF4805" w:rsidRDefault="00C7465F" w:rsidP="004E465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Початок XXI століття, його суперечності й інтеграцій</w:t>
      </w:r>
      <w:r w:rsidR="004E465A" w:rsidRPr="00AF4805">
        <w:rPr>
          <w:rFonts w:ascii="Times New Roman" w:hAnsi="Times New Roman" w:cs="Times New Roman"/>
          <w:sz w:val="28"/>
          <w:szCs w:val="28"/>
          <w:lang w:val="uk-UA"/>
        </w:rPr>
        <w:t xml:space="preserve">ні тенденції виділяють проблему безпеки української держави </w:t>
      </w:r>
      <w:r w:rsidRPr="00AF4805">
        <w:rPr>
          <w:rFonts w:ascii="Times New Roman" w:hAnsi="Times New Roman" w:cs="Times New Roman"/>
          <w:sz w:val="28"/>
          <w:szCs w:val="28"/>
          <w:lang w:val="uk-UA"/>
        </w:rPr>
        <w:t xml:space="preserve">як основу забезпечення її суверенітету </w:t>
      </w:r>
      <w:r w:rsidR="004E465A" w:rsidRPr="00AF4805">
        <w:rPr>
          <w:rFonts w:ascii="Times New Roman" w:hAnsi="Times New Roman" w:cs="Times New Roman"/>
          <w:sz w:val="28"/>
          <w:szCs w:val="28"/>
          <w:lang w:val="uk-UA"/>
        </w:rPr>
        <w:t xml:space="preserve">і незалежності, що проявляється </w:t>
      </w:r>
      <w:r w:rsidRPr="00AF4805">
        <w:rPr>
          <w:rFonts w:ascii="Times New Roman" w:hAnsi="Times New Roman" w:cs="Times New Roman"/>
          <w:sz w:val="28"/>
          <w:szCs w:val="28"/>
          <w:lang w:val="uk-UA"/>
        </w:rPr>
        <w:t>в таких напрямках: економіка (питання конкурентоспроможності продукції</w:t>
      </w:r>
      <w:r w:rsidR="004E465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на світовому ринку, підтримки внутрішнього економічного балансу), обороноздатності (розвиток і формування армії, створення нових підходів до кількості і чисельності військових</w:t>
      </w:r>
      <w:r w:rsidR="004E465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формувань), підтримка соціальної балансу в суспільстві (діяльність </w:t>
      </w:r>
      <w:r w:rsidR="004E465A" w:rsidRPr="00AF4805">
        <w:rPr>
          <w:rFonts w:ascii="Times New Roman" w:hAnsi="Times New Roman" w:cs="Times New Roman"/>
          <w:sz w:val="28"/>
          <w:szCs w:val="28"/>
          <w:lang w:val="uk-UA"/>
        </w:rPr>
        <w:t>щодо</w:t>
      </w:r>
      <w:r w:rsidRPr="00AF4805">
        <w:rPr>
          <w:rFonts w:ascii="Times New Roman" w:hAnsi="Times New Roman" w:cs="Times New Roman"/>
          <w:sz w:val="28"/>
          <w:szCs w:val="28"/>
          <w:lang w:val="uk-UA"/>
        </w:rPr>
        <w:t xml:space="preserve"> протидії злочинності, створення ефективних важелів соціального забезпечення населення), налагодження</w:t>
      </w:r>
      <w:r w:rsidR="004E465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ефективної співпраці з країнами Європейського співтовариства.</w:t>
      </w:r>
      <w:r w:rsidR="004E465A" w:rsidRPr="00AF4805">
        <w:rPr>
          <w:rFonts w:ascii="Times New Roman" w:hAnsi="Times New Roman" w:cs="Times New Roman"/>
          <w:sz w:val="28"/>
          <w:szCs w:val="28"/>
          <w:lang w:val="uk-UA"/>
        </w:rPr>
        <w:t xml:space="preserve"> Тому тема, забезпечення публічної безпеки є актуальною та </w:t>
      </w:r>
      <w:r w:rsidRPr="00AF4805">
        <w:rPr>
          <w:rFonts w:ascii="Times New Roman" w:hAnsi="Times New Roman" w:cs="Times New Roman"/>
          <w:sz w:val="28"/>
          <w:szCs w:val="28"/>
          <w:lang w:val="uk-UA"/>
        </w:rPr>
        <w:t>визначається необхідністю вдоско</w:t>
      </w:r>
      <w:r w:rsidR="004E465A" w:rsidRPr="00AF4805">
        <w:rPr>
          <w:rFonts w:ascii="Times New Roman" w:hAnsi="Times New Roman" w:cs="Times New Roman"/>
          <w:sz w:val="28"/>
          <w:szCs w:val="28"/>
          <w:lang w:val="uk-UA"/>
        </w:rPr>
        <w:t xml:space="preserve">налення </w:t>
      </w:r>
      <w:r w:rsidR="004E465A" w:rsidRPr="00AF4805">
        <w:rPr>
          <w:rFonts w:ascii="Times New Roman" w:hAnsi="Times New Roman" w:cs="Times New Roman"/>
          <w:sz w:val="28"/>
          <w:szCs w:val="28"/>
          <w:lang w:val="uk-UA"/>
        </w:rPr>
        <w:lastRenderedPageBreak/>
        <w:t xml:space="preserve">механізмів забезпечення </w:t>
      </w:r>
      <w:r w:rsidRPr="00AF4805">
        <w:rPr>
          <w:rFonts w:ascii="Times New Roman" w:hAnsi="Times New Roman" w:cs="Times New Roman"/>
          <w:sz w:val="28"/>
          <w:szCs w:val="28"/>
          <w:lang w:val="uk-UA"/>
        </w:rPr>
        <w:t>громадсь</w:t>
      </w:r>
      <w:r w:rsidR="004E465A" w:rsidRPr="00AF4805">
        <w:rPr>
          <w:rFonts w:ascii="Times New Roman" w:hAnsi="Times New Roman" w:cs="Times New Roman"/>
          <w:sz w:val="28"/>
          <w:szCs w:val="28"/>
          <w:lang w:val="uk-UA"/>
        </w:rPr>
        <w:t>кої</w:t>
      </w:r>
      <w:r w:rsidRPr="00AF4805">
        <w:rPr>
          <w:rFonts w:ascii="Times New Roman" w:hAnsi="Times New Roman" w:cs="Times New Roman"/>
          <w:sz w:val="28"/>
          <w:szCs w:val="28"/>
          <w:lang w:val="uk-UA"/>
        </w:rPr>
        <w:t xml:space="preserve"> безпек</w:t>
      </w:r>
      <w:r w:rsidR="004E465A"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w:t>
      </w:r>
      <w:r w:rsidR="004E465A" w:rsidRPr="00AF4805">
        <w:rPr>
          <w:rFonts w:ascii="Times New Roman" w:hAnsi="Times New Roman" w:cs="Times New Roman"/>
          <w:sz w:val="28"/>
          <w:szCs w:val="28"/>
          <w:lang w:val="uk-UA"/>
        </w:rPr>
        <w:t xml:space="preserve">державними </w:t>
      </w:r>
      <w:r w:rsidRPr="00AF4805">
        <w:rPr>
          <w:rFonts w:ascii="Times New Roman" w:hAnsi="Times New Roman" w:cs="Times New Roman"/>
          <w:sz w:val="28"/>
          <w:szCs w:val="28"/>
          <w:lang w:val="uk-UA"/>
        </w:rPr>
        <w:t>механізмами і першочергов</w:t>
      </w:r>
      <w:r w:rsidR="004E465A" w:rsidRPr="00AF4805">
        <w:rPr>
          <w:rFonts w:ascii="Times New Roman" w:hAnsi="Times New Roman" w:cs="Times New Roman"/>
          <w:sz w:val="28"/>
          <w:szCs w:val="28"/>
          <w:lang w:val="uk-UA"/>
        </w:rPr>
        <w:t>ою</w:t>
      </w:r>
      <w:r w:rsidRPr="00AF4805">
        <w:rPr>
          <w:rFonts w:ascii="Times New Roman" w:hAnsi="Times New Roman" w:cs="Times New Roman"/>
          <w:sz w:val="28"/>
          <w:szCs w:val="28"/>
          <w:lang w:val="uk-UA"/>
        </w:rPr>
        <w:t xml:space="preserve"> роллю безпеки в діяльності держави</w:t>
      </w:r>
      <w:r w:rsidR="004E465A" w:rsidRPr="00AF4805">
        <w:rPr>
          <w:rFonts w:ascii="Times New Roman" w:hAnsi="Times New Roman" w:cs="Times New Roman"/>
          <w:sz w:val="28"/>
          <w:szCs w:val="28"/>
          <w:lang w:val="uk-UA"/>
        </w:rPr>
        <w:t xml:space="preserve"> [</w:t>
      </w:r>
      <w:r w:rsidR="00A26238" w:rsidRPr="00AF4805">
        <w:rPr>
          <w:rFonts w:ascii="Times New Roman" w:hAnsi="Times New Roman" w:cs="Times New Roman"/>
          <w:sz w:val="28"/>
          <w:szCs w:val="28"/>
          <w:lang w:val="uk-UA"/>
        </w:rPr>
        <w:t>176</w:t>
      </w:r>
      <w:r w:rsidR="004E465A" w:rsidRPr="00AF4805">
        <w:rPr>
          <w:rFonts w:ascii="Times New Roman" w:hAnsi="Times New Roman" w:cs="Times New Roman"/>
          <w:sz w:val="28"/>
          <w:szCs w:val="28"/>
          <w:lang w:val="uk-UA"/>
        </w:rPr>
        <w:t>,</w:t>
      </w:r>
      <w:r w:rsidR="00A26238" w:rsidRPr="00AF4805">
        <w:rPr>
          <w:rFonts w:ascii="Times New Roman" w:hAnsi="Times New Roman" w:cs="Times New Roman"/>
          <w:sz w:val="28"/>
          <w:szCs w:val="28"/>
          <w:lang w:val="uk-UA"/>
        </w:rPr>
        <w:t xml:space="preserve"> </w:t>
      </w:r>
      <w:r w:rsidR="004E465A" w:rsidRPr="00AF4805">
        <w:rPr>
          <w:rFonts w:ascii="Times New Roman" w:hAnsi="Times New Roman" w:cs="Times New Roman"/>
          <w:sz w:val="28"/>
          <w:szCs w:val="28"/>
          <w:lang w:val="uk-UA"/>
        </w:rPr>
        <w:t>с. 129].</w:t>
      </w:r>
    </w:p>
    <w:p w:rsidR="0071628B" w:rsidRPr="00AF4805" w:rsidRDefault="0071628B" w:rsidP="003F6C6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 Беззубов у своєму дослідженні, застосовуючи термін суспільної безпеки (безпеки суспільства) фактично як похідне від терміну національної безпеки, зіставляє його в якості «взаємопов’язаних спільних інтересів і завдань суспільної та державної систем безпеки, на рівні недержавної системи за участі громадськості та об’єднань громадян» [</w:t>
      </w:r>
      <w:r w:rsidR="000047D0" w:rsidRPr="00AF4805">
        <w:rPr>
          <w:rFonts w:ascii="Times New Roman" w:hAnsi="Times New Roman" w:cs="Times New Roman"/>
          <w:sz w:val="28"/>
          <w:szCs w:val="28"/>
          <w:lang w:val="uk-UA"/>
        </w:rPr>
        <w:t>12</w:t>
      </w:r>
      <w:r w:rsidRPr="00AF4805">
        <w:rPr>
          <w:rFonts w:ascii="Times New Roman" w:hAnsi="Times New Roman" w:cs="Times New Roman"/>
          <w:sz w:val="28"/>
          <w:szCs w:val="28"/>
          <w:lang w:val="uk-UA"/>
        </w:rPr>
        <w:t xml:space="preserve">]. При цьому, вчений визнає наявність терміну «громадська безпека» в Конституції України, але вважає перспективним </w:t>
      </w:r>
      <w:r w:rsidR="002A2848">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новий постмодерний підхід» від експертів так званих недержавних аналітичних структур, що фактично зводиться до безпечних умов життєдіяльності» суспільства та суспільного добробуту» [</w:t>
      </w:r>
      <w:r w:rsidR="000047D0" w:rsidRPr="00AF4805">
        <w:rPr>
          <w:rFonts w:ascii="Times New Roman" w:hAnsi="Times New Roman" w:cs="Times New Roman"/>
          <w:sz w:val="28"/>
          <w:szCs w:val="28"/>
          <w:lang w:val="uk-UA"/>
        </w:rPr>
        <w:t>13</w:t>
      </w:r>
      <w:r w:rsidRPr="00AF4805">
        <w:rPr>
          <w:rFonts w:ascii="Times New Roman" w:hAnsi="Times New Roman" w:cs="Times New Roman"/>
          <w:sz w:val="28"/>
          <w:szCs w:val="28"/>
          <w:lang w:val="uk-UA"/>
        </w:rPr>
        <w:t xml:space="preserve">]. </w:t>
      </w:r>
    </w:p>
    <w:p w:rsidR="00B6229F" w:rsidRPr="00AF4805" w:rsidRDefault="00B6229F" w:rsidP="001C367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Е. Саманюк вважає, що відмінності між громадською безпекою та громадським порядком полягають в тому, що порушення тільки громадського порядку не пов'язано з посяганням на життєв</w:t>
      </w:r>
      <w:r w:rsidR="001C367A" w:rsidRPr="00AF4805">
        <w:rPr>
          <w:rFonts w:ascii="Times New Roman" w:hAnsi="Times New Roman" w:cs="Times New Roman"/>
          <w:sz w:val="28"/>
          <w:szCs w:val="28"/>
          <w:lang w:val="uk-UA"/>
        </w:rPr>
        <w:t>о-важливі інтереси суспільства, тобто</w:t>
      </w:r>
      <w:r w:rsidRPr="00AF4805">
        <w:rPr>
          <w:rFonts w:ascii="Times New Roman" w:hAnsi="Times New Roman" w:cs="Times New Roman"/>
          <w:sz w:val="28"/>
          <w:szCs w:val="28"/>
          <w:lang w:val="uk-UA"/>
        </w:rPr>
        <w:t xml:space="preserve"> «небезпекою для соціаль</w:t>
      </w:r>
      <w:r w:rsidR="001C367A" w:rsidRPr="00AF4805">
        <w:rPr>
          <w:rFonts w:ascii="Times New Roman" w:hAnsi="Times New Roman" w:cs="Times New Roman"/>
          <w:sz w:val="28"/>
          <w:szCs w:val="28"/>
          <w:lang w:val="uk-UA"/>
        </w:rPr>
        <w:t xml:space="preserve">ної системи є </w:t>
      </w:r>
      <w:r w:rsidRPr="00AF4805">
        <w:rPr>
          <w:rFonts w:ascii="Times New Roman" w:hAnsi="Times New Roman" w:cs="Times New Roman"/>
          <w:sz w:val="28"/>
          <w:szCs w:val="28"/>
          <w:lang w:val="uk-UA"/>
        </w:rPr>
        <w:t>лише те, що стри</w:t>
      </w:r>
      <w:r w:rsidR="000047D0" w:rsidRPr="00AF4805">
        <w:rPr>
          <w:rFonts w:ascii="Times New Roman" w:hAnsi="Times New Roman" w:cs="Times New Roman"/>
          <w:sz w:val="28"/>
          <w:szCs w:val="28"/>
          <w:lang w:val="uk-UA"/>
        </w:rPr>
        <w:t>мує або припиняє її розвиток</w:t>
      </w:r>
      <w:r w:rsidR="001C367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0047D0" w:rsidRPr="00AF4805">
        <w:rPr>
          <w:rFonts w:ascii="Times New Roman" w:hAnsi="Times New Roman" w:cs="Times New Roman"/>
          <w:sz w:val="28"/>
          <w:szCs w:val="28"/>
          <w:lang w:val="uk-UA"/>
        </w:rPr>
        <w:t>147</w:t>
      </w:r>
      <w:r w:rsidRPr="00AF4805">
        <w:rPr>
          <w:rFonts w:ascii="Times New Roman" w:hAnsi="Times New Roman" w:cs="Times New Roman"/>
          <w:sz w:val="28"/>
          <w:szCs w:val="28"/>
          <w:lang w:val="uk-UA"/>
        </w:rPr>
        <w:t>]</w:t>
      </w:r>
      <w:r w:rsidR="001C367A"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Громадський порядок заснований на саморегулюючим системі соціальних зв'язків, і соціальне середовище</w:t>
      </w:r>
      <w:r w:rsidR="001C367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в разі його порушення здатна нейтралізувати відхилення. У разі ж, коли настали в результаті порушення порядку наслідки здатні викликати ланцюг </w:t>
      </w:r>
      <w:r w:rsidR="001C367A" w:rsidRPr="00AF4805">
        <w:rPr>
          <w:rFonts w:ascii="Times New Roman" w:hAnsi="Times New Roman" w:cs="Times New Roman"/>
          <w:sz w:val="28"/>
          <w:szCs w:val="28"/>
          <w:lang w:val="uk-UA"/>
        </w:rPr>
        <w:t xml:space="preserve">нерегульованих </w:t>
      </w:r>
      <w:r w:rsidRPr="00AF4805">
        <w:rPr>
          <w:rFonts w:ascii="Times New Roman" w:hAnsi="Times New Roman" w:cs="Times New Roman"/>
          <w:sz w:val="28"/>
          <w:szCs w:val="28"/>
          <w:lang w:val="uk-UA"/>
        </w:rPr>
        <w:t>соціальним середовищем змін, що загрожують</w:t>
      </w:r>
      <w:r w:rsidR="001C367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життєво-важливим інтересам, мова необхідно вести про </w:t>
      </w:r>
      <w:r w:rsidR="001C367A" w:rsidRPr="00AF4805">
        <w:rPr>
          <w:rFonts w:ascii="Times New Roman" w:hAnsi="Times New Roman" w:cs="Times New Roman"/>
          <w:sz w:val="28"/>
          <w:szCs w:val="28"/>
          <w:lang w:val="uk-UA"/>
        </w:rPr>
        <w:t>посягання на громадську безпеку</w:t>
      </w:r>
      <w:r w:rsidRPr="00AF4805">
        <w:rPr>
          <w:rFonts w:ascii="Times New Roman" w:hAnsi="Times New Roman" w:cs="Times New Roman"/>
          <w:sz w:val="28"/>
          <w:szCs w:val="28"/>
          <w:lang w:val="uk-UA"/>
        </w:rPr>
        <w:t xml:space="preserve"> [</w:t>
      </w:r>
      <w:r w:rsidR="000047D0" w:rsidRPr="00AF4805">
        <w:rPr>
          <w:rFonts w:ascii="Times New Roman" w:hAnsi="Times New Roman" w:cs="Times New Roman"/>
          <w:sz w:val="28"/>
          <w:szCs w:val="28"/>
          <w:lang w:val="uk-UA"/>
        </w:rPr>
        <w:t>147</w:t>
      </w:r>
      <w:r w:rsidRPr="00AF4805">
        <w:rPr>
          <w:rFonts w:ascii="Times New Roman" w:hAnsi="Times New Roman" w:cs="Times New Roman"/>
          <w:sz w:val="28"/>
          <w:szCs w:val="28"/>
          <w:lang w:val="uk-UA"/>
        </w:rPr>
        <w:t>].</w:t>
      </w:r>
      <w:r w:rsidR="001C367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Громадський порядок неминуче буде порушений, якщо є місце вчинення будь-якого правопорушення, це може бути і злочин, цивільно-правовий делікт, або просто аморального поводження</w:t>
      </w:r>
      <w:r w:rsidR="001C367A" w:rsidRPr="00AF4805">
        <w:rPr>
          <w:rFonts w:ascii="Times New Roman" w:hAnsi="Times New Roman" w:cs="Times New Roman"/>
          <w:sz w:val="28"/>
          <w:szCs w:val="28"/>
          <w:lang w:val="uk-UA"/>
        </w:rPr>
        <w:t xml:space="preserve"> [</w:t>
      </w:r>
      <w:r w:rsidR="000047D0" w:rsidRPr="00AF4805">
        <w:rPr>
          <w:rFonts w:ascii="Times New Roman" w:hAnsi="Times New Roman" w:cs="Times New Roman"/>
          <w:sz w:val="28"/>
          <w:szCs w:val="28"/>
          <w:lang w:val="uk-UA"/>
        </w:rPr>
        <w:t>147</w:t>
      </w:r>
      <w:r w:rsidR="001C367A"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672144" w:rsidRPr="00AF4805" w:rsidRDefault="00672144" w:rsidP="001C367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 Крищенко зазначає, що для з’ясування співвідношення понять «публічна безпека» і «публічний порядок» доцільно розкрити сутність категорій «безпека» та «порядок». Аналіз визначень в тлумачних словниках дає підстави стверджувати, що ці слова мають різне смислове навантаження. Зокрема, поняття «порядок» визначено так: усталений спосіб життя; побут; </w:t>
      </w:r>
      <w:r w:rsidRPr="00AF4805">
        <w:rPr>
          <w:rFonts w:ascii="Times New Roman" w:hAnsi="Times New Roman" w:cs="Times New Roman"/>
          <w:sz w:val="28"/>
          <w:szCs w:val="28"/>
          <w:lang w:val="uk-UA"/>
        </w:rPr>
        <w:lastRenderedPageBreak/>
        <w:t>стан, коли все роблять, виконують належним чином, як слід, відповідно до певних вимог, правил; додержання правил, норм поведінки де-небудь; дисципліну. Термін «безпека» тлумачать як стан, коли кому-, чому-небудь ніщо не загрожує [</w:t>
      </w:r>
      <w:r w:rsidR="000047D0" w:rsidRPr="00AF4805">
        <w:rPr>
          <w:rFonts w:ascii="Times New Roman" w:hAnsi="Times New Roman" w:cs="Times New Roman"/>
          <w:sz w:val="28"/>
          <w:szCs w:val="28"/>
          <w:lang w:val="uk-UA"/>
        </w:rPr>
        <w:t>87</w:t>
      </w:r>
      <w:r w:rsidRPr="00AF4805">
        <w:rPr>
          <w:rFonts w:ascii="Times New Roman" w:hAnsi="Times New Roman" w:cs="Times New Roman"/>
          <w:sz w:val="28"/>
          <w:szCs w:val="28"/>
          <w:lang w:val="uk-UA"/>
        </w:rPr>
        <w:t>].</w:t>
      </w:r>
    </w:p>
    <w:p w:rsidR="003F6C63" w:rsidRPr="00AF4805" w:rsidRDefault="001E1D9E"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 Кобзар звертає увагу на те, що питання забезпечення публічної безпеки й порядку для науки адміністративного права та діяльності є новим, тоді як активно розробляються актуальні проблеми встановлення й забезпечення громадського порядку та громадської безпеки [</w:t>
      </w:r>
      <w:r w:rsidR="000047D0" w:rsidRPr="00AF4805">
        <w:rPr>
          <w:rFonts w:ascii="Times New Roman" w:hAnsi="Times New Roman" w:cs="Times New Roman"/>
          <w:sz w:val="28"/>
          <w:szCs w:val="28"/>
          <w:lang w:val="uk-UA"/>
        </w:rPr>
        <w:t>71</w:t>
      </w:r>
      <w:r w:rsidRPr="00AF4805">
        <w:rPr>
          <w:rFonts w:ascii="Times New Roman" w:hAnsi="Times New Roman" w:cs="Times New Roman"/>
          <w:sz w:val="28"/>
          <w:szCs w:val="28"/>
          <w:lang w:val="uk-UA"/>
        </w:rPr>
        <w:t>].</w:t>
      </w:r>
    </w:p>
    <w:p w:rsidR="001E1D9E" w:rsidRPr="00AF4805" w:rsidRDefault="00A54551"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Науковці Харківського національного університету внутрішніх справ</w:t>
      </w:r>
      <w:r w:rsidR="00F41476" w:rsidRPr="00AF4805">
        <w:rPr>
          <w:rFonts w:ascii="Times New Roman" w:hAnsi="Times New Roman" w:cs="Times New Roman"/>
          <w:sz w:val="28"/>
          <w:szCs w:val="28"/>
          <w:lang w:val="uk-UA"/>
        </w:rPr>
        <w:t xml:space="preserve"> </w:t>
      </w:r>
      <w:r w:rsidR="0051484B" w:rsidRPr="00AF4805">
        <w:rPr>
          <w:rFonts w:ascii="Times New Roman" w:hAnsi="Times New Roman" w:cs="Times New Roman"/>
          <w:sz w:val="28"/>
          <w:szCs w:val="28"/>
          <w:lang w:val="uk-UA"/>
        </w:rPr>
        <w:t>О. </w:t>
      </w:r>
      <w:r w:rsidRPr="00AF4805">
        <w:rPr>
          <w:rFonts w:ascii="Times New Roman" w:hAnsi="Times New Roman" w:cs="Times New Roman"/>
          <w:sz w:val="28"/>
          <w:szCs w:val="28"/>
          <w:lang w:val="uk-UA"/>
        </w:rPr>
        <w:t xml:space="preserve">Сердюк, В. Марков, О. Рвачов та інші </w:t>
      </w:r>
      <w:r w:rsidR="00F41476" w:rsidRPr="00AF4805">
        <w:rPr>
          <w:rFonts w:ascii="Times New Roman" w:hAnsi="Times New Roman" w:cs="Times New Roman"/>
          <w:sz w:val="28"/>
          <w:szCs w:val="28"/>
          <w:lang w:val="uk-UA"/>
        </w:rPr>
        <w:t>здійснили системне</w:t>
      </w:r>
      <w:r w:rsidRPr="00AF4805">
        <w:rPr>
          <w:rFonts w:ascii="Times New Roman" w:hAnsi="Times New Roman" w:cs="Times New Roman"/>
          <w:sz w:val="28"/>
          <w:szCs w:val="28"/>
          <w:lang w:val="uk-UA"/>
        </w:rPr>
        <w:t xml:space="preserve"> дослідження «Публічна безпека та довіра до правоохоронних органів», результатом якого стало виявлення тих проблем у сфері захисту правопорядку, які турбують населення найбільше, а також визначення небезпек, які можуть загрожувати громадянам в умовах карантину. Особливу увагу згадані науковці приділили ряду проблем, пов’язаних з інтернет-простором, недоторканністю приватного життя в кіберпросторі, а також розповсюдженню неправдивої інформації та шахрайству [</w:t>
      </w:r>
      <w:r w:rsidR="000047D0" w:rsidRPr="00AF4805">
        <w:rPr>
          <w:rFonts w:ascii="Times New Roman" w:hAnsi="Times New Roman" w:cs="Times New Roman"/>
          <w:sz w:val="28"/>
          <w:szCs w:val="28"/>
          <w:lang w:val="uk-UA"/>
        </w:rPr>
        <w:t>13</w:t>
      </w:r>
      <w:r w:rsidRPr="00AF4805">
        <w:rPr>
          <w:rFonts w:ascii="Times New Roman" w:hAnsi="Times New Roman" w:cs="Times New Roman"/>
          <w:sz w:val="28"/>
          <w:szCs w:val="28"/>
          <w:lang w:val="uk-UA"/>
        </w:rPr>
        <w:t>].</w:t>
      </w:r>
    </w:p>
    <w:p w:rsidR="00F41476" w:rsidRPr="00AF4805" w:rsidRDefault="00F4147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О.Швець аналізує публічну безпеку й порядок в умовах карантину та зазначає, що найбільш гостро потреба охорони публічного порядку виникає в особливих умовах, коли звичне життя суспільства порушується внаслідок виникнення складних природних чи техногенних обставин. До таких обставин, зокрема, можна віднести поширення небезпечної інфекції під назвою COVID-19. Таке поширення інфекційної хвороби, яка значною мірою впливає на життя громадян, у тому числі й на їхню публічну безпеку, є для нашого суспільства відносно новим явищем. Отже, можна припустити, що воно є мало дослідженим і слабо врегульованим законодавчими актами й потребує додаткового обґрунтування правил публічної поведінки [</w:t>
      </w:r>
      <w:r w:rsidR="000047D0" w:rsidRPr="00AF4805">
        <w:rPr>
          <w:rFonts w:ascii="Times New Roman" w:hAnsi="Times New Roman" w:cs="Times New Roman"/>
          <w:sz w:val="28"/>
          <w:szCs w:val="28"/>
          <w:lang w:val="uk-UA"/>
        </w:rPr>
        <w:t>181</w:t>
      </w:r>
      <w:r w:rsidRPr="00AF4805">
        <w:rPr>
          <w:rFonts w:ascii="Times New Roman" w:hAnsi="Times New Roman" w:cs="Times New Roman"/>
          <w:sz w:val="28"/>
          <w:szCs w:val="28"/>
          <w:lang w:val="uk-UA"/>
        </w:rPr>
        <w:t>].</w:t>
      </w:r>
    </w:p>
    <w:p w:rsidR="00762FD6" w:rsidRPr="00AF4805" w:rsidRDefault="00762FD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Барба зазначає, що найголовнішою умовою інтеграції України в Європейське співтовариство було й залишається приведення національного законодавства до рівня міжнародних стандартів. Так, забезпечення публічної </w:t>
      </w:r>
      <w:r w:rsidRPr="00AF4805">
        <w:rPr>
          <w:rFonts w:ascii="Times New Roman" w:hAnsi="Times New Roman" w:cs="Times New Roman"/>
          <w:sz w:val="28"/>
          <w:szCs w:val="28"/>
          <w:lang w:val="uk-UA"/>
        </w:rPr>
        <w:lastRenderedPageBreak/>
        <w:t>безпеки і порядку є сьогодні пріоритетом для усього суспільства і передусім для органів державної влади й територіальних підрозділів Національної поліції та органів місцевого самоврядування. Вкрай важливою є їх послідовна та чітка взаємодія на підставі чинних нормативно-правових актів, а отже, вірне тлумачення заявлених в них понять, зокрема сутності появи нового у законодавчому обігу терміносполучення «публічна безпека і порядок», яке є об’єктом взаємодії територіальних підрозділів Національної поліції з органами місцевого самоврядування. Говорячи про взаємодію територіальних підрозділів Національної поліції з органами місцевого самоврядування, необхідно усвідомлювати, що така взаємодія має спільну мету – підтримання належного стану публічного порядку на вулицях та в інших публічних місцях, зниження рівня вуличної злочинності, залучення до спільних заходів все більшої кількості населення, збільшення кількості громадських формувань з охорони публічного порядку, підвищення ефективності їхньої роботи – це нагальні потреби сьогодення, а отже, побудована за принципом рівноправної, спільної участі в розробленні та вжитті заходів, спрямованих на підтримання та підвищення рівня публічної безпеки і порядку [</w:t>
      </w:r>
      <w:r w:rsidR="000047D0" w:rsidRPr="00AF4805">
        <w:rPr>
          <w:rFonts w:ascii="Times New Roman" w:hAnsi="Times New Roman" w:cs="Times New Roman"/>
          <w:sz w:val="28"/>
          <w:szCs w:val="28"/>
          <w:lang w:val="uk-UA"/>
        </w:rPr>
        <w:t xml:space="preserve">9, </w:t>
      </w:r>
      <w:r w:rsidRPr="00AF4805">
        <w:rPr>
          <w:rFonts w:ascii="Times New Roman" w:hAnsi="Times New Roman" w:cs="Times New Roman"/>
          <w:sz w:val="28"/>
          <w:szCs w:val="28"/>
          <w:lang w:val="uk-UA"/>
        </w:rPr>
        <w:t>с. 33].</w:t>
      </w:r>
    </w:p>
    <w:p w:rsidR="00F41476" w:rsidRPr="00AF4805" w:rsidRDefault="006B1544"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 Панова здійснила аналіз сутності публічної безпеки як об’єкта адміністративно-правової охорони та захисту</w:t>
      </w:r>
      <w:r w:rsidR="00303D55" w:rsidRPr="00AF4805">
        <w:rPr>
          <w:rFonts w:ascii="Times New Roman" w:hAnsi="Times New Roman" w:cs="Times New Roman"/>
          <w:sz w:val="28"/>
          <w:szCs w:val="28"/>
          <w:lang w:val="uk-UA"/>
        </w:rPr>
        <w:t xml:space="preserve"> та обґрунтувала принципи адміністративно-правового забезпечення публічної безпеки – це сукупність взаємопов’язаних та взаємообумовлених керівних вимог, закріплених нормами адміністративного законодавства, яких мають дотримуватися суб'єкти забезпечення публічної безпеки під час організації та здійснення цілеспрямованого організаційного регулятивного засобу впливу на дії окремих громадян, поведінку суспільства, стан і розвиток суспільних процесів у сфері забезпечення безпеки населення і держави в цілому </w:t>
      </w:r>
      <w:r w:rsidRPr="00AF4805">
        <w:rPr>
          <w:rFonts w:ascii="Times New Roman" w:hAnsi="Times New Roman" w:cs="Times New Roman"/>
          <w:sz w:val="28"/>
          <w:szCs w:val="28"/>
          <w:lang w:val="uk-UA"/>
        </w:rPr>
        <w:t>[</w:t>
      </w:r>
      <w:r w:rsidR="000047D0" w:rsidRPr="00AF4805">
        <w:rPr>
          <w:rFonts w:ascii="Times New Roman" w:hAnsi="Times New Roman" w:cs="Times New Roman"/>
          <w:sz w:val="28"/>
          <w:szCs w:val="28"/>
          <w:lang w:val="uk-UA"/>
        </w:rPr>
        <w:t>122</w:t>
      </w:r>
      <w:r w:rsidRPr="00AF4805">
        <w:rPr>
          <w:rFonts w:ascii="Times New Roman" w:hAnsi="Times New Roman" w:cs="Times New Roman"/>
          <w:sz w:val="28"/>
          <w:szCs w:val="28"/>
          <w:lang w:val="uk-UA"/>
        </w:rPr>
        <w:t xml:space="preserve">]. </w:t>
      </w:r>
      <w:r w:rsidR="00303D55" w:rsidRPr="00AF4805">
        <w:rPr>
          <w:rFonts w:ascii="Times New Roman" w:hAnsi="Times New Roman" w:cs="Times New Roman"/>
          <w:sz w:val="28"/>
          <w:szCs w:val="28"/>
          <w:lang w:val="uk-UA"/>
        </w:rPr>
        <w:t xml:space="preserve">На нашу думку, формування та забезпечення публічної безпеки – це є важлива державно-управлінська категорія, адже від формування політики у </w:t>
      </w:r>
      <w:r w:rsidR="00303D55" w:rsidRPr="00AF4805">
        <w:rPr>
          <w:rFonts w:ascii="Times New Roman" w:hAnsi="Times New Roman" w:cs="Times New Roman"/>
          <w:sz w:val="28"/>
          <w:szCs w:val="28"/>
          <w:lang w:val="uk-UA"/>
        </w:rPr>
        <w:lastRenderedPageBreak/>
        <w:t>сфері забезпечення публічної безпеки залежить і самопочуття суспільства, довіра суспільства до владних органів та правоохоронних органів.</w:t>
      </w:r>
    </w:p>
    <w:p w:rsidR="00A0362B" w:rsidRPr="00AF4805" w:rsidRDefault="00BD6E73" w:rsidP="00A0362B">
      <w:pPr>
        <w:spacing w:after="0" w:line="360" w:lineRule="auto"/>
        <w:ind w:firstLine="567"/>
        <w:jc w:val="both"/>
        <w:rPr>
          <w:rFonts w:ascii="Times New Roman" w:hAnsi="Times New Roman" w:cs="Times New Roman"/>
          <w:sz w:val="28"/>
          <w:szCs w:val="28"/>
          <w:lang w:val="uk-UA"/>
        </w:rPr>
      </w:pPr>
      <w:r w:rsidRPr="00AF4805">
        <w:rPr>
          <w:rStyle w:val="a7"/>
          <w:rFonts w:ascii="Times New Roman" w:hAnsi="Times New Roman" w:cs="Times New Roman"/>
          <w:color w:val="auto"/>
          <w:sz w:val="28"/>
          <w:szCs w:val="28"/>
          <w:u w:val="none"/>
          <w:lang w:val="uk-UA"/>
        </w:rPr>
        <w:t xml:space="preserve">А. Долинний аналізує </w:t>
      </w:r>
      <w:r w:rsidRPr="00AF4805">
        <w:rPr>
          <w:rFonts w:ascii="Times New Roman" w:hAnsi="Times New Roman" w:cs="Times New Roman"/>
          <w:sz w:val="28"/>
          <w:szCs w:val="28"/>
          <w:lang w:val="uk-UA"/>
        </w:rPr>
        <w:t>сутність поняття публічної безпеки і порядку під час масових заходів і роз</w:t>
      </w:r>
      <w:r w:rsidR="00C02FA4" w:rsidRPr="00AF4805">
        <w:rPr>
          <w:rFonts w:ascii="Times New Roman" w:hAnsi="Times New Roman" w:cs="Times New Roman"/>
          <w:sz w:val="28"/>
          <w:szCs w:val="28"/>
          <w:lang w:val="uk-UA"/>
        </w:rPr>
        <w:t>г</w:t>
      </w:r>
      <w:r w:rsidRPr="00AF4805">
        <w:rPr>
          <w:rFonts w:ascii="Times New Roman" w:hAnsi="Times New Roman" w:cs="Times New Roman"/>
          <w:sz w:val="28"/>
          <w:szCs w:val="28"/>
          <w:lang w:val="uk-UA"/>
        </w:rPr>
        <w:t>лядає його як об’єкта адміністративно-правової охорони полягає у відкритій системі гласних упорядкованих суспільних відносин, які забезпечують належні умови життєдіяльності населення та стан захищеності життєво важливих інтересів суспільства під час проведення масових заходів від загроз і небезпек природного або техногенного ґенезу, попередження їх виникнення, усунення негативних наслідків у разі заподіяння ними шкоди й нанесення збитків шляхом встановлення, реалізації та дотримання адміністративно-правових норм [</w:t>
      </w:r>
      <w:r w:rsidR="000047D0" w:rsidRPr="00AF4805">
        <w:rPr>
          <w:rFonts w:ascii="Times New Roman" w:hAnsi="Times New Roman" w:cs="Times New Roman"/>
          <w:sz w:val="28"/>
          <w:szCs w:val="28"/>
          <w:lang w:val="uk-UA"/>
        </w:rPr>
        <w:t xml:space="preserve">27, </w:t>
      </w:r>
      <w:r w:rsidRPr="00AF4805">
        <w:rPr>
          <w:rFonts w:ascii="Times New Roman" w:hAnsi="Times New Roman" w:cs="Times New Roman"/>
          <w:sz w:val="28"/>
          <w:szCs w:val="28"/>
          <w:lang w:val="uk-UA"/>
        </w:rPr>
        <w:t>с.161].</w:t>
      </w:r>
    </w:p>
    <w:p w:rsidR="00A0362B" w:rsidRPr="00AF4805" w:rsidRDefault="00A0362B" w:rsidP="00A0362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думку В. Біліченко, </w:t>
      </w:r>
      <w:r w:rsidR="00A653F3" w:rsidRPr="00AF4805">
        <w:rPr>
          <w:rFonts w:ascii="Times New Roman" w:eastAsia="Times New Roman" w:hAnsi="Times New Roman" w:cs="Times New Roman"/>
          <w:sz w:val="28"/>
          <w:szCs w:val="28"/>
          <w:lang w:val="uk-UA"/>
        </w:rPr>
        <w:t>п</w:t>
      </w:r>
      <w:r w:rsidRPr="00AF4805">
        <w:rPr>
          <w:rFonts w:ascii="Times New Roman" w:eastAsia="Times New Roman" w:hAnsi="Times New Roman" w:cs="Times New Roman"/>
          <w:sz w:val="28"/>
          <w:szCs w:val="28"/>
          <w:lang w:val="uk-UA"/>
        </w:rPr>
        <w:t>ротягом історії існування цивілізованого суспільства поняття «безпека» й «порядок» уважались однією з найважливіших цінностей і метою діяльності людей, соціальних груп і держав. Саме тому питання забезпечення безпеки й порядку цікавило кожну частину соціальної структури суспільства – від конкретного індивіда до широкого об’єднання людей. У загальноприйнятому  розумінні  громадський порядок являє собою всю систему суспільних відносин, що реалізуються завдяки дотриманню соціальних норм: норм права, моралі, звичаїв, традицій, ритуалів, правил діяльності громадських  організацій.  Що стосується загальної теорії адміністративного права, то громадський порядок</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тут розглядається як соціальна категорія,</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яка охоплює систему ідеологічних суспільних відносин, зумовлюється економічним аспектом і характеризується відповідністю поведінки всіх учасників чинним у суспільстві соціальним нормам [</w:t>
      </w:r>
      <w:r w:rsidR="000047D0" w:rsidRPr="00AF4805">
        <w:rPr>
          <w:rFonts w:ascii="Times New Roman" w:eastAsia="Times New Roman" w:hAnsi="Times New Roman" w:cs="Times New Roman"/>
          <w:sz w:val="28"/>
          <w:szCs w:val="28"/>
          <w:lang w:val="uk-UA"/>
        </w:rPr>
        <w:t>15</w:t>
      </w:r>
      <w:r w:rsidRPr="00AF4805">
        <w:rPr>
          <w:rFonts w:ascii="Times New Roman" w:eastAsia="Times New Roman" w:hAnsi="Times New Roman" w:cs="Times New Roman"/>
          <w:sz w:val="28"/>
          <w:szCs w:val="28"/>
          <w:lang w:val="uk-UA"/>
        </w:rPr>
        <w:t>, с. 146]. Таким чином, правознавці частіше аналізують проблеми формування громадського порядку як основи формування публічної (громадської) безпеки.</w:t>
      </w:r>
    </w:p>
    <w:p w:rsidR="006B1544" w:rsidRPr="00AF4805" w:rsidRDefault="005840E7"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 Криштанович зазначає, що пошук і протидія реальним загрозам національній безпеці, що походять із боку порушень громадського порядку та громадської безпеки, вимагали чіткого визначення в цьому процесі ролі та </w:t>
      </w:r>
      <w:r w:rsidRPr="00AF4805">
        <w:rPr>
          <w:rFonts w:ascii="Times New Roman" w:hAnsi="Times New Roman" w:cs="Times New Roman"/>
          <w:sz w:val="28"/>
          <w:szCs w:val="28"/>
          <w:lang w:val="uk-UA"/>
        </w:rPr>
        <w:lastRenderedPageBreak/>
        <w:t>місця Національної поліції України. Саме її діяльність є надійною гарантією публічної безпеки, забезпечення суспільного спокою, створення реальних умов для нормального функціонування держави та її органів, об’єднань громадян, трудових колективів. Особливе місце органів поліції в системі забезпечення національної безпеки зумовлене обсягом і складністю їхньої роботи в галузі здійснення правоохоронної діяльності, а також тим, що на них покладається основний тягар боротьби зі злочинністю та роботи з профілактики й запобігання злочинам із метою реалізації єдиної державної політики боротьби зі злочинністю, яка є складовою внутрішньої політики суверенної та незалежної України [</w:t>
      </w:r>
      <w:r w:rsidR="000047D0" w:rsidRPr="00AF4805">
        <w:rPr>
          <w:rFonts w:ascii="Times New Roman" w:hAnsi="Times New Roman" w:cs="Times New Roman"/>
          <w:sz w:val="28"/>
          <w:szCs w:val="28"/>
          <w:lang w:val="uk-UA"/>
        </w:rPr>
        <w:t xml:space="preserve">86, </w:t>
      </w:r>
      <w:r w:rsidRPr="00AF4805">
        <w:rPr>
          <w:rFonts w:ascii="Times New Roman" w:hAnsi="Times New Roman" w:cs="Times New Roman"/>
          <w:sz w:val="28"/>
          <w:szCs w:val="28"/>
          <w:lang w:val="uk-UA"/>
        </w:rPr>
        <w:t>с. 193].</w:t>
      </w:r>
    </w:p>
    <w:p w:rsidR="00371906" w:rsidRPr="00AF4805" w:rsidRDefault="00371906"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Повноцінний розвиток Української держави неможливо без створення належного державно-правового забезпечення в сфері національної безпеки, а також єдиної стійкої і функціональної системи внутрішніх справ, як частини сектора національної безпеки, а також публічної безпеки, з огляду на останні тенденції і нововведення у вітчизняній нормативно-правовій базі.</w:t>
      </w:r>
    </w:p>
    <w:p w:rsidR="005840E7" w:rsidRPr="00AF4805" w:rsidRDefault="00371906"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Сучасні загрози національній безпеки України, обумовлені впливом комплексу соціально-демографічні, економічні, політичних, правових, психологічних і технологічних факторів, вимагають системного реагування, адекватної трансформації сектора безпеки і системи внутрішніх справ. Тому для повноцінного розвитку держави і забезпечення належної нацбезпеки необхідно якісне і результативне державно-правове забезпечення </w:t>
      </w:r>
      <w:r w:rsidR="00017AFF" w:rsidRPr="00AF4805">
        <w:rPr>
          <w:rFonts w:ascii="Times New Roman" w:hAnsi="Times New Roman" w:cs="Times New Roman"/>
          <w:sz w:val="28"/>
          <w:szCs w:val="28"/>
          <w:lang w:val="uk-UA"/>
        </w:rPr>
        <w:t>[</w:t>
      </w:r>
      <w:r w:rsidR="000047D0" w:rsidRPr="00AF4805">
        <w:rPr>
          <w:rFonts w:ascii="Times New Roman" w:hAnsi="Times New Roman" w:cs="Times New Roman"/>
          <w:sz w:val="28"/>
          <w:szCs w:val="28"/>
          <w:lang w:val="uk-UA"/>
        </w:rPr>
        <w:t>131</w:t>
      </w:r>
      <w:r w:rsidR="00017AFF"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D8699D" w:rsidRPr="00AF4805" w:rsidRDefault="00D8699D"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А. Собакарь звертає увагу на те, що </w:t>
      </w:r>
      <w:r w:rsidRPr="00AF4805">
        <w:rPr>
          <w:rFonts w:ascii="Times New Roman" w:hAnsi="Times New Roman" w:cs="Times New Roman"/>
          <w:sz w:val="28"/>
          <w:szCs w:val="28"/>
          <w:lang w:val="uk-UA"/>
        </w:rPr>
        <w:t xml:space="preserve">важливим правовим інструментом забезпечення публічної безпеки та порядку, захисту прав і свобод громадян, запобігання та припинення порушень публічного порядку, притягнення винних до адміністративної відповідальності та зниження в цілому рівня адміністративної деліктності в суспільстві є адміністративно-правові засоби. Разом з різноманітними організаційними, технічними, виховними та іншими адміністративно-правові засоби у сфері забезпечення публічної безпеки та порядку займають особливе місце, адже спрямовані на безпосереднє попередження, виявлення і припинення порушень правових норм, </w:t>
      </w:r>
      <w:r w:rsidRPr="00AF4805">
        <w:rPr>
          <w:rFonts w:ascii="Times New Roman" w:hAnsi="Times New Roman" w:cs="Times New Roman"/>
          <w:sz w:val="28"/>
          <w:szCs w:val="28"/>
          <w:lang w:val="uk-UA"/>
        </w:rPr>
        <w:lastRenderedPageBreak/>
        <w:t>притягнення винних до юридичної відповідальності, усунення шкідливих наслідків порушень чинних правил поведінки. Головним суб’єктом розв’язання окреслених завдань наразі є Національна поліція України, яка покликана служити суспільству шляхом забезпечення охорони прав і свобод людини, протидії злочинності, підтримання саме публічної безпеки і порядку, що виступає одним з основних напрямів її діяльності [</w:t>
      </w:r>
      <w:r w:rsidR="000047D0" w:rsidRPr="00AF4805">
        <w:rPr>
          <w:rFonts w:ascii="Times New Roman" w:hAnsi="Times New Roman" w:cs="Times New Roman"/>
          <w:sz w:val="28"/>
          <w:szCs w:val="28"/>
          <w:lang w:val="uk-UA"/>
        </w:rPr>
        <w:t xml:space="preserve">154, </w:t>
      </w:r>
      <w:r w:rsidRPr="00AF4805">
        <w:rPr>
          <w:rFonts w:ascii="Times New Roman" w:hAnsi="Times New Roman" w:cs="Times New Roman"/>
          <w:sz w:val="28"/>
          <w:szCs w:val="28"/>
          <w:lang w:val="uk-UA"/>
        </w:rPr>
        <w:t>с. 87-88].</w:t>
      </w:r>
    </w:p>
    <w:p w:rsidR="00C65C8F" w:rsidRPr="00AF4805" w:rsidRDefault="00C65C8F"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На думку А. Жадан та О. Жадан, </w:t>
      </w:r>
      <w:r w:rsidR="004E6C3C" w:rsidRPr="00AF4805">
        <w:rPr>
          <w:rFonts w:ascii="Times New Roman" w:hAnsi="Times New Roman" w:cs="Times New Roman"/>
          <w:sz w:val="28"/>
          <w:szCs w:val="28"/>
          <w:lang w:val="uk-UA"/>
        </w:rPr>
        <w:t>с</w:t>
      </w:r>
      <w:r w:rsidRPr="00AF4805">
        <w:rPr>
          <w:rFonts w:ascii="Times New Roman" w:hAnsi="Times New Roman" w:cs="Times New Roman"/>
          <w:sz w:val="28"/>
          <w:szCs w:val="28"/>
          <w:lang w:val="uk-UA"/>
        </w:rPr>
        <w:t xml:space="preserve">вобода мирних зібрань є одним з ключових елементів фундаменту демократичної та правової держави. Ця свобода уможливлює по-справжньому прямий діалог між державою і тими, «у кого немає прямого доступу ні до процесу прийняття політичних рішень, ні до засобів масової інформації». І саме в таких випадках особливу роль набуває ця «незатишна» свобода зібрань, яка створює незручності всім: з одного боку, заважає владі, яка часом піддається гострій і публічній критиці; з іншого - свобода зібрань створює дискомфорт для громадян, які не беруть участі в публічних заходах. Однак, виходячи з особливої демократичної функції цієї конституційної свободи, держава повинна сприяти мирним зібранням та їх захисту, а також забезпечення публічного порядку та безпеки. В цьому аспекті поліція відіграє надзвичайно важливу роль в сприянні проведення мирних зібрань. Будучи найбільш помітним вираженням державної влади, вона повинна демонструвати прихильність держави </w:t>
      </w:r>
      <w:r w:rsidR="00B2725B">
        <w:rPr>
          <w:rFonts w:ascii="Times New Roman" w:hAnsi="Times New Roman" w:cs="Times New Roman"/>
          <w:sz w:val="28"/>
          <w:szCs w:val="28"/>
          <w:lang w:val="uk-UA"/>
        </w:rPr>
        <w:t xml:space="preserve">до </w:t>
      </w:r>
      <w:r w:rsidRPr="00AF4805">
        <w:rPr>
          <w:rFonts w:ascii="Times New Roman" w:hAnsi="Times New Roman" w:cs="Times New Roman"/>
          <w:sz w:val="28"/>
          <w:szCs w:val="28"/>
          <w:lang w:val="uk-UA"/>
        </w:rPr>
        <w:t>дотримання принципів верховенства права та захисту основних прав і свобод людини. Зважаючи на це, важливим вбачається аналіз європейського досвіду забезпечення поліцією публічного порядку і безпеки під час мирних зібрань [</w:t>
      </w:r>
      <w:r w:rsidR="000047D0" w:rsidRPr="00AF4805">
        <w:rPr>
          <w:rFonts w:ascii="Times New Roman" w:hAnsi="Times New Roman" w:cs="Times New Roman"/>
          <w:sz w:val="28"/>
          <w:szCs w:val="28"/>
          <w:lang w:val="uk-UA"/>
        </w:rPr>
        <w:t xml:space="preserve">35, </w:t>
      </w:r>
      <w:r w:rsidRPr="00AF4805">
        <w:rPr>
          <w:rFonts w:ascii="Times New Roman" w:hAnsi="Times New Roman" w:cs="Times New Roman"/>
          <w:sz w:val="28"/>
          <w:szCs w:val="28"/>
          <w:lang w:val="uk-UA"/>
        </w:rPr>
        <w:t>с. 84].</w:t>
      </w:r>
    </w:p>
    <w:p w:rsidR="00C02FA4" w:rsidRPr="00AF4805" w:rsidRDefault="00C02FA4"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Пошук і протидія реальним загрозам національній безпеці, що походять із боку порушень громадського порядку та громадської безпеки, вимагали чіткого визначення в цьому процесі ролі та місця Національної поліції України. Саме її діяльність є надійною гарантією публічної безпеки, забезпечення суспільного спокою, створення реальних умов для нормального функціонування держави та її органів, об’єднань громадян, трудових </w:t>
      </w:r>
      <w:r w:rsidRPr="00AF4805">
        <w:rPr>
          <w:rFonts w:ascii="Times New Roman" w:hAnsi="Times New Roman" w:cs="Times New Roman"/>
          <w:sz w:val="28"/>
          <w:szCs w:val="28"/>
          <w:lang w:val="uk-UA"/>
        </w:rPr>
        <w:lastRenderedPageBreak/>
        <w:t>колективів. Особливе місце органів поліції в системі забезпечення національної безпеки зумовлене обсягом і складністю їхньої роботи в галузі здійснення правоохоронної діяльності, а також тим, що на них покладається основний тягар боротьби зі злочинністю та роботи з профілактики й запобігання злочинам із метою реалізації єдиної державної політики боротьби зі злочинністю, яка є складовою внутрішньої політики суверенної та незалежної України [</w:t>
      </w:r>
      <w:r w:rsidR="00BC6D03" w:rsidRPr="00AF4805">
        <w:rPr>
          <w:rFonts w:ascii="Times New Roman" w:hAnsi="Times New Roman" w:cs="Times New Roman"/>
          <w:sz w:val="28"/>
          <w:szCs w:val="28"/>
          <w:lang w:val="uk-UA"/>
        </w:rPr>
        <w:t>187</w:t>
      </w:r>
      <w:r w:rsidRPr="00AF4805">
        <w:rPr>
          <w:rFonts w:ascii="Times New Roman" w:hAnsi="Times New Roman" w:cs="Times New Roman"/>
          <w:sz w:val="28"/>
          <w:szCs w:val="28"/>
          <w:lang w:val="uk-UA"/>
        </w:rPr>
        <w:t>].</w:t>
      </w:r>
    </w:p>
    <w:p w:rsidR="00FA6E0A" w:rsidRPr="00AF4805" w:rsidRDefault="00FA6E0A"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Аброськін зазначає, що забезпечення публічної безпеки, як те, на що направлено функціонування досліджуваної системи, те з приводу чого вона була створена, слід розглядати як її об’єкт, тобто наступний її структурний елемент. І тут одразу можна вести мову про ще один її структурний елемент, який являє собою структурні зв’язки, що існують між іншими її елементами, тобто діяльність суб’єктів забезпечення публічної безпеки. Така діяльність відбувається за допомогою реалізації відповідних форм і методів забезпечення публічної безпеки. Це вказує й на одну із основоположних ознак будь-якої системи – її динамічний характер [</w:t>
      </w:r>
      <w:r w:rsidR="00BC6D03" w:rsidRPr="00AF4805">
        <w:rPr>
          <w:rFonts w:ascii="Times New Roman" w:hAnsi="Times New Roman" w:cs="Times New Roman"/>
          <w:sz w:val="28"/>
          <w:szCs w:val="28"/>
          <w:lang w:val="uk-UA"/>
        </w:rPr>
        <w:t xml:space="preserve">1, </w:t>
      </w:r>
      <w:r w:rsidRPr="00AF4805">
        <w:rPr>
          <w:rFonts w:ascii="Times New Roman" w:hAnsi="Times New Roman" w:cs="Times New Roman"/>
          <w:sz w:val="28"/>
          <w:szCs w:val="28"/>
          <w:lang w:val="uk-UA"/>
        </w:rPr>
        <w:t>с. 166].</w:t>
      </w:r>
    </w:p>
    <w:p w:rsidR="00EC33DA" w:rsidRPr="00AF4805" w:rsidRDefault="00EC33DA"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думку </w:t>
      </w:r>
      <w:r w:rsidRPr="00AF4805">
        <w:rPr>
          <w:rFonts w:ascii="Times New Roman" w:hAnsi="Times New Roman" w:cs="Times New Roman"/>
          <w:sz w:val="28"/>
          <w:szCs w:val="28"/>
          <w:shd w:val="clear" w:color="auto" w:fill="FFFFFF"/>
          <w:lang w:val="uk-UA"/>
        </w:rPr>
        <w:t>Бортник Н., Вітик О., Малець</w:t>
      </w:r>
      <w:r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shd w:val="clear" w:color="auto" w:fill="FFFFFF"/>
          <w:lang w:val="uk-UA"/>
        </w:rPr>
        <w:t>М., с</w:t>
      </w:r>
      <w:r w:rsidRPr="00AF4805">
        <w:rPr>
          <w:rFonts w:ascii="Times New Roman" w:hAnsi="Times New Roman" w:cs="Times New Roman"/>
          <w:sz w:val="28"/>
          <w:szCs w:val="28"/>
          <w:lang w:val="uk-UA"/>
        </w:rPr>
        <w:t>оціальна значущість забезпечення громадського порядку та публічної безпеки зумовлює важливість такого інституту адміністративно-правової науки, як примусові заходи. В системі адміністративно-примусових заходів особливе місце в провадженнях у справах про адміністративні правопорушення займають заходи забезпечення як правовий інструмент процесуального впливу на правопорушника, який застосовують у межах адміністративного правопорушення. Указані заходи відіграють важливу роль в охороні громадського порядку та забезпеченні публічної безпеки як засіб припинення протиправної поведінки та спосіб ліквідації протиправної ситуації. Необхідність застосування заходів забезпечення провадження зумовлена не тільки характером вчиненого проступку, але й обставинами здійснення, які потрібно встановити</w:t>
      </w:r>
      <w:r w:rsidR="004A6347"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20</w:t>
      </w:r>
      <w:r w:rsidR="004A6347" w:rsidRPr="00AF4805">
        <w:rPr>
          <w:rFonts w:ascii="Times New Roman" w:hAnsi="Times New Roman" w:cs="Times New Roman"/>
          <w:sz w:val="28"/>
          <w:szCs w:val="28"/>
          <w:lang w:val="uk-UA"/>
        </w:rPr>
        <w:t>].</w:t>
      </w:r>
    </w:p>
    <w:p w:rsidR="004A6347" w:rsidRPr="00AF4805" w:rsidRDefault="004A6347" w:rsidP="004A634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Серед дослідників, що займаються питаннями безпеки і оборони протягом тривалого часу, в основному інтерес знаходилися два традиційних вимірювання безпеки - політичне та військове. Безпека конкретної людини, групи або спільноти зазвичай ігнорувалося в публічному дискурсі в області безпеки.</w:t>
      </w:r>
    </w:p>
    <w:p w:rsidR="004A6347" w:rsidRPr="00AF4805" w:rsidRDefault="004A6347" w:rsidP="004A634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Вчені стали приділяти увагу різними аспектам безпеки на початку 21 століття, тому їх дослідницькі інтереси були перенесені з класичних (політичних і військових) вимірювань на ті, які раніше не були присутні в наукових дебатах.</w:t>
      </w:r>
    </w:p>
    <w:p w:rsidR="005D381F" w:rsidRPr="00AF4805" w:rsidRDefault="005D381F" w:rsidP="00E301A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Крім того, деякі вчені обожнюють поняття «публічна безпека», «громадська безпека» та «безпека суспільства». Так, на думку І. Ільічєв та Е.</w:t>
      </w:r>
      <w:r w:rsidR="00BC6D03" w:rsidRPr="00AF4805">
        <w:rPr>
          <w:rFonts w:ascii="Times New Roman" w:hAnsi="Times New Roman" w:cs="Times New Roman"/>
          <w:sz w:val="28"/>
          <w:szCs w:val="28"/>
          <w:lang w:val="uk-UA"/>
        </w:rPr>
        <w:t> </w:t>
      </w:r>
      <w:r w:rsidRPr="00AF4805">
        <w:rPr>
          <w:rFonts w:ascii="Times New Roman" w:hAnsi="Times New Roman" w:cs="Times New Roman"/>
          <w:sz w:val="28"/>
          <w:szCs w:val="28"/>
          <w:lang w:val="uk-UA"/>
        </w:rPr>
        <w:t>Богмацер</w:t>
      </w:r>
      <w:r w:rsidR="00E301A8"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w:t>
      </w:r>
      <w:r w:rsidR="00E301A8" w:rsidRPr="00AF4805">
        <w:rPr>
          <w:rFonts w:ascii="Times New Roman" w:hAnsi="Times New Roman" w:cs="Times New Roman"/>
          <w:sz w:val="28"/>
          <w:szCs w:val="28"/>
          <w:lang w:val="uk-UA"/>
        </w:rPr>
        <w:t xml:space="preserve">безпека </w:t>
      </w:r>
      <w:r w:rsidRPr="00AF4805">
        <w:rPr>
          <w:rFonts w:ascii="Times New Roman" w:hAnsi="Times New Roman" w:cs="Times New Roman"/>
          <w:sz w:val="28"/>
          <w:szCs w:val="28"/>
          <w:lang w:val="uk-UA"/>
        </w:rPr>
        <w:t xml:space="preserve">суспільства </w:t>
      </w:r>
      <w:r w:rsidR="00E301A8" w:rsidRPr="00AF4805">
        <w:rPr>
          <w:rFonts w:ascii="Times New Roman" w:hAnsi="Times New Roman" w:cs="Times New Roman"/>
          <w:sz w:val="28"/>
          <w:szCs w:val="28"/>
          <w:lang w:val="uk-UA"/>
        </w:rPr>
        <w:t xml:space="preserve">- це більш масштабна категорія, </w:t>
      </w:r>
      <w:r w:rsidRPr="00AF4805">
        <w:rPr>
          <w:rFonts w:ascii="Times New Roman" w:hAnsi="Times New Roman" w:cs="Times New Roman"/>
          <w:sz w:val="28"/>
          <w:szCs w:val="28"/>
          <w:lang w:val="uk-UA"/>
        </w:rPr>
        <w:t>ніж гр</w:t>
      </w:r>
      <w:r w:rsidR="00E301A8" w:rsidRPr="00AF4805">
        <w:rPr>
          <w:rFonts w:ascii="Times New Roman" w:hAnsi="Times New Roman" w:cs="Times New Roman"/>
          <w:sz w:val="28"/>
          <w:szCs w:val="28"/>
          <w:lang w:val="uk-UA"/>
        </w:rPr>
        <w:t xml:space="preserve">омадська безпека в нормативному </w:t>
      </w:r>
      <w:r w:rsidRPr="00AF4805">
        <w:rPr>
          <w:rFonts w:ascii="Times New Roman" w:hAnsi="Times New Roman" w:cs="Times New Roman"/>
          <w:sz w:val="28"/>
          <w:szCs w:val="28"/>
          <w:lang w:val="uk-UA"/>
        </w:rPr>
        <w:t>її розумінні. Безпека суспільства і громадська безпека співвідносяться як ціле</w:t>
      </w:r>
      <w:r w:rsidR="00E301A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w:t>
      </w:r>
      <w:r w:rsidR="00E301A8" w:rsidRPr="00AF4805">
        <w:rPr>
          <w:rFonts w:ascii="Times New Roman" w:hAnsi="Times New Roman" w:cs="Times New Roman"/>
          <w:sz w:val="28"/>
          <w:szCs w:val="28"/>
          <w:lang w:val="uk-UA"/>
        </w:rPr>
        <w:t xml:space="preserve"> його частина. </w:t>
      </w:r>
      <w:r w:rsidRPr="00AF4805">
        <w:rPr>
          <w:rFonts w:ascii="Times New Roman" w:hAnsi="Times New Roman" w:cs="Times New Roman"/>
          <w:sz w:val="28"/>
          <w:szCs w:val="28"/>
          <w:lang w:val="uk-UA"/>
        </w:rPr>
        <w:t>Пр</w:t>
      </w:r>
      <w:r w:rsidR="00E301A8" w:rsidRPr="00AF4805">
        <w:rPr>
          <w:rFonts w:ascii="Times New Roman" w:hAnsi="Times New Roman" w:cs="Times New Roman"/>
          <w:sz w:val="28"/>
          <w:szCs w:val="28"/>
          <w:lang w:val="uk-UA"/>
        </w:rPr>
        <w:t xml:space="preserve">актична діяльність, пов'язана з </w:t>
      </w:r>
      <w:r w:rsidRPr="00AF4805">
        <w:rPr>
          <w:rFonts w:ascii="Times New Roman" w:hAnsi="Times New Roman" w:cs="Times New Roman"/>
          <w:sz w:val="28"/>
          <w:szCs w:val="28"/>
          <w:lang w:val="uk-UA"/>
        </w:rPr>
        <w:t>заб</w:t>
      </w:r>
      <w:r w:rsidR="00E301A8" w:rsidRPr="00AF4805">
        <w:rPr>
          <w:rFonts w:ascii="Times New Roman" w:hAnsi="Times New Roman" w:cs="Times New Roman"/>
          <w:sz w:val="28"/>
          <w:szCs w:val="28"/>
          <w:lang w:val="uk-UA"/>
        </w:rPr>
        <w:t xml:space="preserve">езпеченням громадської безпеки, </w:t>
      </w:r>
      <w:r w:rsidRPr="00AF4805">
        <w:rPr>
          <w:rFonts w:ascii="Times New Roman" w:hAnsi="Times New Roman" w:cs="Times New Roman"/>
          <w:sz w:val="28"/>
          <w:szCs w:val="28"/>
          <w:lang w:val="uk-UA"/>
        </w:rPr>
        <w:t>беззастережно і в повному обсязі повинна реалізовувати положення Концепції громадської</w:t>
      </w:r>
      <w:r w:rsidR="00E301A8" w:rsidRPr="00AF4805">
        <w:rPr>
          <w:rFonts w:ascii="Times New Roman" w:hAnsi="Times New Roman" w:cs="Times New Roman"/>
          <w:sz w:val="28"/>
          <w:szCs w:val="28"/>
          <w:lang w:val="uk-UA"/>
        </w:rPr>
        <w:t xml:space="preserve"> безпеки. </w:t>
      </w:r>
      <w:r w:rsidRPr="00AF4805">
        <w:rPr>
          <w:rFonts w:ascii="Times New Roman" w:hAnsi="Times New Roman" w:cs="Times New Roman"/>
          <w:sz w:val="28"/>
          <w:szCs w:val="28"/>
          <w:lang w:val="uk-UA"/>
        </w:rPr>
        <w:t>Але діяльність із забезпечення громадського порядку та громадської безпеки</w:t>
      </w:r>
      <w:r w:rsidR="00E301A8" w:rsidRPr="00AF4805">
        <w:rPr>
          <w:rFonts w:ascii="Times New Roman" w:hAnsi="Times New Roman" w:cs="Times New Roman"/>
          <w:sz w:val="28"/>
          <w:szCs w:val="28"/>
          <w:lang w:val="uk-UA"/>
        </w:rPr>
        <w:t xml:space="preserve"> з </w:t>
      </w:r>
      <w:r w:rsidRPr="00AF4805">
        <w:rPr>
          <w:rFonts w:ascii="Times New Roman" w:hAnsi="Times New Roman" w:cs="Times New Roman"/>
          <w:sz w:val="28"/>
          <w:szCs w:val="28"/>
          <w:lang w:val="uk-UA"/>
        </w:rPr>
        <w:t>політичн</w:t>
      </w:r>
      <w:r w:rsidR="00E301A8" w:rsidRPr="00AF4805">
        <w:rPr>
          <w:rFonts w:ascii="Times New Roman" w:hAnsi="Times New Roman" w:cs="Times New Roman"/>
          <w:sz w:val="28"/>
          <w:szCs w:val="28"/>
          <w:lang w:val="uk-UA"/>
        </w:rPr>
        <w:t xml:space="preserve">их міркувань повинна включати в </w:t>
      </w:r>
      <w:r w:rsidRPr="00AF4805">
        <w:rPr>
          <w:rFonts w:ascii="Times New Roman" w:hAnsi="Times New Roman" w:cs="Times New Roman"/>
          <w:sz w:val="28"/>
          <w:szCs w:val="28"/>
          <w:lang w:val="uk-UA"/>
        </w:rPr>
        <w:t>себе і заходи, по</w:t>
      </w:r>
      <w:r w:rsidR="00E301A8" w:rsidRPr="00AF4805">
        <w:rPr>
          <w:rFonts w:ascii="Times New Roman" w:hAnsi="Times New Roman" w:cs="Times New Roman"/>
          <w:sz w:val="28"/>
          <w:szCs w:val="28"/>
          <w:lang w:val="uk-UA"/>
        </w:rPr>
        <w:t xml:space="preserve">в'язані з реалізацією очікувань </w:t>
      </w:r>
      <w:r w:rsidRPr="00AF4805">
        <w:rPr>
          <w:rFonts w:ascii="Times New Roman" w:hAnsi="Times New Roman" w:cs="Times New Roman"/>
          <w:sz w:val="28"/>
          <w:szCs w:val="28"/>
          <w:lang w:val="uk-UA"/>
        </w:rPr>
        <w:t xml:space="preserve">суспільства в </w:t>
      </w:r>
      <w:r w:rsidR="00E301A8" w:rsidRPr="00AF4805">
        <w:rPr>
          <w:rFonts w:ascii="Times New Roman" w:hAnsi="Times New Roman" w:cs="Times New Roman"/>
          <w:sz w:val="28"/>
          <w:szCs w:val="28"/>
          <w:lang w:val="uk-UA"/>
        </w:rPr>
        <w:t xml:space="preserve">даній сфері. Якщо перша частина </w:t>
      </w:r>
      <w:r w:rsidRPr="00AF4805">
        <w:rPr>
          <w:rFonts w:ascii="Times New Roman" w:hAnsi="Times New Roman" w:cs="Times New Roman"/>
          <w:sz w:val="28"/>
          <w:szCs w:val="28"/>
          <w:lang w:val="uk-UA"/>
        </w:rPr>
        <w:t>- це завдання і функції правоохоронних органів, то до вирішення другої групи завдань, на думку</w:t>
      </w:r>
      <w:r w:rsidR="00E301A8" w:rsidRPr="00AF4805">
        <w:rPr>
          <w:rFonts w:ascii="Times New Roman" w:hAnsi="Times New Roman" w:cs="Times New Roman"/>
          <w:sz w:val="28"/>
          <w:szCs w:val="28"/>
          <w:lang w:val="uk-UA"/>
        </w:rPr>
        <w:t xml:space="preserve"> авторів</w:t>
      </w:r>
      <w:r w:rsidRPr="00AF4805">
        <w:rPr>
          <w:rFonts w:ascii="Times New Roman" w:hAnsi="Times New Roman" w:cs="Times New Roman"/>
          <w:sz w:val="28"/>
          <w:szCs w:val="28"/>
          <w:lang w:val="uk-UA"/>
        </w:rPr>
        <w:t>, повинні найширшим чином</w:t>
      </w:r>
      <w:r w:rsidR="00E301A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залучатися інсти</w:t>
      </w:r>
      <w:r w:rsidR="00E301A8" w:rsidRPr="00AF4805">
        <w:rPr>
          <w:rFonts w:ascii="Times New Roman" w:hAnsi="Times New Roman" w:cs="Times New Roman"/>
          <w:sz w:val="28"/>
          <w:szCs w:val="28"/>
          <w:lang w:val="uk-UA"/>
        </w:rPr>
        <w:t xml:space="preserve">тути громадянського суспільства </w:t>
      </w:r>
      <w:r w:rsidRPr="00AF4805">
        <w:rPr>
          <w:rFonts w:ascii="Times New Roman" w:hAnsi="Times New Roman" w:cs="Times New Roman"/>
          <w:sz w:val="28"/>
          <w:szCs w:val="28"/>
          <w:lang w:val="uk-UA"/>
        </w:rPr>
        <w:t>і громадяни. Тим самим буде досягатися синергетичний ефект, найвища ефективність</w:t>
      </w:r>
      <w:r w:rsidR="00E301A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заб</w:t>
      </w:r>
      <w:r w:rsidR="00E301A8" w:rsidRPr="00AF4805">
        <w:rPr>
          <w:rFonts w:ascii="Times New Roman" w:hAnsi="Times New Roman" w:cs="Times New Roman"/>
          <w:sz w:val="28"/>
          <w:szCs w:val="28"/>
          <w:lang w:val="uk-UA"/>
        </w:rPr>
        <w:t xml:space="preserve">езпечення громадської безпеки в </w:t>
      </w:r>
      <w:r w:rsidRPr="00AF4805">
        <w:rPr>
          <w:rFonts w:ascii="Times New Roman" w:hAnsi="Times New Roman" w:cs="Times New Roman"/>
          <w:sz w:val="28"/>
          <w:szCs w:val="28"/>
          <w:lang w:val="uk-UA"/>
        </w:rPr>
        <w:t>країні. Це - т</w:t>
      </w:r>
      <w:r w:rsidR="00E301A8" w:rsidRPr="00AF4805">
        <w:rPr>
          <w:rFonts w:ascii="Times New Roman" w:hAnsi="Times New Roman" w:cs="Times New Roman"/>
          <w:sz w:val="28"/>
          <w:szCs w:val="28"/>
          <w:lang w:val="uk-UA"/>
        </w:rPr>
        <w:t xml:space="preserve">еж одна з перспективних завдань </w:t>
      </w:r>
      <w:r w:rsidRPr="00AF4805">
        <w:rPr>
          <w:rFonts w:ascii="Times New Roman" w:hAnsi="Times New Roman" w:cs="Times New Roman"/>
          <w:sz w:val="28"/>
          <w:szCs w:val="28"/>
          <w:lang w:val="uk-UA"/>
        </w:rPr>
        <w:t>органів внутр</w:t>
      </w:r>
      <w:r w:rsidR="00E301A8" w:rsidRPr="00AF4805">
        <w:rPr>
          <w:rFonts w:ascii="Times New Roman" w:hAnsi="Times New Roman" w:cs="Times New Roman"/>
          <w:sz w:val="28"/>
          <w:szCs w:val="28"/>
          <w:lang w:val="uk-UA"/>
        </w:rPr>
        <w:t xml:space="preserve">ішніх справ, місія поліції щодо її </w:t>
      </w:r>
      <w:r w:rsidRPr="00AF4805">
        <w:rPr>
          <w:rFonts w:ascii="Times New Roman" w:hAnsi="Times New Roman" w:cs="Times New Roman"/>
          <w:sz w:val="28"/>
          <w:szCs w:val="28"/>
          <w:lang w:val="uk-UA"/>
        </w:rPr>
        <w:t>роботі з населенням</w:t>
      </w:r>
      <w:r w:rsidR="00E301A8"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61</w:t>
      </w:r>
      <w:r w:rsidR="00E301A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643250" w:rsidRPr="00AF4805" w:rsidRDefault="00643250" w:rsidP="0064325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Конін зазначає, що у філософському сенсі громадську (публічну) безпеку характеризують два підходи: 1) безпека як надійність існування і стійкість розвитку будь-яких об'єктів соціальної природи; 2) суспільство, яке є сукупністю історично сформованих форм спільної діяльності людей. Таке трактування дає підставу для висновку про те, що громадську (публічну) </w:t>
      </w:r>
      <w:r w:rsidRPr="00AF4805">
        <w:rPr>
          <w:rFonts w:ascii="Times New Roman" w:hAnsi="Times New Roman" w:cs="Times New Roman"/>
          <w:sz w:val="28"/>
          <w:szCs w:val="28"/>
          <w:lang w:val="uk-UA"/>
        </w:rPr>
        <w:lastRenderedPageBreak/>
        <w:t>безпеку слід розглядати як стан суспільних відносин, пов'язаних з попередженням загроз заподіяння шкоди і забезпеченням нормального функціонування. Громадську (публічну) безпеку не можна обмежувати тільки безпекою, пов'язаної зі здоров'ям окремих членів суспільства або колективів (груп), а включати в це поняття безпеку майна, честі, гідності, морального стану суспільства і окремих його членів. Таким чином, в поняття «безпека» необхідно включати всі основні компоненти окремої особистості або колективу, які представляють собою якусь сукупну цінність, що охороняється моральними і правовими нормами [</w:t>
      </w:r>
      <w:r w:rsidR="00BC6D03" w:rsidRPr="00AF4805">
        <w:rPr>
          <w:rFonts w:ascii="Times New Roman" w:hAnsi="Times New Roman" w:cs="Times New Roman"/>
          <w:sz w:val="28"/>
          <w:szCs w:val="28"/>
          <w:lang w:val="uk-UA"/>
        </w:rPr>
        <w:t>74</w:t>
      </w:r>
      <w:r w:rsidRPr="00AF4805">
        <w:rPr>
          <w:rFonts w:ascii="Times New Roman" w:hAnsi="Times New Roman" w:cs="Times New Roman"/>
          <w:sz w:val="28"/>
          <w:szCs w:val="28"/>
          <w:lang w:val="uk-UA"/>
        </w:rPr>
        <w:t>].</w:t>
      </w:r>
    </w:p>
    <w:p w:rsidR="00EE3E82" w:rsidRPr="00AF4805" w:rsidRDefault="00017AFF" w:rsidP="0037190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систематизувати сучасні наукові дослідження з питань забезпечення та формування публічної безпеки. Так, мо</w:t>
      </w:r>
      <w:r w:rsidR="000F2DE3" w:rsidRPr="00AF4805">
        <w:rPr>
          <w:rFonts w:ascii="Times New Roman" w:hAnsi="Times New Roman" w:cs="Times New Roman"/>
          <w:sz w:val="28"/>
          <w:szCs w:val="28"/>
          <w:lang w:val="uk-UA"/>
        </w:rPr>
        <w:t>ж</w:t>
      </w:r>
      <w:r w:rsidRPr="00AF4805">
        <w:rPr>
          <w:rFonts w:ascii="Times New Roman" w:hAnsi="Times New Roman" w:cs="Times New Roman"/>
          <w:sz w:val="28"/>
          <w:szCs w:val="28"/>
          <w:lang w:val="uk-UA"/>
        </w:rPr>
        <w:t xml:space="preserve">на виокремити </w:t>
      </w:r>
      <w:r w:rsidR="000F2DE3" w:rsidRPr="00AF4805">
        <w:rPr>
          <w:rFonts w:ascii="Times New Roman" w:hAnsi="Times New Roman" w:cs="Times New Roman"/>
          <w:sz w:val="28"/>
          <w:szCs w:val="28"/>
          <w:lang w:val="uk-UA"/>
        </w:rPr>
        <w:t>шість</w:t>
      </w:r>
      <w:r w:rsidRPr="00AF4805">
        <w:rPr>
          <w:rFonts w:ascii="Times New Roman" w:hAnsi="Times New Roman" w:cs="Times New Roman"/>
          <w:sz w:val="28"/>
          <w:szCs w:val="28"/>
          <w:lang w:val="uk-UA"/>
        </w:rPr>
        <w:t xml:space="preserve"> кластерів таких наукових підходів. </w:t>
      </w:r>
    </w:p>
    <w:p w:rsidR="00517EBE" w:rsidRPr="00AF4805" w:rsidRDefault="00017AFF" w:rsidP="00517EB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По-перше, наукові підходи щодо ототожнення поняття «публічна безпека» та «громадська безпека» та «громадський порядок».</w:t>
      </w:r>
      <w:r w:rsidR="000F2DE3" w:rsidRPr="00AF4805">
        <w:rPr>
          <w:rFonts w:ascii="Times New Roman" w:hAnsi="Times New Roman" w:cs="Times New Roman"/>
          <w:sz w:val="28"/>
          <w:szCs w:val="28"/>
          <w:lang w:val="uk-UA"/>
        </w:rPr>
        <w:t xml:space="preserve"> Так, поняття публічна безпека аналізують з точки зору забезпечення громадського порядку.</w:t>
      </w:r>
    </w:p>
    <w:p w:rsidR="00517EBE" w:rsidRPr="00AF4805" w:rsidRDefault="00EE3E82" w:rsidP="00517EBE">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hAnsi="Times New Roman" w:cs="Times New Roman"/>
          <w:sz w:val="28"/>
          <w:szCs w:val="28"/>
          <w:lang w:val="uk-UA"/>
        </w:rPr>
        <w:t>По-друге, публічну безпеку аналізують через діяльність правоохоронних органів та</w:t>
      </w:r>
      <w:r w:rsidR="00517EBE" w:rsidRPr="00AF4805">
        <w:rPr>
          <w:rFonts w:ascii="Times New Roman" w:hAnsi="Times New Roman" w:cs="Times New Roman"/>
          <w:sz w:val="28"/>
          <w:szCs w:val="28"/>
          <w:lang w:val="uk-UA"/>
        </w:rPr>
        <w:t xml:space="preserve"> їх територіальних підрозділів, а також через функціональні обов’язки, зокрема</w:t>
      </w:r>
      <w:r w:rsidR="00EC3BC8" w:rsidRPr="00AF4805">
        <w:rPr>
          <w:rFonts w:ascii="Times New Roman" w:hAnsi="Times New Roman" w:cs="Times New Roman"/>
          <w:sz w:val="28"/>
          <w:szCs w:val="28"/>
          <w:lang w:val="uk-UA"/>
        </w:rPr>
        <w:t>:</w:t>
      </w:r>
      <w:r w:rsidR="00517EBE" w:rsidRPr="00AF4805">
        <w:rPr>
          <w:rFonts w:ascii="Times New Roman" w:hAnsi="Times New Roman" w:cs="Times New Roman"/>
          <w:sz w:val="28"/>
          <w:szCs w:val="28"/>
          <w:lang w:val="uk-UA"/>
        </w:rPr>
        <w:t xml:space="preserve"> </w:t>
      </w:r>
      <w:r w:rsidR="00517EBE" w:rsidRPr="00AF4805">
        <w:rPr>
          <w:rFonts w:ascii="Times New Roman" w:eastAsia="Times New Roman" w:hAnsi="Times New Roman" w:cs="Times New Roman"/>
          <w:sz w:val="28"/>
          <w:szCs w:val="28"/>
          <w:lang w:val="uk-UA"/>
        </w:rPr>
        <w:t>забезпечення публічної безпеки і порядку;</w:t>
      </w:r>
      <w:r w:rsidR="00517EBE" w:rsidRPr="00AF4805">
        <w:rPr>
          <w:rFonts w:ascii="Times New Roman" w:hAnsi="Times New Roman" w:cs="Times New Roman"/>
          <w:sz w:val="28"/>
          <w:szCs w:val="28"/>
          <w:lang w:val="uk-UA"/>
        </w:rPr>
        <w:t xml:space="preserve"> </w:t>
      </w:r>
      <w:r w:rsidR="00517EBE" w:rsidRPr="00AF4805">
        <w:rPr>
          <w:rFonts w:ascii="Times New Roman" w:eastAsia="Times New Roman" w:hAnsi="Times New Roman" w:cs="Times New Roman"/>
          <w:sz w:val="28"/>
          <w:szCs w:val="28"/>
          <w:lang w:val="uk-UA"/>
        </w:rPr>
        <w:t>охорони прав і свобод людини, а також інтересів суспільства і держави;</w:t>
      </w:r>
      <w:bookmarkStart w:id="3" w:name="n13"/>
      <w:bookmarkEnd w:id="3"/>
      <w:r w:rsidR="00517EBE" w:rsidRPr="00AF4805">
        <w:rPr>
          <w:rFonts w:ascii="Times New Roman" w:hAnsi="Times New Roman" w:cs="Times New Roman"/>
          <w:sz w:val="28"/>
          <w:szCs w:val="28"/>
          <w:lang w:val="uk-UA"/>
        </w:rPr>
        <w:t xml:space="preserve"> </w:t>
      </w:r>
      <w:r w:rsidR="00517EBE" w:rsidRPr="00AF4805">
        <w:rPr>
          <w:rFonts w:ascii="Times New Roman" w:eastAsia="Times New Roman" w:hAnsi="Times New Roman" w:cs="Times New Roman"/>
          <w:sz w:val="28"/>
          <w:szCs w:val="28"/>
          <w:lang w:val="uk-UA"/>
        </w:rPr>
        <w:t>протидії злочинності</w:t>
      </w:r>
      <w:bookmarkStart w:id="4" w:name="n14"/>
      <w:bookmarkEnd w:id="4"/>
      <w:r w:rsidR="00517EBE" w:rsidRPr="00AF4805">
        <w:rPr>
          <w:rFonts w:ascii="Times New Roman" w:hAnsi="Times New Roman" w:cs="Times New Roman"/>
          <w:sz w:val="28"/>
          <w:szCs w:val="28"/>
          <w:lang w:val="uk-UA"/>
        </w:rPr>
        <w:t xml:space="preserve"> та ін</w:t>
      </w:r>
      <w:r w:rsidR="00517EBE" w:rsidRPr="00AF4805">
        <w:rPr>
          <w:rFonts w:ascii="Times New Roman" w:eastAsia="Times New Roman" w:hAnsi="Times New Roman" w:cs="Times New Roman"/>
          <w:sz w:val="28"/>
          <w:szCs w:val="28"/>
          <w:lang w:val="uk-UA"/>
        </w:rPr>
        <w:t>.</w:t>
      </w:r>
    </w:p>
    <w:p w:rsidR="00517EBE" w:rsidRPr="00AF4805" w:rsidRDefault="00517EBE" w:rsidP="00517EBE">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sz w:val="28"/>
          <w:szCs w:val="28"/>
          <w:lang w:val="uk-UA"/>
        </w:rPr>
        <w:t>По-третє, публічну безпеку розглядають як форму суспільної безпеки, тобто таке існування сучасного суспільства, де виключені будь-які серйозні загрози та проблеми</w:t>
      </w:r>
      <w:r w:rsidR="008D6C92" w:rsidRPr="00AF4805">
        <w:rPr>
          <w:rFonts w:ascii="Times New Roman" w:eastAsia="Times New Roman" w:hAnsi="Times New Roman" w:cs="Times New Roman"/>
          <w:sz w:val="28"/>
          <w:szCs w:val="28"/>
          <w:lang w:val="uk-UA"/>
        </w:rPr>
        <w:t xml:space="preserve"> для життєдіяльності суспільства</w:t>
      </w:r>
      <w:r w:rsidRPr="00AF4805">
        <w:rPr>
          <w:rFonts w:ascii="Times New Roman" w:eastAsia="Times New Roman" w:hAnsi="Times New Roman" w:cs="Times New Roman"/>
          <w:sz w:val="28"/>
          <w:szCs w:val="28"/>
          <w:lang w:val="uk-UA"/>
        </w:rPr>
        <w:t>.</w:t>
      </w:r>
    </w:p>
    <w:p w:rsidR="00EE3E82" w:rsidRPr="00AF4805" w:rsidRDefault="00517EBE" w:rsidP="00404BF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публічну безпеку розглядають як засоби профілактик</w:t>
      </w:r>
      <w:r w:rsidR="00404BF6" w:rsidRPr="00AF4805">
        <w:rPr>
          <w:rFonts w:ascii="Times New Roman" w:hAnsi="Times New Roman" w:cs="Times New Roman"/>
          <w:sz w:val="28"/>
          <w:szCs w:val="28"/>
          <w:lang w:val="uk-UA"/>
        </w:rPr>
        <w:t xml:space="preserve">и і попередження ризиків </w:t>
      </w:r>
      <w:r w:rsidRPr="00AF4805">
        <w:rPr>
          <w:rFonts w:ascii="Times New Roman" w:hAnsi="Times New Roman" w:cs="Times New Roman"/>
          <w:sz w:val="28"/>
          <w:szCs w:val="28"/>
          <w:lang w:val="uk-UA"/>
        </w:rPr>
        <w:t xml:space="preserve">нещасних випадків, дорожніх пригод, прийняття заборонних заходів </w:t>
      </w:r>
      <w:r w:rsidR="00404BF6"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експлуатації старих</w:t>
      </w:r>
      <w:r w:rsidR="00404BF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404BF6" w:rsidRPr="00AF4805">
        <w:rPr>
          <w:rFonts w:ascii="Times New Roman" w:hAnsi="Times New Roman" w:cs="Times New Roman"/>
          <w:sz w:val="28"/>
          <w:szCs w:val="28"/>
          <w:lang w:val="uk-UA"/>
        </w:rPr>
        <w:t>н</w:t>
      </w:r>
      <w:r w:rsidRPr="00AF4805">
        <w:rPr>
          <w:rFonts w:ascii="Times New Roman" w:hAnsi="Times New Roman" w:cs="Times New Roman"/>
          <w:sz w:val="28"/>
          <w:szCs w:val="28"/>
          <w:lang w:val="uk-UA"/>
        </w:rPr>
        <w:t>ебезпечних) будівель і</w:t>
      </w:r>
      <w:r w:rsidR="00404BF6" w:rsidRPr="00AF4805">
        <w:rPr>
          <w:rFonts w:ascii="Times New Roman" w:hAnsi="Times New Roman" w:cs="Times New Roman"/>
          <w:sz w:val="28"/>
          <w:szCs w:val="28"/>
          <w:lang w:val="uk-UA"/>
        </w:rPr>
        <w:t xml:space="preserve"> в цілому - превенції будь-яких </w:t>
      </w:r>
      <w:r w:rsidRPr="00AF4805">
        <w:rPr>
          <w:rFonts w:ascii="Times New Roman" w:hAnsi="Times New Roman" w:cs="Times New Roman"/>
          <w:sz w:val="28"/>
          <w:szCs w:val="28"/>
          <w:lang w:val="uk-UA"/>
        </w:rPr>
        <w:t>загроз територіальн</w:t>
      </w:r>
      <w:r w:rsidR="00404BF6" w:rsidRPr="00AF4805">
        <w:rPr>
          <w:rFonts w:ascii="Times New Roman" w:hAnsi="Times New Roman" w:cs="Times New Roman"/>
          <w:sz w:val="28"/>
          <w:szCs w:val="28"/>
          <w:lang w:val="uk-UA"/>
        </w:rPr>
        <w:t>ій громаді</w:t>
      </w:r>
      <w:r w:rsidRPr="00AF4805">
        <w:rPr>
          <w:rFonts w:ascii="Times New Roman" w:hAnsi="Times New Roman" w:cs="Times New Roman"/>
          <w:sz w:val="28"/>
          <w:szCs w:val="28"/>
          <w:lang w:val="uk-UA"/>
        </w:rPr>
        <w:t xml:space="preserve"> і окремій особі</w:t>
      </w:r>
      <w:r w:rsidR="00404BF6" w:rsidRPr="00AF4805">
        <w:rPr>
          <w:rFonts w:ascii="Times New Roman" w:hAnsi="Times New Roman" w:cs="Times New Roman"/>
          <w:sz w:val="28"/>
          <w:szCs w:val="28"/>
          <w:lang w:val="uk-UA"/>
        </w:rPr>
        <w:t xml:space="preserve"> в межах цієї громади</w:t>
      </w:r>
      <w:r w:rsidRPr="00AF4805">
        <w:rPr>
          <w:rFonts w:ascii="Times New Roman" w:hAnsi="Times New Roman" w:cs="Times New Roman"/>
          <w:sz w:val="28"/>
          <w:szCs w:val="28"/>
          <w:lang w:val="uk-UA"/>
        </w:rPr>
        <w:t>.</w:t>
      </w:r>
      <w:r w:rsidR="00404BF6" w:rsidRPr="00AF4805">
        <w:rPr>
          <w:rFonts w:ascii="Times New Roman" w:hAnsi="Times New Roman" w:cs="Times New Roman"/>
          <w:sz w:val="28"/>
          <w:szCs w:val="28"/>
          <w:lang w:val="uk-UA"/>
        </w:rPr>
        <w:t xml:space="preserve"> Таким чином, розглядають публічну безпеку з точки зору функціонування безпекового середовища територіальної громади.</w:t>
      </w:r>
    </w:p>
    <w:p w:rsidR="00371906" w:rsidRPr="00AF4805" w:rsidRDefault="007420A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По-п’яте, публічну безпеку аналізують з точки зору </w:t>
      </w:r>
      <w:r w:rsidR="00851E5B" w:rsidRPr="00AF4805">
        <w:rPr>
          <w:rFonts w:ascii="Times New Roman" w:hAnsi="Times New Roman" w:cs="Times New Roman"/>
          <w:sz w:val="28"/>
          <w:szCs w:val="28"/>
          <w:lang w:val="uk-UA"/>
        </w:rPr>
        <w:t>забезпечення безпеки публічних заходів</w:t>
      </w:r>
      <w:r w:rsidR="008D6C92" w:rsidRPr="00AF4805">
        <w:rPr>
          <w:rFonts w:ascii="Times New Roman" w:hAnsi="Times New Roman" w:cs="Times New Roman"/>
          <w:sz w:val="28"/>
          <w:szCs w:val="28"/>
          <w:lang w:val="uk-UA"/>
        </w:rPr>
        <w:t xml:space="preserve"> та мирних зібрань</w:t>
      </w:r>
      <w:r w:rsidR="00851E5B" w:rsidRPr="00AF4805">
        <w:rPr>
          <w:rFonts w:ascii="Times New Roman" w:hAnsi="Times New Roman" w:cs="Times New Roman"/>
          <w:sz w:val="28"/>
          <w:szCs w:val="28"/>
          <w:lang w:val="uk-UA"/>
        </w:rPr>
        <w:t>.</w:t>
      </w:r>
      <w:r w:rsidR="000F2DE3" w:rsidRPr="00AF4805">
        <w:rPr>
          <w:rFonts w:ascii="Times New Roman" w:hAnsi="Times New Roman" w:cs="Times New Roman"/>
          <w:sz w:val="28"/>
          <w:szCs w:val="28"/>
          <w:lang w:val="uk-UA"/>
        </w:rPr>
        <w:t xml:space="preserve"> Публічна безпека аналізується з точки зору попередження адміністративних правопорушень.</w:t>
      </w:r>
    </w:p>
    <w:p w:rsidR="000F2DE3" w:rsidRPr="00AF4805" w:rsidRDefault="000F2DE3"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По-шосте, публічну безпеку розглядають як забезпечення спокою, обстановку впевненості в надійності та ефективності захисту від ймовірних злочинів та інших протиправних посягань, у наявності для цього відповідних гарантій, відчуття безпеки, на яку можна покластися, в якій впевнені громадяни, утворює такий стан суспільної та особистої свідомості, такий соціальний настрій, який характеризується відсутністю загроз життю і здоров’ю, свободі, недоторканості та безпеці людей, власності та іншим цінностям, коли люди почувають себе в безпеці і вільними від страху. Тобто публічну безпеку аналізують з точки зору попередження кримінальних правопорушень.</w:t>
      </w:r>
    </w:p>
    <w:p w:rsidR="007420A8" w:rsidRPr="00AF4805" w:rsidRDefault="00E622C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Перейдемо до визначення стратегічного управління у сфері публічної безпеки. На сьогодні відсутні системні дослідження питання стратегічного управління у сфері публічної безпеки.</w:t>
      </w:r>
    </w:p>
    <w:p w:rsidR="005E2F3E" w:rsidRPr="00AF4805" w:rsidRDefault="005E2F3E"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Теоретичну основу розвитку стратегічно</w:t>
      </w:r>
      <w:r w:rsidR="006269B9" w:rsidRPr="00AF4805">
        <w:rPr>
          <w:rFonts w:ascii="Times New Roman" w:hAnsi="Times New Roman" w:cs="Times New Roman"/>
          <w:sz w:val="28"/>
          <w:szCs w:val="28"/>
          <w:lang w:val="uk-UA"/>
        </w:rPr>
        <w:t>г</w:t>
      </w:r>
      <w:r w:rsidRPr="00AF4805">
        <w:rPr>
          <w:rFonts w:ascii="Times New Roman" w:hAnsi="Times New Roman" w:cs="Times New Roman"/>
          <w:sz w:val="28"/>
          <w:szCs w:val="28"/>
          <w:lang w:val="uk-UA"/>
        </w:rPr>
        <w:t xml:space="preserve">о управління суб'єктів публічної сфери формують праці, перш за все, зарубіжних авторів: </w:t>
      </w:r>
      <w:r w:rsidR="00BC6D03" w:rsidRPr="00AF4805">
        <w:rPr>
          <w:rFonts w:ascii="Times New Roman" w:hAnsi="Times New Roman" w:cs="Times New Roman"/>
          <w:sz w:val="28"/>
          <w:szCs w:val="28"/>
          <w:lang w:val="uk-UA"/>
        </w:rPr>
        <w:t xml:space="preserve">Г. </w:t>
      </w:r>
      <w:r w:rsidRPr="00AF4805">
        <w:rPr>
          <w:rFonts w:ascii="Times New Roman" w:hAnsi="Times New Roman" w:cs="Times New Roman"/>
          <w:sz w:val="28"/>
          <w:szCs w:val="28"/>
          <w:lang w:val="uk-UA"/>
        </w:rPr>
        <w:t>Бойна [</w:t>
      </w:r>
      <w:r w:rsidR="00BC6D03" w:rsidRPr="00AF4805">
        <w:rPr>
          <w:rFonts w:ascii="Times New Roman" w:hAnsi="Times New Roman" w:cs="Times New Roman"/>
          <w:sz w:val="28"/>
          <w:szCs w:val="28"/>
          <w:lang w:val="uk-UA"/>
        </w:rPr>
        <w:t>192], Г. Грюнінга [198</w:t>
      </w:r>
      <w:r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С.</w:t>
      </w:r>
      <w:r w:rsidRPr="00AF4805">
        <w:rPr>
          <w:rFonts w:ascii="Times New Roman" w:hAnsi="Times New Roman" w:cs="Times New Roman"/>
          <w:sz w:val="28"/>
          <w:szCs w:val="28"/>
          <w:lang w:val="uk-UA"/>
        </w:rPr>
        <w:t>Худа [</w:t>
      </w:r>
      <w:r w:rsidR="00BC6D03" w:rsidRPr="00AF4805">
        <w:rPr>
          <w:rFonts w:ascii="Times New Roman" w:hAnsi="Times New Roman" w:cs="Times New Roman"/>
          <w:sz w:val="28"/>
          <w:szCs w:val="28"/>
          <w:lang w:val="uk-UA"/>
        </w:rPr>
        <w:t>196</w:t>
      </w:r>
      <w:r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 xml:space="preserve">Дж. </w:t>
      </w:r>
      <w:r w:rsidRPr="00AF4805">
        <w:rPr>
          <w:rFonts w:ascii="Times New Roman" w:hAnsi="Times New Roman" w:cs="Times New Roman"/>
          <w:sz w:val="28"/>
          <w:szCs w:val="28"/>
          <w:lang w:val="uk-UA"/>
        </w:rPr>
        <w:t>Куймана [</w:t>
      </w:r>
      <w:r w:rsidR="00BC6D03" w:rsidRPr="00AF4805">
        <w:rPr>
          <w:rFonts w:ascii="Times New Roman" w:hAnsi="Times New Roman" w:cs="Times New Roman"/>
          <w:sz w:val="28"/>
          <w:szCs w:val="28"/>
          <w:lang w:val="uk-UA"/>
        </w:rPr>
        <w:t>200</w:t>
      </w:r>
      <w:r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 xml:space="preserve">С. </w:t>
      </w:r>
      <w:r w:rsidRPr="00AF4805">
        <w:rPr>
          <w:rFonts w:ascii="Times New Roman" w:hAnsi="Times New Roman" w:cs="Times New Roman"/>
          <w:sz w:val="28"/>
          <w:szCs w:val="28"/>
          <w:lang w:val="uk-UA"/>
        </w:rPr>
        <w:t>Озборна [</w:t>
      </w:r>
      <w:r w:rsidR="00BC6D03" w:rsidRPr="00AF4805">
        <w:rPr>
          <w:rFonts w:ascii="Times New Roman" w:hAnsi="Times New Roman" w:cs="Times New Roman"/>
          <w:sz w:val="28"/>
          <w:szCs w:val="28"/>
          <w:lang w:val="uk-UA"/>
        </w:rPr>
        <w:t>203</w:t>
      </w:r>
      <w:r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 xml:space="preserve">А. </w:t>
      </w:r>
      <w:r w:rsidRPr="00AF4805">
        <w:rPr>
          <w:rFonts w:ascii="Times New Roman" w:hAnsi="Times New Roman" w:cs="Times New Roman"/>
          <w:sz w:val="28"/>
          <w:szCs w:val="28"/>
          <w:lang w:val="uk-UA"/>
        </w:rPr>
        <w:t>Стейса [</w:t>
      </w:r>
      <w:r w:rsidR="00BC6D03" w:rsidRPr="00AF4805">
        <w:rPr>
          <w:rFonts w:ascii="Times New Roman" w:hAnsi="Times New Roman" w:cs="Times New Roman"/>
          <w:sz w:val="28"/>
          <w:szCs w:val="28"/>
          <w:lang w:val="uk-UA"/>
        </w:rPr>
        <w:t>212</w:t>
      </w:r>
      <w:r w:rsidRPr="00AF4805">
        <w:rPr>
          <w:rFonts w:ascii="Times New Roman" w:hAnsi="Times New Roman" w:cs="Times New Roman"/>
          <w:sz w:val="28"/>
          <w:szCs w:val="28"/>
          <w:lang w:val="uk-UA"/>
        </w:rPr>
        <w:t xml:space="preserve">]. Так, у статті </w:t>
      </w:r>
      <w:r w:rsidR="00BC6D03" w:rsidRPr="00AF4805">
        <w:rPr>
          <w:rFonts w:ascii="Times New Roman" w:hAnsi="Times New Roman" w:cs="Times New Roman"/>
          <w:sz w:val="28"/>
          <w:szCs w:val="28"/>
          <w:lang w:val="uk-UA"/>
        </w:rPr>
        <w:t xml:space="preserve">Г. </w:t>
      </w:r>
      <w:r w:rsidRPr="00AF4805">
        <w:rPr>
          <w:rFonts w:ascii="Times New Roman" w:hAnsi="Times New Roman" w:cs="Times New Roman"/>
          <w:sz w:val="28"/>
          <w:szCs w:val="28"/>
          <w:lang w:val="uk-UA"/>
        </w:rPr>
        <w:t>Грюнінга [</w:t>
      </w:r>
      <w:r w:rsidR="00BC6D03" w:rsidRPr="00AF4805">
        <w:rPr>
          <w:rFonts w:ascii="Times New Roman" w:hAnsi="Times New Roman" w:cs="Times New Roman"/>
          <w:sz w:val="28"/>
          <w:szCs w:val="28"/>
          <w:lang w:val="uk-UA"/>
        </w:rPr>
        <w:t>198</w:t>
      </w:r>
      <w:r w:rsidRPr="00AF4805">
        <w:rPr>
          <w:rFonts w:ascii="Times New Roman" w:hAnsi="Times New Roman" w:cs="Times New Roman"/>
          <w:sz w:val="28"/>
          <w:szCs w:val="28"/>
          <w:lang w:val="uk-UA"/>
        </w:rPr>
        <w:t xml:space="preserve">] описано умови формування та характеристики нового державного управління через призму етапів розвитку поведінково-адміністративних наук. Наукові дослідження українських вчених активізувались лише в останні роки, оскільки сектор державного та муніципального управління залишався менш реформованим та зберігав застарілі підходи й принципи управління. </w:t>
      </w:r>
    </w:p>
    <w:p w:rsidR="00E622C8" w:rsidRPr="00AF4805" w:rsidRDefault="00E622C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 С. Телешун аналізує стратегічне управління в політичній сфері, яке полягає у процесі розробки та реалізації політичної стратегії, на базі якої суб’єкт управління розробляє довгострокові плани та механізми їх реалізації, визначає свої наміри та цілі [</w:t>
      </w:r>
      <w:r w:rsidR="00BC6D03" w:rsidRPr="00AF4805">
        <w:rPr>
          <w:rFonts w:ascii="Times New Roman" w:hAnsi="Times New Roman" w:cs="Times New Roman"/>
          <w:sz w:val="28"/>
          <w:szCs w:val="28"/>
          <w:lang w:val="uk-UA"/>
        </w:rPr>
        <w:t>157,</w:t>
      </w:r>
      <w:r w:rsidR="00B50094"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 23].</w:t>
      </w:r>
    </w:p>
    <w:p w:rsidR="00B50094" w:rsidRPr="00AF4805" w:rsidRDefault="00E622C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Крім того, український науковець звертає увагу на важливість  стратегічного аналізу. Стратегічний аналіз – це комплексне дослідження позитивних і негативних факторів, що можуть вплинути на суб’єкта політичної діяльності в перспективі, а також шляхів досягнення стратегічних цілей організації. За допомогою стратегічного аналізу готують комплексний стратегічний план розвитку організації, здійснюють науково обґрунтовану, всебічну і своєчасну підтримку прийняття стратегічних управлінських рішень</w:t>
      </w:r>
      <w:r w:rsidR="00B50094" w:rsidRPr="00AF4805">
        <w:rPr>
          <w:rFonts w:ascii="Times New Roman" w:hAnsi="Times New Roman" w:cs="Times New Roman"/>
          <w:sz w:val="28"/>
          <w:szCs w:val="28"/>
          <w:lang w:val="uk-UA"/>
        </w:rPr>
        <w:t xml:space="preserve"> [</w:t>
      </w:r>
      <w:r w:rsidR="00BC6D03" w:rsidRPr="00AF4805">
        <w:rPr>
          <w:rFonts w:ascii="Times New Roman" w:hAnsi="Times New Roman" w:cs="Times New Roman"/>
          <w:sz w:val="28"/>
          <w:szCs w:val="28"/>
          <w:lang w:val="uk-UA"/>
        </w:rPr>
        <w:t>157,</w:t>
      </w:r>
      <w:r w:rsidR="00B50094" w:rsidRPr="00AF4805">
        <w:rPr>
          <w:rFonts w:ascii="Times New Roman" w:hAnsi="Times New Roman" w:cs="Times New Roman"/>
          <w:sz w:val="28"/>
          <w:szCs w:val="28"/>
          <w:lang w:val="uk-UA"/>
        </w:rPr>
        <w:t xml:space="preserve"> с. 25]</w:t>
      </w:r>
      <w:r w:rsidRPr="00AF4805">
        <w:rPr>
          <w:rFonts w:ascii="Times New Roman" w:hAnsi="Times New Roman" w:cs="Times New Roman"/>
          <w:sz w:val="28"/>
          <w:szCs w:val="28"/>
          <w:lang w:val="uk-UA"/>
        </w:rPr>
        <w:t xml:space="preserve">. </w:t>
      </w:r>
    </w:p>
    <w:p w:rsidR="00B50094" w:rsidRPr="00AF4805" w:rsidRDefault="00E622C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Стратегічний аналіз має підготувати множину альтернатив для прийняття рішення. Це майже завжди проблематично, оскільки в умовах невизначеності вибір альтернатив та їх належне аналітичне обґрунтування є досить складною процедурою </w:t>
      </w:r>
      <w:r w:rsidR="00B50094" w:rsidRPr="00AF4805">
        <w:rPr>
          <w:rFonts w:ascii="Times New Roman" w:hAnsi="Times New Roman" w:cs="Times New Roman"/>
          <w:sz w:val="28"/>
          <w:szCs w:val="28"/>
          <w:lang w:val="uk-UA"/>
        </w:rPr>
        <w:t>[</w:t>
      </w:r>
      <w:r w:rsidR="00BC6D03" w:rsidRPr="00AF4805">
        <w:rPr>
          <w:rFonts w:ascii="Times New Roman" w:hAnsi="Times New Roman" w:cs="Times New Roman"/>
          <w:sz w:val="28"/>
          <w:szCs w:val="28"/>
          <w:lang w:val="uk-UA"/>
        </w:rPr>
        <w:t>168</w:t>
      </w:r>
      <w:r w:rsidR="00B50094" w:rsidRPr="00AF4805">
        <w:rPr>
          <w:rFonts w:ascii="Times New Roman" w:hAnsi="Times New Roman" w:cs="Times New Roman"/>
          <w:sz w:val="28"/>
          <w:szCs w:val="28"/>
          <w:lang w:val="uk-UA"/>
        </w:rPr>
        <w:t>, с. 8]</w:t>
      </w:r>
      <w:r w:rsidRPr="00AF4805">
        <w:rPr>
          <w:rFonts w:ascii="Times New Roman" w:hAnsi="Times New Roman" w:cs="Times New Roman"/>
          <w:sz w:val="28"/>
          <w:szCs w:val="28"/>
          <w:lang w:val="uk-UA"/>
        </w:rPr>
        <w:t xml:space="preserve">. </w:t>
      </w:r>
    </w:p>
    <w:p w:rsidR="00A511A0" w:rsidRPr="00AF4805" w:rsidRDefault="00E622C8" w:rsidP="00A511A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Стратегічний аналіз зосереджується на виявленні: ключових політичних і соціальних акторів; ресурсів, які вони використовують для досягнення цілей; тактик, що застосовуються в процесі взаємодії. Відповідно результативність стратегічного аналізу залежатиме від уміння виокремити і пов’язати в систему саме ті елементи, які в дійсності визначають її структуру та динаміку. Стратегічний аналіз, по суті, є ніщо інше як інтерпретація динаміки вирішальних зв’язків між численними факторами стратегічної ситуації. Інтерпретація використовується як гіпотеза для причинного зведення різних факторів</w:t>
      </w:r>
      <w:r w:rsidR="00002E0A" w:rsidRPr="00AF4805">
        <w:rPr>
          <w:rFonts w:ascii="Times New Roman" w:hAnsi="Times New Roman" w:cs="Times New Roman"/>
          <w:sz w:val="28"/>
          <w:szCs w:val="28"/>
          <w:lang w:val="uk-UA"/>
        </w:rPr>
        <w:t xml:space="preserve"> [</w:t>
      </w:r>
      <w:r w:rsidR="006703FE" w:rsidRPr="00AF4805">
        <w:rPr>
          <w:rFonts w:ascii="Times New Roman" w:hAnsi="Times New Roman" w:cs="Times New Roman"/>
          <w:sz w:val="28"/>
          <w:szCs w:val="28"/>
          <w:lang w:val="uk-UA"/>
        </w:rPr>
        <w:t>118</w:t>
      </w:r>
      <w:r w:rsidR="00B50094" w:rsidRPr="00AF4805">
        <w:rPr>
          <w:rFonts w:ascii="Times New Roman" w:hAnsi="Times New Roman" w:cs="Times New Roman"/>
          <w:sz w:val="28"/>
          <w:szCs w:val="28"/>
          <w:lang w:val="uk-UA"/>
        </w:rPr>
        <w:t>, с. 23]</w:t>
      </w:r>
      <w:r w:rsidRPr="00AF4805">
        <w:rPr>
          <w:rFonts w:ascii="Times New Roman" w:hAnsi="Times New Roman" w:cs="Times New Roman"/>
          <w:sz w:val="28"/>
          <w:szCs w:val="28"/>
          <w:lang w:val="uk-UA"/>
        </w:rPr>
        <w:t xml:space="preserve"> .</w:t>
      </w:r>
    </w:p>
    <w:p w:rsidR="00B50094" w:rsidRPr="00AF4805" w:rsidRDefault="00A511A0"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думку, І. Луциків, І. Котовської</w:t>
      </w:r>
      <w:r w:rsidR="005E2F3E"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r w:rsidR="005E2F3E" w:rsidRPr="00AF4805">
        <w:rPr>
          <w:rFonts w:ascii="Times New Roman" w:hAnsi="Times New Roman" w:cs="Times New Roman"/>
          <w:sz w:val="28"/>
          <w:szCs w:val="28"/>
          <w:lang w:val="uk-UA"/>
        </w:rPr>
        <w:t xml:space="preserve">посилення ринкових механізмів як регуляторів взаємовідносин між господарюючими суб’єктами визначило зростаючу роль стратегічного управління. Застосування методик і технологій стратегічного управління займає важливе місце в системі управління підприємством. Проте стратегічне управління стало невід’ємною частиною ринкової економіки не лише відповідаючи нагальним потребам сучасного розвитку окремих підприємств, великих галузевих і міжгалузевих комплексів, але й регіонів та економіки країни в цілому. Тому на сучасному етапі розвитку та функціонування вітчизняної системи державного </w:t>
      </w:r>
      <w:r w:rsidR="005E2F3E" w:rsidRPr="00AF4805">
        <w:rPr>
          <w:rFonts w:ascii="Times New Roman" w:hAnsi="Times New Roman" w:cs="Times New Roman"/>
          <w:sz w:val="28"/>
          <w:szCs w:val="28"/>
          <w:lang w:val="uk-UA"/>
        </w:rPr>
        <w:lastRenderedPageBreak/>
        <w:t>управління важлива роль належить сучасним методикам і технологіям стратегічного управління як фундаментальному механізмові оптимізації діяльності органів державної влади [</w:t>
      </w:r>
      <w:r w:rsidR="00002E0A" w:rsidRPr="00AF4805">
        <w:rPr>
          <w:rFonts w:ascii="Times New Roman" w:hAnsi="Times New Roman" w:cs="Times New Roman"/>
          <w:sz w:val="28"/>
          <w:szCs w:val="28"/>
          <w:lang w:val="uk-UA"/>
        </w:rPr>
        <w:t>96</w:t>
      </w:r>
      <w:r w:rsidR="005E2F3E" w:rsidRPr="00AF4805">
        <w:rPr>
          <w:rFonts w:ascii="Times New Roman" w:hAnsi="Times New Roman" w:cs="Times New Roman"/>
          <w:sz w:val="28"/>
          <w:szCs w:val="28"/>
          <w:lang w:val="uk-UA"/>
        </w:rPr>
        <w:t>].</w:t>
      </w:r>
    </w:p>
    <w:p w:rsidR="005E2F3E" w:rsidRPr="00AF4805" w:rsidRDefault="005E2F3E"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 Бортейчук вважає, що на сучасному етапі розвитку та функціонування вітчизняної системи державного управління важлива роль належить сучасним методикам та технологіям стратегічного управління як фундаментальному механізму оптимізації діяльності органів державної влади. Доцільність розробки даної проблематики зумовлена сучасними умовами динамічного розвитку сучасного світу, який вимагає від органів державної влади ефективної та мобільної діяльності, яка б мала стратегічну спрямованість та гарантувала сталість у реалізації їх функціональних повноважень. Це свідчить про те, що стратегічне управління є важливим функціональним ресурсом оптимізації діяльності органів державної влади, який би мав спростити складні структури управління та взаємодії між рівнями владної вертикалі у такий спосіб, аби діяльність органів державної влади мала внутрішньо збалансований характер між стратегічними і тактичними засадами управління. Відтак, саме стратегічне управління у діяльності органів державної влади передбачає розробку та запровадження новітньої технології оптимізації їх функціонування, що тим самим дасть змогу ефективно розв'язувати тактичні завдання та успішно вирішувати конфліктні ситуації [</w:t>
      </w:r>
      <w:r w:rsidR="007D3549" w:rsidRPr="00AF4805">
        <w:rPr>
          <w:rFonts w:ascii="Times New Roman" w:hAnsi="Times New Roman" w:cs="Times New Roman"/>
          <w:sz w:val="28"/>
          <w:szCs w:val="28"/>
          <w:lang w:val="uk-UA"/>
        </w:rPr>
        <w:t>19, с. 23-24</w:t>
      </w:r>
      <w:r w:rsidRPr="00AF4805">
        <w:rPr>
          <w:rFonts w:ascii="Times New Roman" w:hAnsi="Times New Roman" w:cs="Times New Roman"/>
          <w:sz w:val="28"/>
          <w:szCs w:val="28"/>
          <w:lang w:val="uk-UA"/>
        </w:rPr>
        <w:t>].</w:t>
      </w:r>
    </w:p>
    <w:p w:rsidR="005E2F3E" w:rsidRPr="00AF4805" w:rsidRDefault="00D9654B"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 Касич та Т. Харченко </w:t>
      </w:r>
      <w:r w:rsidR="00B63F3F" w:rsidRPr="00AF4805">
        <w:rPr>
          <w:rFonts w:ascii="Times New Roman" w:hAnsi="Times New Roman" w:cs="Times New Roman"/>
          <w:sz w:val="28"/>
          <w:szCs w:val="28"/>
          <w:lang w:val="uk-UA"/>
        </w:rPr>
        <w:t>зазначають, що стратегічний менеджмент як базисний підхід до управління, в тому числі в сфері багаторівневого державного керування, слід розглядати як реальний спосіб залучення ринку і громадянського суспільства до управління країною в контексті послаблення ролі політичних чинників та переходу до пріоритетів економічної доцільності [</w:t>
      </w:r>
      <w:r w:rsidR="007D3549" w:rsidRPr="00AF4805">
        <w:rPr>
          <w:rFonts w:ascii="Times New Roman" w:hAnsi="Times New Roman" w:cs="Times New Roman"/>
          <w:sz w:val="28"/>
          <w:szCs w:val="28"/>
          <w:lang w:val="uk-UA"/>
        </w:rPr>
        <w:t>65,</w:t>
      </w:r>
      <w:r w:rsidR="00B63F3F" w:rsidRPr="00AF4805">
        <w:rPr>
          <w:rFonts w:ascii="Times New Roman" w:hAnsi="Times New Roman" w:cs="Times New Roman"/>
          <w:sz w:val="28"/>
          <w:szCs w:val="28"/>
          <w:lang w:val="uk-UA"/>
        </w:rPr>
        <w:t xml:space="preserve"> с. 18].</w:t>
      </w:r>
    </w:p>
    <w:p w:rsidR="00DA2E48" w:rsidRPr="00AF4805" w:rsidRDefault="00DA2E4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Козак зазначає, що сьогодні в Україні відбувається широкомасштабна реформа децентралізації влади. Здійснюється цілий комплекс перетворень, що зачіпають сферу адміністративного та територіального устрою. </w:t>
      </w:r>
      <w:r w:rsidRPr="00AF4805">
        <w:rPr>
          <w:rFonts w:ascii="Times New Roman" w:hAnsi="Times New Roman" w:cs="Times New Roman"/>
          <w:sz w:val="28"/>
          <w:szCs w:val="28"/>
          <w:lang w:val="uk-UA"/>
        </w:rPr>
        <w:lastRenderedPageBreak/>
        <w:t>Відбувається підготовка до проведення конституційної реформи. Проте, будь-яка структурна трансформація державної системи влади створює відповідні виклики для країни, особливо це стосується модернізації публічного управління в умовах політичної та адміністративної децентралізації, діяльності владних інститутів у новій системі координат публічної влади. З метою визначення короткотермінових, середньострокових та довгострокових цілей і пріоритетних завдань щодо децентралізації влади та забезпечення місцевої автономії відповідно до принципів Європейської хартії місцевого самоврядування необхідно забезпечити стратегічне планування на рівні об’єднаних територіальних громад одночасно з самим процесом децентралізації. Необхідність стратегічного планування під час процесу децентралізації також пояснюється важливістю синергії та консолідації зусиль усіх органів публічної влади у напрямку покращення менеджменту та якості публічних послуг, що надаються громадянам [</w:t>
      </w:r>
      <w:r w:rsidR="007D3549" w:rsidRPr="00AF4805">
        <w:rPr>
          <w:rFonts w:ascii="Times New Roman" w:hAnsi="Times New Roman" w:cs="Times New Roman"/>
          <w:sz w:val="28"/>
          <w:szCs w:val="28"/>
          <w:lang w:val="uk-UA"/>
        </w:rPr>
        <w:t>73, с. </w:t>
      </w:r>
      <w:r w:rsidRPr="00AF4805">
        <w:rPr>
          <w:rFonts w:ascii="Times New Roman" w:hAnsi="Times New Roman" w:cs="Times New Roman"/>
          <w:sz w:val="28"/>
          <w:szCs w:val="28"/>
          <w:lang w:val="uk-UA"/>
        </w:rPr>
        <w:t>65].</w:t>
      </w:r>
    </w:p>
    <w:p w:rsidR="0025361E" w:rsidRPr="00AF4805" w:rsidRDefault="0025361E"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 Пастух вважає, що в Україні в умовах сьогодення актуальним є дослідження стратегічного управління регіональним економічним розвитком у сфері публічного управління. Нагальні проблеми, що стримують регіональний економічний розвиток, вказують на необхідність удосконалення стратегічного управління регіональним економічним розвитком у сфері публічного управління в Україні</w:t>
      </w:r>
      <w:r w:rsidR="002A4341" w:rsidRPr="00AF4805">
        <w:rPr>
          <w:rFonts w:ascii="Times New Roman" w:hAnsi="Times New Roman" w:cs="Times New Roman"/>
          <w:sz w:val="28"/>
          <w:szCs w:val="28"/>
          <w:lang w:val="uk-UA"/>
        </w:rPr>
        <w:t xml:space="preserve"> [</w:t>
      </w:r>
      <w:r w:rsidR="00150EE0" w:rsidRPr="00AF4805">
        <w:rPr>
          <w:rFonts w:ascii="Times New Roman" w:hAnsi="Times New Roman" w:cs="Times New Roman"/>
          <w:sz w:val="28"/>
          <w:szCs w:val="28"/>
          <w:lang w:val="uk-UA"/>
        </w:rPr>
        <w:t>123</w:t>
      </w:r>
      <w:r w:rsidR="002A4341"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Стратегічне управління є систематичним процесом, за допомогою якого організація або територіальна громада прогнозує, планує, реалізує свою діяльність у майбутньому. Стратегічне управління є водночас процесом і результатом, бо в його основу покладено: вибір цілей та завдань, що мають забезпечити розвиток суспільства; визначення найдієвішого способу досягнення цілей та виконання завдань; концентрацію зусиль на досягненні цілей [</w:t>
      </w:r>
      <w:r w:rsidR="00150EE0" w:rsidRPr="00AF4805">
        <w:rPr>
          <w:rFonts w:ascii="Times New Roman" w:hAnsi="Times New Roman" w:cs="Times New Roman"/>
          <w:sz w:val="28"/>
          <w:szCs w:val="28"/>
          <w:lang w:val="uk-UA"/>
        </w:rPr>
        <w:t>160</w:t>
      </w:r>
      <w:r w:rsidR="002A4341" w:rsidRPr="00AF4805">
        <w:rPr>
          <w:rFonts w:ascii="Times New Roman" w:hAnsi="Times New Roman" w:cs="Times New Roman"/>
          <w:sz w:val="28"/>
          <w:szCs w:val="28"/>
          <w:lang w:val="uk-UA"/>
        </w:rPr>
        <w:t>, с. 41</w:t>
      </w:r>
      <w:r w:rsidRPr="00AF4805">
        <w:rPr>
          <w:rFonts w:ascii="Times New Roman" w:hAnsi="Times New Roman" w:cs="Times New Roman"/>
          <w:sz w:val="28"/>
          <w:szCs w:val="28"/>
          <w:lang w:val="uk-UA"/>
        </w:rPr>
        <w:t xml:space="preserve">]. Стратегічне управління – процес постійного впливу на об’єкт управління з урахуванням об’єктивного оцінювання його стану, змін навколишнього </w:t>
      </w:r>
      <w:r w:rsidRPr="00AF4805">
        <w:rPr>
          <w:rFonts w:ascii="Times New Roman" w:hAnsi="Times New Roman" w:cs="Times New Roman"/>
          <w:sz w:val="28"/>
          <w:szCs w:val="28"/>
          <w:lang w:val="uk-UA"/>
        </w:rPr>
        <w:lastRenderedPageBreak/>
        <w:t>середовища та прогнозу подальшої їх динаміки для досягнення цілей розвитку [</w:t>
      </w:r>
      <w:r w:rsidR="00150EE0" w:rsidRPr="00AF4805">
        <w:rPr>
          <w:rFonts w:ascii="Times New Roman" w:hAnsi="Times New Roman" w:cs="Times New Roman"/>
          <w:sz w:val="28"/>
          <w:szCs w:val="28"/>
          <w:lang w:val="uk-UA"/>
        </w:rPr>
        <w:t>92</w:t>
      </w:r>
      <w:r w:rsidR="002A4341" w:rsidRPr="00AF4805">
        <w:rPr>
          <w:rFonts w:ascii="Times New Roman" w:hAnsi="Times New Roman" w:cs="Times New Roman"/>
          <w:sz w:val="28"/>
          <w:szCs w:val="28"/>
          <w:lang w:val="uk-UA"/>
        </w:rPr>
        <w:t>, с. 24</w:t>
      </w:r>
      <w:r w:rsidRPr="00AF4805">
        <w:rPr>
          <w:rFonts w:ascii="Times New Roman" w:hAnsi="Times New Roman" w:cs="Times New Roman"/>
          <w:sz w:val="28"/>
          <w:szCs w:val="28"/>
          <w:lang w:val="uk-UA"/>
        </w:rPr>
        <w:t>].</w:t>
      </w:r>
    </w:p>
    <w:p w:rsidR="00DA2E48" w:rsidRPr="00AF4805" w:rsidRDefault="00DA2E4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стратегічне управління є важливим елементом розвитку системи публічного управління, у тому числі і публічної безпеки.</w:t>
      </w:r>
    </w:p>
    <w:p w:rsidR="00E419ED" w:rsidRPr="00AF4805" w:rsidRDefault="00E419ED"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Водночас, науковці більше уваги стратегічному управлінню, стратегічному аналізу, стратегічному плануванню приділяють увагу для економічних процесів.</w:t>
      </w:r>
    </w:p>
    <w:p w:rsidR="005E2F3E" w:rsidRPr="00AF4805" w:rsidRDefault="005E2F3E" w:rsidP="0085284F">
      <w:pPr>
        <w:spacing w:after="0" w:line="360" w:lineRule="auto"/>
        <w:ind w:firstLine="567"/>
        <w:jc w:val="both"/>
        <w:rPr>
          <w:rFonts w:ascii="Times New Roman" w:hAnsi="Times New Roman" w:cs="Times New Roman"/>
          <w:b/>
          <w:sz w:val="28"/>
          <w:szCs w:val="28"/>
          <w:lang w:val="uk-UA"/>
        </w:rPr>
      </w:pPr>
    </w:p>
    <w:p w:rsidR="00A80B18" w:rsidRPr="00AF4805" w:rsidRDefault="00A80B18" w:rsidP="00FC7DCE">
      <w:pPr>
        <w:pStyle w:val="2"/>
        <w:rPr>
          <w:lang w:val="uk-UA"/>
        </w:rPr>
      </w:pPr>
      <w:bookmarkStart w:id="5" w:name="_Toc80524303"/>
      <w:r w:rsidRPr="00AF4805">
        <w:rPr>
          <w:lang w:val="uk-UA"/>
        </w:rPr>
        <w:t>1.2. Понятійно-категоріальний апарат стратегічного управління в умовах забезпечення публічної безпеки</w:t>
      </w:r>
      <w:bookmarkEnd w:id="5"/>
    </w:p>
    <w:p w:rsidR="006B1544" w:rsidRPr="00AF4805" w:rsidRDefault="006B1544" w:rsidP="0085284F">
      <w:pPr>
        <w:spacing w:after="0" w:line="360" w:lineRule="auto"/>
        <w:ind w:firstLine="567"/>
        <w:jc w:val="both"/>
        <w:rPr>
          <w:rFonts w:ascii="Times New Roman" w:hAnsi="Times New Roman" w:cs="Times New Roman"/>
          <w:sz w:val="28"/>
          <w:szCs w:val="28"/>
          <w:lang w:val="uk-UA"/>
        </w:rPr>
      </w:pPr>
    </w:p>
    <w:p w:rsidR="00FA0458" w:rsidRPr="00AF4805" w:rsidRDefault="00FA0458"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чинних нормативно-правових документах Україні згадуються поняття «публічна безпека», «громадська безпека», «громадський порядок».</w:t>
      </w:r>
    </w:p>
    <w:p w:rsidR="00FA0458" w:rsidRPr="00AF4805" w:rsidRDefault="00FA0458" w:rsidP="00FA0458">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lang w:val="uk-UA"/>
        </w:rPr>
        <w:t xml:space="preserve">Відповідно до Закону України «Про особливості забезпечення громадського порядку та громадської безпеки у зв'язку з підготовкою та проведенням футбольних матчів» </w:t>
      </w:r>
      <w:r w:rsidRPr="00AF4805">
        <w:rPr>
          <w:rFonts w:ascii="Times New Roman" w:hAnsi="Times New Roman" w:cs="Times New Roman"/>
          <w:sz w:val="28"/>
          <w:szCs w:val="28"/>
          <w:shd w:val="clear" w:color="auto" w:fill="FFFFFF"/>
          <w:lang w:val="uk-UA"/>
        </w:rPr>
        <w:t>громадська безпека - стан захищеності життєво важливих інтересів суспільства, сконцентрованих у його матеріальних і духовних цінностях, від джерел небезпеки природного або штучного характеру під час підготовки та проведення футбольних матчів, за якого забезпечується запобігання загрозам заподіяння шкоди такими джерелами небезпеки [</w:t>
      </w:r>
      <w:r w:rsidR="00D824A3" w:rsidRPr="00AF4805">
        <w:rPr>
          <w:rFonts w:ascii="Times New Roman" w:hAnsi="Times New Roman" w:cs="Times New Roman"/>
          <w:sz w:val="28"/>
          <w:szCs w:val="28"/>
          <w:shd w:val="clear" w:color="auto" w:fill="FFFFFF"/>
          <w:lang w:val="uk-UA"/>
        </w:rPr>
        <w:t>43</w:t>
      </w:r>
      <w:r w:rsidRPr="00AF4805">
        <w:rPr>
          <w:rFonts w:ascii="Times New Roman" w:hAnsi="Times New Roman" w:cs="Times New Roman"/>
          <w:sz w:val="28"/>
          <w:szCs w:val="28"/>
          <w:shd w:val="clear" w:color="auto" w:fill="FFFFFF"/>
          <w:lang w:val="uk-UA"/>
        </w:rPr>
        <w:t>]</w:t>
      </w:r>
      <w:r w:rsidRPr="00AF4805">
        <w:rPr>
          <w:rFonts w:ascii="Times New Roman" w:hAnsi="Times New Roman" w:cs="Times New Roman"/>
          <w:sz w:val="28"/>
          <w:szCs w:val="28"/>
          <w:lang w:val="uk-UA"/>
        </w:rPr>
        <w:t>.</w:t>
      </w:r>
      <w:r w:rsidR="00D824A3"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shd w:val="clear" w:color="auto" w:fill="FFFFFF"/>
          <w:lang w:val="uk-UA"/>
        </w:rPr>
        <w:t>Громадський порядок - сукупність суспільних відносин, що забезпечують нормальні умови життєдіяльності людини, діяльності підприємств, установ і організацій під час підготовки та проведення футбольних матчів шляхом встановлення, дотримання і реалізації правових та етичних норм [</w:t>
      </w:r>
      <w:r w:rsidR="00D824A3" w:rsidRPr="00AF4805">
        <w:rPr>
          <w:rFonts w:ascii="Times New Roman" w:hAnsi="Times New Roman" w:cs="Times New Roman"/>
          <w:sz w:val="28"/>
          <w:szCs w:val="28"/>
          <w:shd w:val="clear" w:color="auto" w:fill="FFFFFF"/>
          <w:lang w:val="uk-UA"/>
        </w:rPr>
        <w:t>43</w:t>
      </w:r>
      <w:r w:rsidRPr="00AF4805">
        <w:rPr>
          <w:rFonts w:ascii="Times New Roman" w:hAnsi="Times New Roman" w:cs="Times New Roman"/>
          <w:sz w:val="28"/>
          <w:szCs w:val="28"/>
          <w:shd w:val="clear" w:color="auto" w:fill="FFFFFF"/>
          <w:lang w:val="uk-UA"/>
        </w:rPr>
        <w:t>].</w:t>
      </w:r>
    </w:p>
    <w:p w:rsidR="00FA0458" w:rsidRPr="00AF4805" w:rsidRDefault="00FA0458" w:rsidP="00FA045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Законі України «Про національну безпеки України» визначається поняття «громадська безпека», «державна безпека», «національна безпека». Так, громадська безпека і порядок - захищеність життєво важливих для суспільства та особи інтересів, прав і свобод людини і громадянина, </w:t>
      </w:r>
      <w:r w:rsidRPr="00AF4805">
        <w:rPr>
          <w:rFonts w:ascii="Times New Roman" w:hAnsi="Times New Roman" w:cs="Times New Roman"/>
          <w:sz w:val="28"/>
          <w:szCs w:val="28"/>
          <w:lang w:val="uk-UA"/>
        </w:rPr>
        <w:lastRenderedPageBreak/>
        <w:t>забезпечення яких є пріоритетним завданням діяльності сил безпеки, інших державних органів, органів місцевого самоврядування, їх посадових осіб та громадськості, які здійснюють узгоджені заходи щодо реалізації і захисту національних інтересів від впливу загроз</w:t>
      </w:r>
      <w:bookmarkStart w:id="6" w:name="n12"/>
      <w:bookmarkEnd w:id="6"/>
      <w:r w:rsidRPr="00AF4805">
        <w:rPr>
          <w:rFonts w:ascii="Times New Roman" w:hAnsi="Times New Roman" w:cs="Times New Roman"/>
          <w:sz w:val="28"/>
          <w:szCs w:val="28"/>
          <w:lang w:val="uk-UA"/>
        </w:rPr>
        <w:t xml:space="preserve">. Державна безпека - захищеність державного суверенітету, територіальної цілісності і демократичного конституційного ладу та інших життєво важливих національних інтересів від реальних і потенційних загроз невоєнного характеру. </w:t>
      </w:r>
      <w:r w:rsidRPr="00AF4805">
        <w:rPr>
          <w:rFonts w:ascii="Times New Roman" w:hAnsi="Times New Roman" w:cs="Times New Roman"/>
          <w:sz w:val="28"/>
          <w:szCs w:val="28"/>
          <w:shd w:val="clear" w:color="auto" w:fill="FFFFFF"/>
          <w:lang w:val="uk-UA"/>
        </w:rPr>
        <w:t>Національна безпека України -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w:t>
      </w:r>
      <w:r w:rsidR="00D824A3" w:rsidRPr="00AF4805">
        <w:rPr>
          <w:rFonts w:ascii="Times New Roman" w:hAnsi="Times New Roman" w:cs="Times New Roman"/>
          <w:sz w:val="28"/>
          <w:szCs w:val="28"/>
          <w:shd w:val="clear" w:color="auto" w:fill="FFFFFF"/>
          <w:lang w:val="uk-UA"/>
        </w:rPr>
        <w:t>44</w:t>
      </w:r>
      <w:r w:rsidRPr="00AF4805">
        <w:rPr>
          <w:rFonts w:ascii="Times New Roman" w:hAnsi="Times New Roman" w:cs="Times New Roman"/>
          <w:sz w:val="28"/>
          <w:szCs w:val="28"/>
          <w:shd w:val="clear" w:color="auto" w:fill="FFFFFF"/>
          <w:lang w:val="uk-UA"/>
        </w:rPr>
        <w:t>].</w:t>
      </w:r>
    </w:p>
    <w:p w:rsidR="00FA0458" w:rsidRPr="00AF4805" w:rsidRDefault="00FA0458" w:rsidP="00FA045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Поняття «громадська безпека і порядок» також вживаються у Законі «Про національну гвардію України» [</w:t>
      </w:r>
      <w:r w:rsidR="00D824A3" w:rsidRPr="00AF4805">
        <w:rPr>
          <w:rFonts w:ascii="Times New Roman" w:hAnsi="Times New Roman" w:cs="Times New Roman"/>
          <w:sz w:val="28"/>
          <w:szCs w:val="28"/>
          <w:lang w:val="uk-UA"/>
        </w:rPr>
        <w:t>45</w:t>
      </w:r>
      <w:r w:rsidRPr="00AF4805">
        <w:rPr>
          <w:rFonts w:ascii="Times New Roman" w:hAnsi="Times New Roman" w:cs="Times New Roman"/>
          <w:sz w:val="28"/>
          <w:szCs w:val="28"/>
          <w:lang w:val="uk-UA"/>
        </w:rPr>
        <w:t xml:space="preserve">]. Відповідно до статті 1 цього Закону </w:t>
      </w:r>
      <w:r w:rsidRPr="00AF4805">
        <w:rPr>
          <w:rFonts w:ascii="Times New Roman" w:hAnsi="Times New Roman" w:cs="Times New Roman"/>
          <w:sz w:val="28"/>
          <w:szCs w:val="28"/>
          <w:shd w:val="clear" w:color="auto" w:fill="FFFFFF"/>
          <w:lang w:val="uk-UA"/>
        </w:rPr>
        <w:t>Національна гвардія України є військовим формуванням з правоохоронними функціями, що входить до системи Міністерства внутрішніх справ України і призначено для виконання завдань із захисту та охорони життя, прав, свобод і законних інтересів громадян, суспільства і держави від кримінальних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00D824A3" w:rsidRPr="00AF4805">
        <w:rPr>
          <w:rFonts w:ascii="Times New Roman" w:hAnsi="Times New Roman" w:cs="Times New Roman"/>
          <w:sz w:val="28"/>
          <w:szCs w:val="28"/>
          <w:shd w:val="clear" w:color="auto" w:fill="FFFFFF"/>
          <w:lang w:val="uk-UA"/>
        </w:rPr>
        <w:t>45</w:t>
      </w:r>
      <w:r w:rsidRPr="00AF4805">
        <w:rPr>
          <w:rFonts w:ascii="Times New Roman" w:hAnsi="Times New Roman" w:cs="Times New Roman"/>
          <w:sz w:val="28"/>
          <w:szCs w:val="28"/>
          <w:shd w:val="clear" w:color="auto" w:fill="FFFFFF"/>
          <w:lang w:val="uk-UA"/>
        </w:rPr>
        <w:t>]. Разом з тим, не визначено, що саме розуміти під поняттям «громадська безпека».</w:t>
      </w:r>
      <w:r w:rsidRPr="00AF4805">
        <w:rPr>
          <w:rFonts w:ascii="Times New Roman" w:hAnsi="Times New Roman" w:cs="Times New Roman"/>
          <w:sz w:val="28"/>
          <w:szCs w:val="28"/>
          <w:lang w:val="uk-UA"/>
        </w:rPr>
        <w:t xml:space="preserve"> </w:t>
      </w:r>
    </w:p>
    <w:p w:rsidR="00FA0458" w:rsidRPr="00AF4805" w:rsidRDefault="00FA0458" w:rsidP="00FA045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той же час, у Законі України «Про Національну поліцію» вживається термін «публічна безпека». Так, відповідно до статті 1 зазначеного Закону </w:t>
      </w:r>
      <w:r w:rsidRPr="00AF4805">
        <w:rPr>
          <w:rFonts w:ascii="Times New Roman" w:hAnsi="Times New Roman" w:cs="Times New Roman"/>
          <w:sz w:val="28"/>
          <w:szCs w:val="28"/>
          <w:shd w:val="clear" w:color="auto" w:fill="FFFFFF"/>
          <w:lang w:val="uk-UA"/>
        </w:rPr>
        <w:t>Національна поліція України  - це центральний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і порядку [</w:t>
      </w:r>
      <w:r w:rsidR="00D824A3" w:rsidRPr="00AF4805">
        <w:rPr>
          <w:rFonts w:ascii="Times New Roman" w:hAnsi="Times New Roman" w:cs="Times New Roman"/>
          <w:sz w:val="28"/>
          <w:szCs w:val="28"/>
          <w:shd w:val="clear" w:color="auto" w:fill="FFFFFF"/>
          <w:lang w:val="uk-UA"/>
        </w:rPr>
        <w:t>46</w:t>
      </w:r>
      <w:r w:rsidRPr="00AF4805">
        <w:rPr>
          <w:rFonts w:ascii="Times New Roman" w:hAnsi="Times New Roman" w:cs="Times New Roman"/>
          <w:sz w:val="28"/>
          <w:szCs w:val="28"/>
          <w:shd w:val="clear" w:color="auto" w:fill="FFFFFF"/>
          <w:lang w:val="uk-UA"/>
        </w:rPr>
        <w:t>]</w:t>
      </w:r>
      <w:r w:rsidRPr="00AF4805">
        <w:rPr>
          <w:rFonts w:ascii="Times New Roman" w:hAnsi="Times New Roman" w:cs="Times New Roman"/>
          <w:sz w:val="28"/>
          <w:szCs w:val="28"/>
          <w:lang w:val="uk-UA"/>
        </w:rPr>
        <w:t xml:space="preserve">. Разом з тим, поняття «публічна безпека» не визначена. </w:t>
      </w:r>
    </w:p>
    <w:p w:rsidR="00FA0458" w:rsidRPr="00AF4805" w:rsidRDefault="00FA0458" w:rsidP="00FA045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Таким чином, у чинних нормативно-правових документах часто поняття «публічна безпека» є синонімом «громадська безпека», «громадський порядок». Крім того, забезпечення публічної безпеки займають спеціально утворені підрозділи, зокрема, </w:t>
      </w:r>
      <w:r w:rsidRPr="00AF4805">
        <w:rPr>
          <w:rFonts w:ascii="Times New Roman" w:hAnsi="Times New Roman" w:cs="Times New Roman"/>
          <w:sz w:val="28"/>
          <w:szCs w:val="28"/>
          <w:shd w:val="clear" w:color="auto" w:fill="FFFFFF"/>
          <w:lang w:val="uk-UA"/>
        </w:rPr>
        <w:t>Національна гвардія України та Національна поліція України. На нашу думку, це дуже вузьке трактування та не відображає поняття «публічна безпека». Тома проаналізуємо наукові підходи до цього поняття.</w:t>
      </w:r>
    </w:p>
    <w:p w:rsidR="00C87BE6"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 метою з’ясування поняття «публічна безпека» проаналізуємо наукові підходи до поняття «безпека», «публічна безпека», «національна безпека».</w:t>
      </w:r>
    </w:p>
    <w:p w:rsidR="0085284F"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 </w:t>
      </w:r>
      <w:r w:rsidR="0085284F" w:rsidRPr="00AF4805">
        <w:rPr>
          <w:rFonts w:ascii="Times New Roman" w:hAnsi="Times New Roman" w:cs="Times New Roman"/>
          <w:sz w:val="28"/>
          <w:szCs w:val="28"/>
          <w:lang w:val="uk-UA"/>
        </w:rPr>
        <w:t>«безпека» позначає відсутність небезпеки, її попередження, стан, за якого не може бути завдано шкоди, а також надійність, стабільність чого-небудь [</w:t>
      </w:r>
      <w:r w:rsidR="00D824A3" w:rsidRPr="00AF4805">
        <w:rPr>
          <w:rFonts w:ascii="Times New Roman" w:hAnsi="Times New Roman" w:cs="Times New Roman"/>
          <w:sz w:val="28"/>
          <w:szCs w:val="28"/>
          <w:lang w:val="uk-UA"/>
        </w:rPr>
        <w:t>4</w:t>
      </w:r>
      <w:r w:rsidR="0085284F" w:rsidRPr="00AF4805">
        <w:rPr>
          <w:rFonts w:ascii="Times New Roman" w:hAnsi="Times New Roman" w:cs="Times New Roman"/>
          <w:sz w:val="28"/>
          <w:szCs w:val="28"/>
          <w:lang w:val="uk-UA"/>
        </w:rPr>
        <w:t>, с. 45-46].</w:t>
      </w:r>
    </w:p>
    <w:p w:rsidR="0085284F" w:rsidRPr="00AF4805" w:rsidRDefault="0085284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Водночас, термін «без</w:t>
      </w:r>
      <w:r w:rsidR="00C87BE6" w:rsidRPr="00AF4805">
        <w:rPr>
          <w:rFonts w:ascii="Times New Roman" w:hAnsi="Times New Roman" w:cs="Times New Roman"/>
          <w:sz w:val="28"/>
          <w:szCs w:val="28"/>
          <w:lang w:val="uk-UA"/>
        </w:rPr>
        <w:t xml:space="preserve">пека» у Латинсько-українському словнику </w:t>
      </w:r>
      <w:r w:rsidRPr="00AF4805">
        <w:rPr>
          <w:rFonts w:ascii="Times New Roman" w:hAnsi="Times New Roman" w:cs="Times New Roman"/>
          <w:sz w:val="28"/>
          <w:szCs w:val="28"/>
          <w:lang w:val="uk-UA"/>
        </w:rPr>
        <w:t>визначається</w:t>
      </w:r>
      <w:r w:rsidR="00C87BE6" w:rsidRPr="00AF4805">
        <w:rPr>
          <w:rFonts w:ascii="Times New Roman" w:hAnsi="Times New Roman" w:cs="Times New Roman"/>
          <w:sz w:val="28"/>
          <w:szCs w:val="28"/>
          <w:lang w:val="uk-UA"/>
        </w:rPr>
        <w:t xml:space="preserve"> як безтурботність, недбалість, душевний спокій, вільність від страху, небезпеки, спокій, впевненість у собі [</w:t>
      </w:r>
      <w:r w:rsidR="00D824A3" w:rsidRPr="00AF4805">
        <w:rPr>
          <w:rFonts w:ascii="Times New Roman" w:hAnsi="Times New Roman" w:cs="Times New Roman"/>
          <w:sz w:val="28"/>
          <w:szCs w:val="28"/>
          <w:lang w:val="uk-UA"/>
        </w:rPr>
        <w:t>94</w:t>
      </w:r>
      <w:r w:rsidR="00C87BE6" w:rsidRPr="00AF4805">
        <w:rPr>
          <w:rFonts w:ascii="Times New Roman" w:hAnsi="Times New Roman" w:cs="Times New Roman"/>
          <w:sz w:val="28"/>
          <w:szCs w:val="28"/>
          <w:lang w:val="uk-UA"/>
        </w:rPr>
        <w:t xml:space="preserve">, с. 583]. </w:t>
      </w:r>
    </w:p>
    <w:p w:rsidR="0085284F"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Словник суспільних наук U</w:t>
      </w:r>
      <w:r w:rsidR="0085284F" w:rsidRPr="00AF4805">
        <w:rPr>
          <w:rFonts w:ascii="Times New Roman" w:hAnsi="Times New Roman" w:cs="Times New Roman"/>
          <w:sz w:val="28"/>
          <w:szCs w:val="28"/>
          <w:lang w:val="uk-UA"/>
        </w:rPr>
        <w:t>NESCO надає комплексне</w:t>
      </w:r>
      <w:r w:rsidRPr="00AF4805">
        <w:rPr>
          <w:rFonts w:ascii="Times New Roman" w:hAnsi="Times New Roman" w:cs="Times New Roman"/>
          <w:sz w:val="28"/>
          <w:szCs w:val="28"/>
          <w:lang w:val="uk-UA"/>
        </w:rPr>
        <w:t xml:space="preserve"> визначення поняття безпека, </w:t>
      </w:r>
      <w:r w:rsidR="0085284F" w:rsidRPr="00AF4805">
        <w:rPr>
          <w:rFonts w:ascii="Times New Roman" w:hAnsi="Times New Roman" w:cs="Times New Roman"/>
          <w:sz w:val="28"/>
          <w:szCs w:val="28"/>
          <w:lang w:val="uk-UA"/>
        </w:rPr>
        <w:t>зокрема</w:t>
      </w:r>
      <w:r w:rsidRPr="00AF4805">
        <w:rPr>
          <w:rFonts w:ascii="Times New Roman" w:hAnsi="Times New Roman" w:cs="Times New Roman"/>
          <w:sz w:val="28"/>
          <w:szCs w:val="28"/>
          <w:lang w:val="uk-UA"/>
        </w:rPr>
        <w:t>: «</w:t>
      </w:r>
      <w:r w:rsidR="0085284F" w:rsidRPr="00AF4805">
        <w:rPr>
          <w:rFonts w:ascii="Times New Roman" w:hAnsi="Times New Roman" w:cs="Times New Roman"/>
          <w:sz w:val="28"/>
          <w:szCs w:val="28"/>
          <w:lang w:val="uk-UA"/>
        </w:rPr>
        <w:t>б</w:t>
      </w:r>
      <w:r w:rsidRPr="00AF4805">
        <w:rPr>
          <w:rFonts w:ascii="Times New Roman" w:hAnsi="Times New Roman" w:cs="Times New Roman"/>
          <w:sz w:val="28"/>
          <w:szCs w:val="28"/>
          <w:lang w:val="uk-UA"/>
        </w:rPr>
        <w:t>езпека ідентична безпечності й означає відсутність фізичної загрози або охорону перед нею» [</w:t>
      </w:r>
      <w:r w:rsidR="00D824A3" w:rsidRPr="00AF4805">
        <w:rPr>
          <w:rFonts w:ascii="Times New Roman" w:hAnsi="Times New Roman" w:cs="Times New Roman"/>
          <w:sz w:val="28"/>
          <w:szCs w:val="28"/>
          <w:lang w:val="uk-UA"/>
        </w:rPr>
        <w:t>197</w:t>
      </w:r>
      <w:r w:rsidRPr="00AF4805">
        <w:rPr>
          <w:rFonts w:ascii="Times New Roman" w:hAnsi="Times New Roman" w:cs="Times New Roman"/>
          <w:sz w:val="28"/>
          <w:szCs w:val="28"/>
          <w:lang w:val="uk-UA"/>
        </w:rPr>
        <w:t xml:space="preserve">, с. 629]. </w:t>
      </w:r>
    </w:p>
    <w:p w:rsidR="0085284F"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Згідно з Оксфордським словником «безпека — це стан або відчуття безпечності, а також засоби, що її забезпечують» [</w:t>
      </w:r>
      <w:r w:rsidR="00D824A3" w:rsidRPr="00AF4805">
        <w:rPr>
          <w:rFonts w:ascii="Times New Roman" w:hAnsi="Times New Roman" w:cs="Times New Roman"/>
          <w:sz w:val="28"/>
          <w:szCs w:val="28"/>
          <w:lang w:val="uk-UA"/>
        </w:rPr>
        <w:t>214</w:t>
      </w:r>
      <w:r w:rsidRPr="00AF4805">
        <w:rPr>
          <w:rFonts w:ascii="Times New Roman" w:hAnsi="Times New Roman" w:cs="Times New Roman"/>
          <w:sz w:val="28"/>
          <w:szCs w:val="28"/>
          <w:lang w:val="uk-UA"/>
        </w:rPr>
        <w:t xml:space="preserve">, с. 749]. </w:t>
      </w:r>
    </w:p>
    <w:p w:rsidR="0085284F"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Польський словн</w:t>
      </w:r>
      <w:r w:rsidR="0085284F" w:rsidRPr="00AF4805">
        <w:rPr>
          <w:rFonts w:ascii="Times New Roman" w:hAnsi="Times New Roman" w:cs="Times New Roman"/>
          <w:sz w:val="28"/>
          <w:szCs w:val="28"/>
          <w:lang w:val="uk-UA"/>
        </w:rPr>
        <w:t>ик термінів з питань національ</w:t>
      </w:r>
      <w:r w:rsidRPr="00AF4805">
        <w:rPr>
          <w:rFonts w:ascii="Times New Roman" w:hAnsi="Times New Roman" w:cs="Times New Roman"/>
          <w:sz w:val="28"/>
          <w:szCs w:val="28"/>
          <w:lang w:val="uk-UA"/>
        </w:rPr>
        <w:t>ної безпеки визначив поняття «безпека» як «стан, який дає відчуття певності, і гарантії її збереження, а також шанс на вдосконалення; одна з основних потреб людини, ситуація, яка характеризується відсутністю ризику втрати того, що людина особливо цінує, наприклад здоров’я, праці, поваги, відчуттів, матеріальних благ»</w:t>
      </w:r>
      <w:r w:rsidR="00046EC2" w:rsidRPr="00AF4805">
        <w:rPr>
          <w:rFonts w:ascii="Times New Roman" w:hAnsi="Times New Roman" w:cs="Times New Roman"/>
          <w:sz w:val="28"/>
          <w:szCs w:val="28"/>
          <w:lang w:val="uk-UA"/>
        </w:rPr>
        <w:t xml:space="preserve"> [</w:t>
      </w:r>
      <w:r w:rsidR="00D824A3" w:rsidRPr="00AF4805">
        <w:rPr>
          <w:rFonts w:ascii="Times New Roman" w:hAnsi="Times New Roman" w:cs="Times New Roman"/>
          <w:sz w:val="28"/>
          <w:szCs w:val="28"/>
          <w:lang w:val="uk-UA"/>
        </w:rPr>
        <w:t>211</w:t>
      </w:r>
      <w:r w:rsidR="00046EC2" w:rsidRPr="00AF4805">
        <w:rPr>
          <w:rFonts w:ascii="Times New Roman" w:hAnsi="Times New Roman" w:cs="Times New Roman"/>
          <w:sz w:val="28"/>
          <w:szCs w:val="28"/>
          <w:lang w:val="uk-UA"/>
        </w:rPr>
        <w:t xml:space="preserve">, с. 14]. Крім того, </w:t>
      </w:r>
      <w:r w:rsidR="00D824A3" w:rsidRPr="00AF4805">
        <w:rPr>
          <w:rFonts w:ascii="Times New Roman" w:hAnsi="Times New Roman" w:cs="Times New Roman"/>
          <w:sz w:val="28"/>
          <w:szCs w:val="28"/>
          <w:lang w:val="uk-UA"/>
        </w:rPr>
        <w:t>«безпека»</w:t>
      </w:r>
      <w:r w:rsidR="00046EC2" w:rsidRPr="00AF4805">
        <w:rPr>
          <w:rFonts w:ascii="Times New Roman" w:hAnsi="Times New Roman" w:cs="Times New Roman"/>
          <w:sz w:val="28"/>
          <w:szCs w:val="28"/>
          <w:lang w:val="uk-UA"/>
        </w:rPr>
        <w:t xml:space="preserve"> - це стан, одержаний за рахунок відповідно зорганізованої оборони і охорони перед зовнішніми та внутрішніми загрозами, який окреслюється співвідношенням оборонного потенціалу до шкали загроз [</w:t>
      </w:r>
      <w:r w:rsidR="00D824A3" w:rsidRPr="00AF4805">
        <w:rPr>
          <w:rFonts w:ascii="Times New Roman" w:hAnsi="Times New Roman" w:cs="Times New Roman"/>
          <w:sz w:val="28"/>
          <w:szCs w:val="28"/>
          <w:lang w:val="uk-UA"/>
        </w:rPr>
        <w:t>211</w:t>
      </w:r>
      <w:r w:rsidR="00046EC2" w:rsidRPr="00AF4805">
        <w:rPr>
          <w:rFonts w:ascii="Times New Roman" w:hAnsi="Times New Roman" w:cs="Times New Roman"/>
          <w:sz w:val="28"/>
          <w:szCs w:val="28"/>
          <w:lang w:val="uk-UA"/>
        </w:rPr>
        <w:t xml:space="preserve">, </w:t>
      </w:r>
      <w:r w:rsidR="00D824A3" w:rsidRPr="00AF4805">
        <w:rPr>
          <w:rFonts w:ascii="Times New Roman" w:hAnsi="Times New Roman" w:cs="Times New Roman"/>
          <w:sz w:val="28"/>
          <w:szCs w:val="28"/>
          <w:lang w:val="uk-UA"/>
        </w:rPr>
        <w:t>с. 16].</w:t>
      </w:r>
      <w:r w:rsidRPr="00AF4805">
        <w:rPr>
          <w:rFonts w:ascii="Times New Roman" w:hAnsi="Times New Roman" w:cs="Times New Roman"/>
          <w:sz w:val="28"/>
          <w:szCs w:val="28"/>
          <w:lang w:val="uk-UA"/>
        </w:rPr>
        <w:t xml:space="preserve"> </w:t>
      </w:r>
    </w:p>
    <w:p w:rsidR="00046EC2"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Українська енциклопедія державного управління містить наступне визначення поняття «безпека». «Безпека» — це стан системи, за якого вона зберігає свою цілісність, стійкість (стабільність), здатність до ефективного функціонування і стійкого розвитку, а на їх основі — можливість надійного захисту усіх її елементів (підсистем, сфер, об’єктів) від </w:t>
      </w:r>
      <w:r w:rsidR="00B2725B" w:rsidRPr="00AF4805">
        <w:rPr>
          <w:rFonts w:ascii="Times New Roman" w:hAnsi="Times New Roman" w:cs="Times New Roman"/>
          <w:sz w:val="28"/>
          <w:szCs w:val="28"/>
          <w:lang w:val="uk-UA"/>
        </w:rPr>
        <w:t>будь-яких</w:t>
      </w:r>
      <w:r w:rsidRPr="00AF4805">
        <w:rPr>
          <w:rFonts w:ascii="Times New Roman" w:hAnsi="Times New Roman" w:cs="Times New Roman"/>
          <w:sz w:val="28"/>
          <w:szCs w:val="28"/>
          <w:lang w:val="uk-UA"/>
        </w:rPr>
        <w:t xml:space="preserve"> деструктивних внутрішніх і зовнішніх дій. Загалом в українській мові слово безпека можна тлумачити як стан,</w:t>
      </w:r>
      <w:r w:rsidR="00B2725B">
        <w:rPr>
          <w:rFonts w:ascii="Times New Roman" w:hAnsi="Times New Roman" w:cs="Times New Roman"/>
          <w:sz w:val="28"/>
          <w:szCs w:val="28"/>
          <w:lang w:val="uk-UA"/>
        </w:rPr>
        <w:t xml:space="preserve"> коли немає потреби відстороню</w:t>
      </w:r>
      <w:r w:rsidRPr="00AF4805">
        <w:rPr>
          <w:rFonts w:ascii="Times New Roman" w:hAnsi="Times New Roman" w:cs="Times New Roman"/>
          <w:sz w:val="28"/>
          <w:szCs w:val="28"/>
          <w:lang w:val="uk-UA"/>
        </w:rPr>
        <w:t>ватися, захищатися від чого-небудь, коли відсутні загрози, немає необхідності відволікатися від справи на убезпечення себе. З огляду на це цілком логічно приймати безпеку як стан системи, коли відсутні загрози її самозбереженню, а безпеку суспільну як стан суспільства, що не обмежується ззовні щодо свободи вибору шл</w:t>
      </w:r>
      <w:r w:rsidR="00B2725B">
        <w:rPr>
          <w:rFonts w:ascii="Times New Roman" w:hAnsi="Times New Roman" w:cs="Times New Roman"/>
          <w:sz w:val="28"/>
          <w:szCs w:val="28"/>
          <w:lang w:val="uk-UA"/>
        </w:rPr>
        <w:t>яху свого подальшого буття, са</w:t>
      </w:r>
      <w:r w:rsidRPr="00AF4805">
        <w:rPr>
          <w:rFonts w:ascii="Times New Roman" w:hAnsi="Times New Roman" w:cs="Times New Roman"/>
          <w:sz w:val="28"/>
          <w:szCs w:val="28"/>
          <w:lang w:val="uk-UA"/>
        </w:rPr>
        <w:t>мовдосконалення й розвитку» [</w:t>
      </w:r>
      <w:r w:rsidR="00D824A3" w:rsidRPr="00AF4805">
        <w:rPr>
          <w:rFonts w:ascii="Times New Roman" w:hAnsi="Times New Roman" w:cs="Times New Roman"/>
          <w:sz w:val="28"/>
          <w:szCs w:val="28"/>
          <w:lang w:val="uk-UA"/>
        </w:rPr>
        <w:t>32</w:t>
      </w:r>
      <w:r w:rsidRPr="00AF4805">
        <w:rPr>
          <w:rFonts w:ascii="Times New Roman" w:hAnsi="Times New Roman" w:cs="Times New Roman"/>
          <w:sz w:val="28"/>
          <w:szCs w:val="28"/>
          <w:lang w:val="uk-UA"/>
        </w:rPr>
        <w:t xml:space="preserve">, с. 42]. </w:t>
      </w:r>
    </w:p>
    <w:p w:rsidR="00AC61FA" w:rsidRPr="00AF4805" w:rsidRDefault="00AC61FA"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 Зеленков зазначає, що «безпека як стан збереження, надійності припускає підтримку певного балансу між негативною взаємодією на суб’єкт його навколишнього середовища і здатністю суб’єкта подолати цей вплив або власними ресурсами, або за допомогою відповідних спеціально для цього створених органів або механізмів» [</w:t>
      </w:r>
      <w:r w:rsidR="00D824A3" w:rsidRPr="00AF4805">
        <w:rPr>
          <w:rFonts w:ascii="Times New Roman" w:hAnsi="Times New Roman" w:cs="Times New Roman"/>
          <w:sz w:val="28"/>
          <w:szCs w:val="28"/>
          <w:lang w:val="uk-UA"/>
        </w:rPr>
        <w:t>34</w:t>
      </w:r>
      <w:r w:rsidRPr="00AF4805">
        <w:rPr>
          <w:rFonts w:ascii="Times New Roman" w:hAnsi="Times New Roman" w:cs="Times New Roman"/>
          <w:sz w:val="28"/>
          <w:szCs w:val="28"/>
          <w:lang w:val="uk-UA"/>
        </w:rPr>
        <w:t>, с. 76].</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безпека – це:</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відсутність неприпустимого ризику, пов’язаного з можливістю завдання </w:t>
      </w:r>
      <w:r w:rsidR="00B2725B" w:rsidRPr="00AF4805">
        <w:rPr>
          <w:rFonts w:ascii="Times New Roman" w:hAnsi="Times New Roman" w:cs="Times New Roman"/>
          <w:sz w:val="28"/>
          <w:szCs w:val="28"/>
          <w:lang w:val="uk-UA"/>
        </w:rPr>
        <w:t>будь-якої</w:t>
      </w:r>
      <w:r w:rsidRPr="00AF4805">
        <w:rPr>
          <w:rFonts w:ascii="Times New Roman" w:hAnsi="Times New Roman" w:cs="Times New Roman"/>
          <w:sz w:val="28"/>
          <w:szCs w:val="28"/>
          <w:lang w:val="uk-UA"/>
        </w:rPr>
        <w:t xml:space="preserve"> шкоди для життя, здоров’я та майна громадян, а також для навколишнього природного середовища [</w:t>
      </w:r>
      <w:r w:rsidR="00D824A3" w:rsidRPr="00AF4805">
        <w:rPr>
          <w:rFonts w:ascii="Times New Roman" w:hAnsi="Times New Roman" w:cs="Times New Roman"/>
          <w:sz w:val="28"/>
          <w:szCs w:val="28"/>
          <w:lang w:val="uk-UA"/>
        </w:rPr>
        <w:t>138</w:t>
      </w:r>
      <w:r w:rsidRPr="00AF4805">
        <w:rPr>
          <w:rFonts w:ascii="Times New Roman" w:hAnsi="Times New Roman" w:cs="Times New Roman"/>
          <w:sz w:val="28"/>
          <w:szCs w:val="28"/>
          <w:lang w:val="uk-UA"/>
        </w:rPr>
        <w:t>];</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відсутність неприпустимого ризику, пов’язаного з травмуванням або загибеллю людей, заподіянням збитків навколишньому середовищу [</w:t>
      </w:r>
      <w:r w:rsidR="00D824A3" w:rsidRPr="00AF4805">
        <w:rPr>
          <w:rFonts w:ascii="Times New Roman" w:hAnsi="Times New Roman" w:cs="Times New Roman"/>
          <w:sz w:val="28"/>
          <w:szCs w:val="28"/>
          <w:lang w:val="uk-UA"/>
        </w:rPr>
        <w:t>134</w:t>
      </w:r>
      <w:r w:rsidRPr="00AF4805">
        <w:rPr>
          <w:rFonts w:ascii="Times New Roman" w:hAnsi="Times New Roman" w:cs="Times New Roman"/>
          <w:sz w:val="28"/>
          <w:szCs w:val="28"/>
          <w:lang w:val="uk-UA"/>
        </w:rPr>
        <w:t>];</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властивість об’єкта забезпечувати відсутність ризику завдання шкоди здоров’ю людей, майну та навколишньому середовищу [</w:t>
      </w:r>
      <w:r w:rsidR="00D824A3" w:rsidRPr="00AF4805">
        <w:rPr>
          <w:rFonts w:ascii="Times New Roman" w:hAnsi="Times New Roman" w:cs="Times New Roman"/>
          <w:sz w:val="28"/>
          <w:szCs w:val="28"/>
          <w:lang w:val="uk-UA"/>
        </w:rPr>
        <w:t>135</w:t>
      </w:r>
      <w:r w:rsidRPr="00AF4805">
        <w:rPr>
          <w:rFonts w:ascii="Times New Roman" w:hAnsi="Times New Roman" w:cs="Times New Roman"/>
          <w:sz w:val="28"/>
          <w:szCs w:val="28"/>
          <w:lang w:val="uk-UA"/>
        </w:rPr>
        <w:t>];</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комплекс заходів, а також людські та матеріальні ресурси, які призначені для захисту від актів незаконного втручання й інших протиправних посягань стосовно цивільної авіації [</w:t>
      </w:r>
      <w:r w:rsidR="00D824A3" w:rsidRPr="00AF4805">
        <w:rPr>
          <w:rFonts w:ascii="Times New Roman" w:hAnsi="Times New Roman" w:cs="Times New Roman"/>
          <w:sz w:val="28"/>
          <w:szCs w:val="28"/>
          <w:lang w:val="uk-UA"/>
        </w:rPr>
        <w:t>136</w:t>
      </w:r>
      <w:r w:rsidRPr="00AF4805">
        <w:rPr>
          <w:rFonts w:ascii="Times New Roman" w:hAnsi="Times New Roman" w:cs="Times New Roman"/>
          <w:sz w:val="28"/>
          <w:szCs w:val="28"/>
          <w:lang w:val="uk-UA"/>
        </w:rPr>
        <w:t xml:space="preserve">]. </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На думку М. Шутий, в цілому категорія «безпека» характеризується такими критеріями: </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відсутність загрози життю, здоров’ю людей, майну, тваринам, рослинам і довкіллю; </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стан стабільності та спокою, який дає можливість громадянам користуватися своїми правами та виконувати свої обов’язки; </w:t>
      </w:r>
    </w:p>
    <w:p w:rsidR="00046EC2" w:rsidRPr="00AF4805" w:rsidRDefault="00046EC2"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відсутність ризику та нестабільності, яка може створити загрози для життя і здоров’я людей [</w:t>
      </w:r>
      <w:r w:rsidR="00D824A3" w:rsidRPr="00AF4805">
        <w:rPr>
          <w:rFonts w:ascii="Times New Roman" w:hAnsi="Times New Roman" w:cs="Times New Roman"/>
          <w:sz w:val="28"/>
          <w:szCs w:val="28"/>
          <w:lang w:val="uk-UA"/>
        </w:rPr>
        <w:t>188</w:t>
      </w:r>
      <w:r w:rsidRPr="00AF4805">
        <w:rPr>
          <w:rFonts w:ascii="Times New Roman" w:hAnsi="Times New Roman" w:cs="Times New Roman"/>
          <w:sz w:val="28"/>
          <w:szCs w:val="28"/>
          <w:lang w:val="uk-UA"/>
        </w:rPr>
        <w:t>].</w:t>
      </w:r>
    </w:p>
    <w:p w:rsidR="00046EC2"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Отже, поняття</w:t>
      </w:r>
      <w:r w:rsidR="00046EC2" w:rsidRPr="00AF4805">
        <w:rPr>
          <w:rFonts w:ascii="Times New Roman" w:hAnsi="Times New Roman" w:cs="Times New Roman"/>
          <w:sz w:val="28"/>
          <w:szCs w:val="28"/>
          <w:lang w:val="uk-UA"/>
        </w:rPr>
        <w:t xml:space="preserve"> «безпека» </w:t>
      </w:r>
      <w:r w:rsidR="006F3E3E" w:rsidRPr="00AF4805">
        <w:rPr>
          <w:rFonts w:ascii="Times New Roman" w:hAnsi="Times New Roman" w:cs="Times New Roman"/>
          <w:sz w:val="28"/>
          <w:szCs w:val="28"/>
          <w:lang w:val="uk-UA"/>
        </w:rPr>
        <w:t>-</w:t>
      </w:r>
      <w:r w:rsidR="00046EC2" w:rsidRPr="00AF4805">
        <w:rPr>
          <w:rFonts w:ascii="Times New Roman" w:hAnsi="Times New Roman" w:cs="Times New Roman"/>
          <w:sz w:val="28"/>
          <w:szCs w:val="28"/>
          <w:lang w:val="uk-UA"/>
        </w:rPr>
        <w:t xml:space="preserve"> це складне соціаль</w:t>
      </w:r>
      <w:r w:rsidRPr="00AF4805">
        <w:rPr>
          <w:rFonts w:ascii="Times New Roman" w:hAnsi="Times New Roman" w:cs="Times New Roman"/>
          <w:sz w:val="28"/>
          <w:szCs w:val="28"/>
          <w:lang w:val="uk-UA"/>
        </w:rPr>
        <w:t>но-політичне я</w:t>
      </w:r>
      <w:r w:rsidR="006F3E3E" w:rsidRPr="00AF4805">
        <w:rPr>
          <w:rFonts w:ascii="Times New Roman" w:hAnsi="Times New Roman" w:cs="Times New Roman"/>
          <w:sz w:val="28"/>
          <w:szCs w:val="28"/>
          <w:lang w:val="uk-UA"/>
        </w:rPr>
        <w:t>вище, що носить конкретно-істо</w:t>
      </w:r>
      <w:r w:rsidRPr="00AF4805">
        <w:rPr>
          <w:rFonts w:ascii="Times New Roman" w:hAnsi="Times New Roman" w:cs="Times New Roman"/>
          <w:sz w:val="28"/>
          <w:szCs w:val="28"/>
          <w:lang w:val="uk-UA"/>
        </w:rPr>
        <w:t xml:space="preserve">ричний характер і тісно пов’язане з усіма формами і напрямами взаємодії в системі «природа — людина — суспільство». Категорія «безпека» </w:t>
      </w:r>
      <w:r w:rsidR="006F3E3E"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не абсолютна, а тільки відносна, і набуває смислове значення тільки у зв’язку з конкретними об’єктами або сферою людської діяльності і навколишнього світу. Слід звернути </w:t>
      </w:r>
      <w:r w:rsidR="00EF6DA9" w:rsidRPr="00AF4805">
        <w:rPr>
          <w:rFonts w:ascii="Times New Roman" w:hAnsi="Times New Roman" w:cs="Times New Roman"/>
          <w:sz w:val="28"/>
          <w:szCs w:val="28"/>
          <w:lang w:val="uk-UA"/>
        </w:rPr>
        <w:t>увагу, що з плином часу тракту</w:t>
      </w:r>
      <w:r w:rsidRPr="00AF4805">
        <w:rPr>
          <w:rFonts w:ascii="Times New Roman" w:hAnsi="Times New Roman" w:cs="Times New Roman"/>
          <w:sz w:val="28"/>
          <w:szCs w:val="28"/>
          <w:lang w:val="uk-UA"/>
        </w:rPr>
        <w:t>вання поняття безпеки стає ширшим й змінюється, еволюціонує. В сучасній науці відсутнє визначення поняття «безпека», яке б задовольнило як вітчизняних, так і зарубіжних науковців</w:t>
      </w:r>
      <w:r w:rsidR="006F3E3E" w:rsidRPr="00AF4805">
        <w:rPr>
          <w:rFonts w:ascii="Times New Roman" w:hAnsi="Times New Roman" w:cs="Times New Roman"/>
          <w:sz w:val="28"/>
          <w:szCs w:val="28"/>
          <w:lang w:val="uk-UA"/>
        </w:rPr>
        <w:t xml:space="preserve"> [</w:t>
      </w:r>
      <w:r w:rsidR="00D824A3" w:rsidRPr="00AF4805">
        <w:rPr>
          <w:rFonts w:ascii="Times New Roman" w:hAnsi="Times New Roman" w:cs="Times New Roman"/>
          <w:sz w:val="28"/>
          <w:szCs w:val="28"/>
          <w:lang w:val="uk-UA"/>
        </w:rPr>
        <w:t>115</w:t>
      </w:r>
      <w:r w:rsidR="006F3E3E"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046EC2"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думку А. Ротфельда це пояснюється тим,</w:t>
      </w:r>
      <w:r w:rsidR="00046EC2" w:rsidRPr="00AF4805">
        <w:rPr>
          <w:rFonts w:ascii="Times New Roman" w:hAnsi="Times New Roman" w:cs="Times New Roman"/>
          <w:sz w:val="28"/>
          <w:szCs w:val="28"/>
          <w:lang w:val="uk-UA"/>
        </w:rPr>
        <w:t xml:space="preserve"> що окремі складові змісту без</w:t>
      </w:r>
      <w:r w:rsidRPr="00AF4805">
        <w:rPr>
          <w:rFonts w:ascii="Times New Roman" w:hAnsi="Times New Roman" w:cs="Times New Roman"/>
          <w:sz w:val="28"/>
          <w:szCs w:val="28"/>
          <w:lang w:val="uk-UA"/>
        </w:rPr>
        <w:t>пеки набувають певного значення або втрачають його, залежно від внутрішньої ситуації в держ</w:t>
      </w:r>
      <w:r w:rsidR="006F3E3E" w:rsidRPr="00AF4805">
        <w:rPr>
          <w:rFonts w:ascii="Times New Roman" w:hAnsi="Times New Roman" w:cs="Times New Roman"/>
          <w:sz w:val="28"/>
          <w:szCs w:val="28"/>
          <w:lang w:val="uk-UA"/>
        </w:rPr>
        <w:t>аві та міжнародної обстановки [</w:t>
      </w:r>
      <w:r w:rsidR="00D824A3" w:rsidRPr="00AF4805">
        <w:rPr>
          <w:rFonts w:ascii="Times New Roman" w:hAnsi="Times New Roman" w:cs="Times New Roman"/>
          <w:sz w:val="28"/>
          <w:szCs w:val="28"/>
          <w:lang w:val="uk-UA"/>
        </w:rPr>
        <w:t>194</w:t>
      </w:r>
      <w:r w:rsidRPr="00AF4805">
        <w:rPr>
          <w:rFonts w:ascii="Times New Roman" w:hAnsi="Times New Roman" w:cs="Times New Roman"/>
          <w:sz w:val="28"/>
          <w:szCs w:val="28"/>
          <w:lang w:val="uk-UA"/>
        </w:rPr>
        <w:t xml:space="preserve">]. </w:t>
      </w:r>
    </w:p>
    <w:p w:rsidR="00045051"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w:t>
      </w:r>
      <w:r w:rsidR="00045051" w:rsidRPr="00AF4805">
        <w:rPr>
          <w:rFonts w:ascii="Times New Roman" w:hAnsi="Times New Roman" w:cs="Times New Roman"/>
          <w:sz w:val="28"/>
          <w:szCs w:val="28"/>
          <w:lang w:val="uk-UA"/>
        </w:rPr>
        <w:t xml:space="preserve">ауковець </w:t>
      </w:r>
      <w:r w:rsidR="00EF6DA9" w:rsidRPr="00AF4805">
        <w:rPr>
          <w:rFonts w:ascii="Times New Roman" w:hAnsi="Times New Roman" w:cs="Times New Roman"/>
          <w:sz w:val="28"/>
          <w:szCs w:val="28"/>
          <w:lang w:val="uk-UA"/>
        </w:rPr>
        <w:t xml:space="preserve">С. Павленко. </w:t>
      </w:r>
      <w:r w:rsidR="00045051" w:rsidRPr="00AF4805">
        <w:rPr>
          <w:rFonts w:ascii="Times New Roman" w:hAnsi="Times New Roman" w:cs="Times New Roman"/>
          <w:sz w:val="28"/>
          <w:szCs w:val="28"/>
          <w:lang w:val="uk-UA"/>
        </w:rPr>
        <w:t>визначає поняття «безпека» як:</w:t>
      </w:r>
    </w:p>
    <w:p w:rsidR="00045051" w:rsidRPr="00AF4805" w:rsidRDefault="00045051"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EF6DA9" w:rsidRPr="00AF4805">
        <w:rPr>
          <w:rFonts w:ascii="Times New Roman" w:hAnsi="Times New Roman" w:cs="Times New Roman"/>
          <w:sz w:val="28"/>
          <w:szCs w:val="28"/>
          <w:lang w:val="uk-UA"/>
        </w:rPr>
        <w:t xml:space="preserve"> відсутність небезпеки, збереження, надійність; безпека як властивість (атрибут) системи;</w:t>
      </w:r>
    </w:p>
    <w:p w:rsidR="00045051" w:rsidRPr="00AF4805" w:rsidRDefault="00045051"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EF6DA9" w:rsidRPr="00AF4805">
        <w:rPr>
          <w:rFonts w:ascii="Times New Roman" w:hAnsi="Times New Roman" w:cs="Times New Roman"/>
          <w:sz w:val="28"/>
          <w:szCs w:val="28"/>
          <w:lang w:val="uk-UA"/>
        </w:rPr>
        <w:t xml:space="preserve"> специфічна діяльність; безпека як стан між різними суб'єктами соціуму;</w:t>
      </w:r>
    </w:p>
    <w:p w:rsidR="00045051" w:rsidRPr="00AF4805" w:rsidRDefault="00045051"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EF6DA9" w:rsidRPr="00AF4805">
        <w:rPr>
          <w:rFonts w:ascii="Times New Roman" w:hAnsi="Times New Roman" w:cs="Times New Roman"/>
          <w:sz w:val="28"/>
          <w:szCs w:val="28"/>
          <w:lang w:val="uk-UA"/>
        </w:rPr>
        <w:t xml:space="preserve"> стан, що сприяє найбільш повному задоволенню потреб соціальної системи; безпека як сукупність факторів, що забезпечують розвиток держави; </w:t>
      </w:r>
    </w:p>
    <w:p w:rsidR="00045051"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EF6DA9" w:rsidRPr="00AF4805">
        <w:rPr>
          <w:rFonts w:ascii="Times New Roman" w:hAnsi="Times New Roman" w:cs="Times New Roman"/>
          <w:sz w:val="28"/>
          <w:szCs w:val="28"/>
          <w:lang w:val="uk-UA"/>
        </w:rPr>
        <w:t>культурно-історичний феномен [</w:t>
      </w:r>
      <w:r w:rsidR="00DB65C2" w:rsidRPr="00AF4805">
        <w:rPr>
          <w:rFonts w:ascii="Times New Roman" w:hAnsi="Times New Roman" w:cs="Times New Roman"/>
          <w:sz w:val="28"/>
          <w:szCs w:val="28"/>
          <w:lang w:val="uk-UA"/>
        </w:rPr>
        <w:t>120</w:t>
      </w:r>
      <w:r w:rsidR="00EF6DA9" w:rsidRPr="00AF4805">
        <w:rPr>
          <w:rFonts w:ascii="Times New Roman" w:hAnsi="Times New Roman" w:cs="Times New Roman"/>
          <w:sz w:val="28"/>
          <w:szCs w:val="28"/>
          <w:lang w:val="uk-UA"/>
        </w:rPr>
        <w:t xml:space="preserve">, c. 94-99]. </w:t>
      </w:r>
    </w:p>
    <w:p w:rsidR="00C31CFF" w:rsidRPr="00AF4805" w:rsidRDefault="00EF6DA9"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 Гриценка</w:t>
      </w:r>
      <w:r w:rsidR="00C31CFF" w:rsidRPr="00AF4805">
        <w:rPr>
          <w:rFonts w:ascii="Times New Roman" w:hAnsi="Times New Roman" w:cs="Times New Roman"/>
          <w:sz w:val="28"/>
          <w:szCs w:val="28"/>
          <w:lang w:val="uk-UA"/>
        </w:rPr>
        <w:t xml:space="preserve"> розмежує поняття «безпека» таким чином:</w:t>
      </w:r>
    </w:p>
    <w:p w:rsidR="00C31CFF"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EF6DA9" w:rsidRPr="00AF4805">
        <w:rPr>
          <w:rFonts w:ascii="Times New Roman" w:hAnsi="Times New Roman" w:cs="Times New Roman"/>
          <w:sz w:val="28"/>
          <w:szCs w:val="28"/>
          <w:lang w:val="uk-UA"/>
        </w:rPr>
        <w:t xml:space="preserve"> стан захищеності інтересів; </w:t>
      </w:r>
    </w:p>
    <w:p w:rsidR="00C31CFF"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w:t>
      </w:r>
      <w:r w:rsidR="00EF6DA9" w:rsidRPr="00AF4805">
        <w:rPr>
          <w:rFonts w:ascii="Times New Roman" w:hAnsi="Times New Roman" w:cs="Times New Roman"/>
          <w:sz w:val="28"/>
          <w:szCs w:val="28"/>
          <w:lang w:val="uk-UA"/>
        </w:rPr>
        <w:t xml:space="preserve"> стан (умова) діяльності, що сприяє збереженню і успішному функціонуванню суб'єкта (об'єкта); </w:t>
      </w:r>
    </w:p>
    <w:p w:rsidR="00C31CFF"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EF6DA9" w:rsidRPr="00AF4805">
        <w:rPr>
          <w:rFonts w:ascii="Times New Roman" w:hAnsi="Times New Roman" w:cs="Times New Roman"/>
          <w:sz w:val="28"/>
          <w:szCs w:val="28"/>
          <w:lang w:val="uk-UA"/>
        </w:rPr>
        <w:t xml:space="preserve">специфічна діяльність з виявлення та нейтралізації небезпек; безпека як фактор розвитку і безпека як така, що забезпечується розвитком; </w:t>
      </w:r>
    </w:p>
    <w:p w:rsidR="00EF6DA9" w:rsidRPr="00AF4805" w:rsidRDefault="00C31CFF"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EF6DA9" w:rsidRPr="00AF4805">
        <w:rPr>
          <w:rFonts w:ascii="Times New Roman" w:hAnsi="Times New Roman" w:cs="Times New Roman"/>
          <w:sz w:val="28"/>
          <w:szCs w:val="28"/>
          <w:lang w:val="uk-UA"/>
        </w:rPr>
        <w:t>стійкість (стабільність) відкритих нелінійних нерівноважни</w:t>
      </w:r>
      <w:r w:rsidRPr="00AF4805">
        <w:rPr>
          <w:rFonts w:ascii="Times New Roman" w:hAnsi="Times New Roman" w:cs="Times New Roman"/>
          <w:sz w:val="28"/>
          <w:szCs w:val="28"/>
          <w:lang w:val="uk-UA"/>
        </w:rPr>
        <w:t xml:space="preserve">х систем, що самоорганізуються </w:t>
      </w:r>
      <w:r w:rsidR="00EF6DA9" w:rsidRPr="00AF4805">
        <w:rPr>
          <w:rFonts w:ascii="Times New Roman" w:hAnsi="Times New Roman" w:cs="Times New Roman"/>
          <w:sz w:val="28"/>
          <w:szCs w:val="28"/>
          <w:lang w:val="uk-UA"/>
        </w:rPr>
        <w:t>[</w:t>
      </w:r>
      <w:r w:rsidR="00DB65C2" w:rsidRPr="00AF4805">
        <w:rPr>
          <w:rFonts w:ascii="Times New Roman" w:hAnsi="Times New Roman" w:cs="Times New Roman"/>
          <w:sz w:val="28"/>
          <w:szCs w:val="28"/>
          <w:lang w:val="uk-UA"/>
        </w:rPr>
        <w:t>25, с. 134</w:t>
      </w:r>
      <w:r w:rsidR="00EF6DA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046EC2" w:rsidRPr="00AF4805" w:rsidRDefault="00C87BE6" w:rsidP="0085284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нашу думку, ці поняття дуже пов’язані між собою, нестабільність однієї держави може впливати на нестабільність іншої та може бути викликана ззовні іншою країною. У вітчизняном</w:t>
      </w:r>
      <w:r w:rsidR="00302735" w:rsidRPr="00AF4805">
        <w:rPr>
          <w:rFonts w:ascii="Times New Roman" w:hAnsi="Times New Roman" w:cs="Times New Roman"/>
          <w:sz w:val="28"/>
          <w:szCs w:val="28"/>
          <w:lang w:val="uk-UA"/>
        </w:rPr>
        <w:t>у спеціалізованому політологіч</w:t>
      </w:r>
      <w:r w:rsidRPr="00AF4805">
        <w:rPr>
          <w:rFonts w:ascii="Times New Roman" w:hAnsi="Times New Roman" w:cs="Times New Roman"/>
          <w:sz w:val="28"/>
          <w:szCs w:val="28"/>
          <w:lang w:val="uk-UA"/>
        </w:rPr>
        <w:t>ному словнику національна безпека розуміється як «захищеність життєво в</w:t>
      </w:r>
      <w:r w:rsidR="006F3E3E" w:rsidRPr="00AF4805">
        <w:rPr>
          <w:rFonts w:ascii="Times New Roman" w:hAnsi="Times New Roman" w:cs="Times New Roman"/>
          <w:sz w:val="28"/>
          <w:szCs w:val="28"/>
          <w:lang w:val="uk-UA"/>
        </w:rPr>
        <w:t>ажливих інтересів осо</w:t>
      </w:r>
      <w:r w:rsidRPr="00AF4805">
        <w:rPr>
          <w:rFonts w:ascii="Times New Roman" w:hAnsi="Times New Roman" w:cs="Times New Roman"/>
          <w:sz w:val="28"/>
          <w:szCs w:val="28"/>
          <w:lang w:val="uk-UA"/>
        </w:rPr>
        <w:t>би, держави і суспільства, державних кордонів, територіальної цілісності, суспільно-політичного устрою, культурних цінностей і всього того, що становить основу матеріального і духовного життя країни, від внутрішньої і зовнішньої загрози; стан держави, що дозволяє їй зберігати свою цілісність і виступати самостійним суб’єктом міжнародних відносин» [</w:t>
      </w:r>
      <w:r w:rsidR="00DB65C2" w:rsidRPr="00AF4805">
        <w:rPr>
          <w:rFonts w:ascii="Times New Roman" w:hAnsi="Times New Roman" w:cs="Times New Roman"/>
          <w:sz w:val="28"/>
          <w:szCs w:val="28"/>
          <w:lang w:val="uk-UA"/>
        </w:rPr>
        <w:t>127</w:t>
      </w:r>
      <w:r w:rsidRPr="00AF4805">
        <w:rPr>
          <w:rFonts w:ascii="Times New Roman" w:hAnsi="Times New Roman" w:cs="Times New Roman"/>
          <w:sz w:val="28"/>
          <w:szCs w:val="28"/>
          <w:lang w:val="uk-UA"/>
        </w:rPr>
        <w:t xml:space="preserve">, с. 386]. </w:t>
      </w:r>
    </w:p>
    <w:p w:rsidR="006F3E3E" w:rsidRPr="00AF4805" w:rsidRDefault="00C87BE6"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Отже, вчені при наданні поняттю безпека певного визначення охоплюють як внутрішні, так і зовнішні чинники. </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Загальне поняття безпеки полягає у відсутності неприпустимого ризику, пов’язаного з можливістю заподіяння будь-якої шкоди для життя, здоров’я та майна громадян, для навколишнього природного середовища, в реалізації комплексу заходів, у використанні людських і матеріальних ресурсів, які призначені для запобігання такій шкоді, у захищеності населення, об’єктів довкілля, суспільного і державного майна від небезпеки за надзвичайних ситуацій, в безпечній експлуатації обладнання, споруд, механізмів, яка усуває можливість створення загроз для життя, здоров’я та інтересів людини, навколишнього середовища та об’єктів господарювання. </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w:t>
      </w:r>
      <w:r w:rsidR="00C05C20" w:rsidRPr="00AF4805">
        <w:rPr>
          <w:rFonts w:ascii="Times New Roman" w:hAnsi="Times New Roman" w:cs="Times New Roman"/>
          <w:sz w:val="28"/>
          <w:szCs w:val="28"/>
          <w:lang w:val="uk-UA"/>
        </w:rPr>
        <w:t xml:space="preserve">стави виокремити такі типи </w:t>
      </w:r>
      <w:r w:rsidRPr="00AF4805">
        <w:rPr>
          <w:rFonts w:ascii="Times New Roman" w:hAnsi="Times New Roman" w:cs="Times New Roman"/>
          <w:sz w:val="28"/>
          <w:szCs w:val="28"/>
          <w:lang w:val="uk-UA"/>
        </w:rPr>
        <w:t>безпеки:</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 за суб’єктами (особиста, суспільна, національна, колективна, державна); </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б) за масштабами (міжнародна, регіональна, локальна); </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за суспільними сферами (політична, військова, економічна, екологічна, радіаційна); </w:t>
      </w:r>
    </w:p>
    <w:p w:rsidR="00A34C90" w:rsidRPr="00AF4805" w:rsidRDefault="00A34C90"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г) залежно від характеру і спрямування певних видів суспільної діяльності (безпека праці, безпека життєдіяльності, безпека дорожнього руху, безпека авіаційна, безпека мореплавства, інформаційна безпека) тощо. </w:t>
      </w:r>
    </w:p>
    <w:p w:rsidR="000B7D54" w:rsidRPr="00AF4805" w:rsidRDefault="00A34C90" w:rsidP="00A34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Центровим елементом у системі публічної безпеки є «безпека особи» (human securiti)</w:t>
      </w:r>
      <w:r w:rsidR="00C05C20"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DB65C2" w:rsidRPr="00AF4805">
        <w:rPr>
          <w:rFonts w:ascii="Times New Roman" w:hAnsi="Times New Roman" w:cs="Times New Roman"/>
          <w:sz w:val="28"/>
          <w:szCs w:val="28"/>
          <w:lang w:val="uk-UA"/>
        </w:rPr>
        <w:t>195</w:t>
      </w:r>
      <w:r w:rsidR="003B161E" w:rsidRPr="00AF4805">
        <w:rPr>
          <w:rFonts w:ascii="Times New Roman" w:hAnsi="Times New Roman" w:cs="Times New Roman"/>
          <w:sz w:val="28"/>
          <w:szCs w:val="28"/>
          <w:lang w:val="uk-UA"/>
        </w:rPr>
        <w:t>, с. 125</w:t>
      </w:r>
      <w:r w:rsidRPr="00AF4805">
        <w:rPr>
          <w:rFonts w:ascii="Times New Roman" w:hAnsi="Times New Roman" w:cs="Times New Roman"/>
          <w:sz w:val="28"/>
          <w:szCs w:val="28"/>
          <w:lang w:val="uk-UA"/>
        </w:rPr>
        <w:t>], яка включає сім компонентів особистої безпеки: економічна безпека, продовольча безпека, медична безпека, безпека особи, безпека співтовариств і політична безпека. Система безпеки охоплює такі основні елементи: наукову теорію (філософію), доктрину (концепцію), політику (стратегію і тактику забезпечення безпеки; сукупність міжнародних, державних і громадських (недержавних) інститутів та організацій, які забезпечують безпеку особи, суспільства, держави; засоби, способи і методи забезпечення безпеки. Система безпеки розуміється як відсутність небезпеки, збереженість, надійність, захищеність, забезпеченість, незагрозливість</w:t>
      </w:r>
      <w:r w:rsidR="00DB65C2"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DB65C2" w:rsidRPr="00AF4805">
        <w:rPr>
          <w:rFonts w:ascii="Times New Roman" w:hAnsi="Times New Roman" w:cs="Times New Roman"/>
          <w:sz w:val="28"/>
          <w:szCs w:val="28"/>
          <w:lang w:val="uk-UA"/>
        </w:rPr>
        <w:t>8, с. 96-98</w:t>
      </w:r>
      <w:r w:rsidRPr="00AF4805">
        <w:rPr>
          <w:rFonts w:ascii="Times New Roman" w:hAnsi="Times New Roman" w:cs="Times New Roman"/>
          <w:sz w:val="28"/>
          <w:szCs w:val="28"/>
          <w:lang w:val="uk-UA"/>
        </w:rPr>
        <w:t>].</w:t>
      </w:r>
    </w:p>
    <w:p w:rsidR="0071628B" w:rsidRPr="00AF4805" w:rsidRDefault="0071628B"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Тепер проаналізуємо підходи до поняття «публічна безпека».</w:t>
      </w:r>
    </w:p>
    <w:p w:rsidR="0071628B" w:rsidRPr="00AF4805" w:rsidRDefault="0071628B" w:rsidP="0071628B">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lang w:val="uk-UA"/>
        </w:rPr>
        <w:t>Д. Беззубов зазначає, що слово «добробут» є ключовим у визначенні на Заході змісту поняття «public security» (у перекладі з англ. – «суспільна безпека», державна безпека», «публічна безпека»; на побутовому рівні означає підтримку порядку), під яким розуміють здійснення захисту інститутів громадянського суспільства, що передбачає протидію загрозам добробуту громадян, суспільству загалом» [</w:t>
      </w:r>
      <w:r w:rsidR="007402F9" w:rsidRPr="00AF4805">
        <w:rPr>
          <w:rFonts w:ascii="Times New Roman" w:hAnsi="Times New Roman" w:cs="Times New Roman"/>
          <w:sz w:val="28"/>
          <w:szCs w:val="28"/>
          <w:lang w:val="uk-UA"/>
        </w:rPr>
        <w:t>128</w:t>
      </w:r>
      <w:r w:rsidRPr="00AF4805">
        <w:rPr>
          <w:rFonts w:ascii="Times New Roman" w:hAnsi="Times New Roman" w:cs="Times New Roman"/>
          <w:sz w:val="28"/>
          <w:szCs w:val="28"/>
          <w:lang w:val="uk-UA"/>
        </w:rPr>
        <w:t>, с.77]. При цьому, виходячи з вказаної концепції, термін «публічна безпека» можна в першому наближенні вважати таким, що поєднує в собі як державну, так і побутово-суспільну складову частини безпеки.</w:t>
      </w:r>
    </w:p>
    <w:p w:rsidR="0071628B" w:rsidRPr="00AF4805" w:rsidRDefault="0071628B"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О. Горбачова зазначає, що </w:t>
      </w:r>
      <w:r w:rsidRPr="00AF4805">
        <w:rPr>
          <w:rFonts w:ascii="Times New Roman" w:hAnsi="Times New Roman" w:cs="Times New Roman"/>
          <w:sz w:val="28"/>
          <w:szCs w:val="28"/>
          <w:lang w:val="uk-UA"/>
        </w:rPr>
        <w:t xml:space="preserve">публічна безпека – це стан захищеності життєво важливих інтересів об’єктів безпеки (особистості, суспільства, держави) від загроз і небезпек соціального, природного або техногенного </w:t>
      </w:r>
      <w:r w:rsidRPr="00AF4805">
        <w:rPr>
          <w:rFonts w:ascii="Times New Roman" w:hAnsi="Times New Roman" w:cs="Times New Roman"/>
          <w:sz w:val="28"/>
          <w:szCs w:val="28"/>
          <w:lang w:val="uk-UA"/>
        </w:rPr>
        <w:lastRenderedPageBreak/>
        <w:t>генезису, а також здатність суб’єктів забезпечення безпеки вживати заходів щодо попередження їх виникнення та усунення негативних наслідків шляхом установлення, реалізації та дотримання правових норм [</w:t>
      </w:r>
      <w:r w:rsidR="007402F9" w:rsidRPr="00AF4805">
        <w:rPr>
          <w:rFonts w:ascii="Times New Roman" w:hAnsi="Times New Roman" w:cs="Times New Roman"/>
          <w:sz w:val="28"/>
          <w:szCs w:val="28"/>
          <w:lang w:val="uk-UA"/>
        </w:rPr>
        <w:t>23</w:t>
      </w:r>
      <w:r w:rsidRPr="00AF4805">
        <w:rPr>
          <w:rFonts w:ascii="Times New Roman" w:hAnsi="Times New Roman" w:cs="Times New Roman"/>
          <w:sz w:val="28"/>
          <w:szCs w:val="28"/>
          <w:lang w:val="uk-UA"/>
        </w:rPr>
        <w:t xml:space="preserve">]. </w:t>
      </w:r>
    </w:p>
    <w:p w:rsidR="0071628B" w:rsidRPr="00AF4805" w:rsidRDefault="0071628B"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думку А.Крищенко, публічний порядок, передусім, пов’язаний із публічною безпекою, яку покликані забезпечувати спеціальні органи виконавчої влади шляхом нагляду та застосування адміністративного примусу щодо осіб, які його порушують [</w:t>
      </w:r>
      <w:r w:rsidR="007402F9" w:rsidRPr="00AF4805">
        <w:rPr>
          <w:rFonts w:ascii="Times New Roman" w:hAnsi="Times New Roman" w:cs="Times New Roman"/>
          <w:sz w:val="28"/>
          <w:szCs w:val="28"/>
          <w:lang w:val="uk-UA"/>
        </w:rPr>
        <w:t xml:space="preserve">87, </w:t>
      </w:r>
      <w:r w:rsidR="001D6959" w:rsidRPr="00AF4805">
        <w:rPr>
          <w:rFonts w:ascii="Times New Roman" w:hAnsi="Times New Roman" w:cs="Times New Roman"/>
          <w:sz w:val="28"/>
          <w:szCs w:val="28"/>
          <w:lang w:val="uk-UA"/>
        </w:rPr>
        <w:t>с. 207</w:t>
      </w:r>
      <w:r w:rsidRPr="00AF4805">
        <w:rPr>
          <w:rFonts w:ascii="Times New Roman" w:hAnsi="Times New Roman" w:cs="Times New Roman"/>
          <w:sz w:val="28"/>
          <w:szCs w:val="28"/>
          <w:lang w:val="uk-UA"/>
        </w:rPr>
        <w:t>].</w:t>
      </w:r>
    </w:p>
    <w:p w:rsidR="001D6959" w:rsidRPr="00AF4805" w:rsidRDefault="001D6959"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Попри те, що публічний порядок і публічна безпека – самостійні поняття, категорії, явища, між ними наявний тісний діалектичний взаємозв’язок. Так, недопущення масових безладів створює умови, що переважають можливе порушення публічної безпеки. Водночас неухильне виконання правил, які сприяють забезпеченню останньої, гарантує надійне забезпечення публічного порядку</w:t>
      </w:r>
      <w:r w:rsidR="007402F9" w:rsidRPr="00AF4805">
        <w:rPr>
          <w:rFonts w:ascii="Times New Roman" w:hAnsi="Times New Roman" w:cs="Times New Roman"/>
          <w:sz w:val="28"/>
          <w:szCs w:val="28"/>
          <w:lang w:val="uk-UA"/>
        </w:rPr>
        <w:t xml:space="preserve"> [87</w:t>
      </w:r>
      <w:r w:rsidRPr="00AF4805">
        <w:rPr>
          <w:rFonts w:ascii="Times New Roman" w:hAnsi="Times New Roman" w:cs="Times New Roman"/>
          <w:sz w:val="28"/>
          <w:szCs w:val="28"/>
          <w:lang w:val="uk-UA"/>
        </w:rPr>
        <w:t>, с. 208].</w:t>
      </w:r>
    </w:p>
    <w:p w:rsidR="006B1544" w:rsidRPr="00AF4805" w:rsidRDefault="006B1544" w:rsidP="0071628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 Піх ототожню поняття «публічна безпека» та «громадська безпека» і зазначає, що </w:t>
      </w:r>
      <w:r w:rsidRPr="00AF4805">
        <w:rPr>
          <w:rFonts w:ascii="Times New Roman" w:hAnsi="Times New Roman" w:cs="Times New Roman"/>
          <w:sz w:val="28"/>
          <w:szCs w:val="28"/>
          <w:shd w:val="clear" w:color="auto" w:fill="FFFFFF"/>
          <w:lang w:val="uk-UA"/>
        </w:rPr>
        <w:t>громадська (публічна) безпека – особливий вид діяльності спеціально уповноважених органів (структур) щодо її забезпечення, який охоплює ексклюзивний організаційно-правовий механізм і систему заходів, спрямованих на запобігання небезпек й загроз громадській безпеці. Водночас, цільовою функцією громадської (публічної) безпеки виступає саме захищеність людини і суспільства від небезпек та загроз різного характеру, під якими слід розуміти сукупність несприятливих факторів (наявних, або латентних), які прямо або опосередковано впливають на нормальний стан життєдіяльності кожної окремої громади незалежно від територіального рівня [</w:t>
      </w:r>
      <w:r w:rsidR="007402F9" w:rsidRPr="00AF4805">
        <w:rPr>
          <w:rFonts w:ascii="Times New Roman" w:hAnsi="Times New Roman" w:cs="Times New Roman"/>
          <w:sz w:val="28"/>
          <w:szCs w:val="28"/>
          <w:shd w:val="clear" w:color="auto" w:fill="FFFFFF"/>
          <w:lang w:val="uk-UA"/>
        </w:rPr>
        <w:t>125</w:t>
      </w:r>
      <w:r w:rsidRPr="00AF4805">
        <w:rPr>
          <w:rFonts w:ascii="Times New Roman" w:hAnsi="Times New Roman" w:cs="Times New Roman"/>
          <w:sz w:val="28"/>
          <w:szCs w:val="28"/>
          <w:shd w:val="clear" w:color="auto" w:fill="FFFFFF"/>
          <w:lang w:val="uk-UA"/>
        </w:rPr>
        <w:t>].</w:t>
      </w:r>
    </w:p>
    <w:p w:rsidR="006F3E3E" w:rsidRPr="00AF4805" w:rsidRDefault="00E66FA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w:t>
      </w:r>
      <w:r w:rsidR="00506327" w:rsidRPr="00AF4805">
        <w:rPr>
          <w:rFonts w:ascii="Times New Roman" w:hAnsi="Times New Roman" w:cs="Times New Roman"/>
          <w:sz w:val="28"/>
          <w:szCs w:val="28"/>
          <w:lang w:val="uk-UA"/>
        </w:rPr>
        <w:t xml:space="preserve">Проневич у дослідженні ролі й місця поліції в системі органів публічної адміністрації Польщі наголошує, що публічна безпека, з одного боку, передбачає збереження порядку та суспільних цінностей, які охороняють державу й громадян перед загрозливими для правопорядку явищами, а з іншого - означає фактичний стан, що уможливлює без загрози шкоди нормальне функціонування державної організації й реалізації її </w:t>
      </w:r>
      <w:r w:rsidR="00506327" w:rsidRPr="00AF4805">
        <w:rPr>
          <w:rFonts w:ascii="Times New Roman" w:hAnsi="Times New Roman" w:cs="Times New Roman"/>
          <w:sz w:val="28"/>
          <w:szCs w:val="28"/>
          <w:lang w:val="uk-UA"/>
        </w:rPr>
        <w:lastRenderedPageBreak/>
        <w:t>інтересів, збереження життя, здоров'я та майна людей, а також користування правами й свободами, гарантованими конституцією та іншими правовими приписами [</w:t>
      </w:r>
      <w:r w:rsidR="007402F9" w:rsidRPr="00AF4805">
        <w:rPr>
          <w:rFonts w:ascii="Times New Roman" w:hAnsi="Times New Roman" w:cs="Times New Roman"/>
          <w:sz w:val="28"/>
          <w:szCs w:val="28"/>
          <w:lang w:val="uk-UA"/>
        </w:rPr>
        <w:t>140</w:t>
      </w:r>
      <w:r w:rsidR="00506327" w:rsidRPr="00AF4805">
        <w:rPr>
          <w:rFonts w:ascii="Times New Roman" w:hAnsi="Times New Roman" w:cs="Times New Roman"/>
          <w:sz w:val="28"/>
          <w:szCs w:val="28"/>
          <w:lang w:val="uk-UA"/>
        </w:rPr>
        <w:t>, с. 743]</w:t>
      </w:r>
      <w:r w:rsidR="00B6229F" w:rsidRPr="00AF4805">
        <w:rPr>
          <w:rFonts w:ascii="Times New Roman" w:hAnsi="Times New Roman" w:cs="Times New Roman"/>
          <w:sz w:val="28"/>
          <w:szCs w:val="28"/>
          <w:lang w:val="uk-UA"/>
        </w:rPr>
        <w:t>.</w:t>
      </w:r>
    </w:p>
    <w:p w:rsidR="000B7D54" w:rsidRPr="00AF4805" w:rsidRDefault="000B7D5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Публічна безпека у звичайних умовах життєдіяльності охоплює такі види правових відносин: </w:t>
      </w:r>
    </w:p>
    <w:p w:rsidR="000B7D54" w:rsidRPr="00AF4805" w:rsidRDefault="000B7D5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що виникають і складаються у процесі забезпечення суспільної злагоди, спрямовані на попередження і негайне припинення дій (діянь), які можуть призвести до порушень нормальних умов життя населення, стати перепоною корисній трудовій діяльності людей, їх колективів, державних органів, організованому проведенню масових заходів; </w:t>
      </w:r>
    </w:p>
    <w:p w:rsidR="000B7D54" w:rsidRPr="00AF4805" w:rsidRDefault="000B7D5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що виникають і спрямовані проти громадського порядку і громадської безпеки та викликають необхідність застосування заходів адміністративного та кримінально-правового припинення протиправної поведінки окремих осіб, організацій чи установ. Забезпечення публічної безпеки ґрунтується на принципах діяльності суб`єктів, які відповідальні за її забезпечення [</w:t>
      </w:r>
      <w:r w:rsidR="00E938D6" w:rsidRPr="00AF4805">
        <w:rPr>
          <w:rFonts w:ascii="Times New Roman" w:hAnsi="Times New Roman" w:cs="Times New Roman"/>
          <w:sz w:val="28"/>
          <w:szCs w:val="28"/>
          <w:lang w:val="uk-UA"/>
        </w:rPr>
        <w:t>129</w:t>
      </w:r>
      <w:r w:rsidRPr="00AF4805">
        <w:rPr>
          <w:rFonts w:ascii="Times New Roman" w:hAnsi="Times New Roman" w:cs="Times New Roman"/>
          <w:sz w:val="28"/>
          <w:szCs w:val="28"/>
          <w:lang w:val="uk-UA"/>
        </w:rPr>
        <w:t xml:space="preserve">, с.112]. </w:t>
      </w:r>
    </w:p>
    <w:p w:rsidR="000B7D54" w:rsidRPr="00AF4805" w:rsidRDefault="000B7D5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Саме принципи вказують на суттєві аспекти у змісті та значенні громадської безпеки, а також на сталість суспільних і </w:t>
      </w:r>
      <w:r w:rsidR="00B2725B" w:rsidRPr="00AF4805">
        <w:rPr>
          <w:rFonts w:ascii="Times New Roman" w:hAnsi="Times New Roman" w:cs="Times New Roman"/>
          <w:sz w:val="28"/>
          <w:szCs w:val="28"/>
          <w:lang w:val="uk-UA"/>
        </w:rPr>
        <w:t>державно-правових</w:t>
      </w:r>
      <w:r w:rsidRPr="00AF4805">
        <w:rPr>
          <w:rFonts w:ascii="Times New Roman" w:hAnsi="Times New Roman" w:cs="Times New Roman"/>
          <w:sz w:val="28"/>
          <w:szCs w:val="28"/>
          <w:lang w:val="uk-UA"/>
        </w:rPr>
        <w:t xml:space="preserve"> відносин у цій сфері. О. Бандурка у підручнику «Управління органами внутрішніх справ» з цього приводу зазначав, що принципи - це вихідні, основні правила, керівні настанови, норми діяльності для впровадження системи, управління загальними процесами</w:t>
      </w:r>
      <w:r w:rsidR="00E938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E938D6" w:rsidRPr="00AF4805">
        <w:rPr>
          <w:rFonts w:ascii="Times New Roman" w:hAnsi="Times New Roman" w:cs="Times New Roman"/>
          <w:sz w:val="28"/>
          <w:szCs w:val="28"/>
          <w:lang w:val="uk-UA"/>
        </w:rPr>
        <w:t>8</w:t>
      </w:r>
      <w:r w:rsidRPr="00AF4805">
        <w:rPr>
          <w:rFonts w:ascii="Times New Roman" w:hAnsi="Times New Roman" w:cs="Times New Roman"/>
          <w:sz w:val="28"/>
          <w:szCs w:val="28"/>
          <w:lang w:val="uk-UA"/>
        </w:rPr>
        <w:t xml:space="preserve">]. </w:t>
      </w:r>
    </w:p>
    <w:p w:rsidR="00E66FAE" w:rsidRPr="00AF4805" w:rsidRDefault="000B7D5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 Бандурка вважав, що принципи мають ґрунтуватися на об`єктивних законах, закономірностях, виявлених у процесі управлінської діяльності. Принципи мають суттєве значення як у звичайних умовах, так і за умов виникнення надзвичайних ситуацій. У результаті аналізу можна дійти висновку, що принципи забезпечення публічної безпеки – це основні ідеї, які відображають закономірності в суспільних відносинах, пов`язаних із процесом врегулювання забезпечення належної безпеки громадян, суспільства, держави</w:t>
      </w:r>
      <w:r w:rsidR="00E66FAE" w:rsidRPr="00AF4805">
        <w:rPr>
          <w:rFonts w:ascii="Times New Roman" w:hAnsi="Times New Roman" w:cs="Times New Roman"/>
          <w:sz w:val="28"/>
          <w:szCs w:val="28"/>
          <w:lang w:val="uk-UA"/>
        </w:rPr>
        <w:t xml:space="preserve"> [</w:t>
      </w:r>
      <w:r w:rsidR="00E938D6" w:rsidRPr="00AF4805">
        <w:rPr>
          <w:rFonts w:ascii="Times New Roman" w:hAnsi="Times New Roman" w:cs="Times New Roman"/>
          <w:sz w:val="28"/>
          <w:szCs w:val="28"/>
          <w:lang w:val="uk-UA"/>
        </w:rPr>
        <w:t>129</w:t>
      </w:r>
      <w:r w:rsidR="00E66FAE" w:rsidRPr="00AF4805">
        <w:rPr>
          <w:rFonts w:ascii="Times New Roman" w:hAnsi="Times New Roman" w:cs="Times New Roman"/>
          <w:sz w:val="28"/>
          <w:szCs w:val="28"/>
          <w:lang w:val="uk-UA"/>
        </w:rPr>
        <w:t>, с.112].</w:t>
      </w:r>
    </w:p>
    <w:p w:rsidR="00E66FAE" w:rsidRPr="00AF4805" w:rsidRDefault="00E66FA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Правопорядок і безпека - це результат дії законності, реалізованої свободи учасників правовідносин. Вільне, а не насильне запровадження в життя прав, свобод та обов’язків людей забезпечує демократичний розвиток суспільства, реальний правопорядок, характерними рисами якого є розподіл влад, здійснення принципу справедливості у громадському житті, гуманізм, рівність усіх перед законом, захист державою інтересів суб’єктів права, відповідальність держави перед своїми громадянами за порушення їх законних інтересів, відповідальність громадян перед державою за скоєні правопорушення та ін. [</w:t>
      </w:r>
      <w:r w:rsidR="00E938D6" w:rsidRPr="00AF4805">
        <w:rPr>
          <w:rFonts w:ascii="Times New Roman" w:hAnsi="Times New Roman" w:cs="Times New Roman"/>
          <w:sz w:val="28"/>
          <w:szCs w:val="28"/>
          <w:lang w:val="uk-UA"/>
        </w:rPr>
        <w:t>129</w:t>
      </w:r>
      <w:r w:rsidRPr="00AF4805">
        <w:rPr>
          <w:rFonts w:ascii="Times New Roman" w:hAnsi="Times New Roman" w:cs="Times New Roman"/>
          <w:sz w:val="28"/>
          <w:szCs w:val="28"/>
          <w:lang w:val="uk-UA"/>
        </w:rPr>
        <w:t>, с. 114].</w:t>
      </w:r>
    </w:p>
    <w:p w:rsidR="00302735" w:rsidRPr="00AF4805" w:rsidRDefault="00302735" w:rsidP="00C05C2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Публічна безпека – стан захищеності життєво важливих для держави, суспільства та кожної окремої особи інтересів, прав, свобод людини та громадянина, який є пріоритетним завданням діяльності кожного державного органу, органу місцевого самоврядування та їх посадових осіб; публічний порядок – це стан упорядкованості публічних правовідносин та всієї публічно-правової системи, за якого кожна особа, державний орган, орган місцевого самоврядування, їх посадові особи добровільно дотримуються правових та морально-етичних норм, культурних та інших соціальних правил, виконують відповідні приписи з метою досягнення публічної безпеки та загального добробуту [</w:t>
      </w:r>
      <w:r w:rsidR="00E938D6" w:rsidRPr="00AF4805">
        <w:rPr>
          <w:rFonts w:ascii="Times New Roman" w:hAnsi="Times New Roman" w:cs="Times New Roman"/>
          <w:sz w:val="28"/>
          <w:szCs w:val="28"/>
          <w:lang w:val="uk-UA"/>
        </w:rPr>
        <w:t>11</w:t>
      </w:r>
      <w:r w:rsidRPr="00AF4805">
        <w:rPr>
          <w:rFonts w:ascii="Times New Roman" w:hAnsi="Times New Roman" w:cs="Times New Roman"/>
          <w:sz w:val="28"/>
          <w:szCs w:val="28"/>
          <w:lang w:val="uk-UA"/>
        </w:rPr>
        <w:t>, с. 5]</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Основними ознаками публічної безпеки є: постійність, структурність, системність, альтернативність, визначеність, конкретність, результативність, напрямок дії.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Постійність означає паралельне існування безпеки паралельно з категорією життя в часі і просторі, що типово для суспільства. Безпека фактично оточує навколишнє середовище в стані, коли все відбувається згідно з чинними і встановлених законів (природи, людини), при цьому відсутні відхилення в поведінці або діях учасників цих відносин. В цьому випадку безпека виступає абстрактною категорією навколишнього середовища, існує незалежно від волі учасників відносин. Інший варіант постійності визначається взаємозв'язаними елементами час-дія та означає, що </w:t>
      </w:r>
      <w:r w:rsidRPr="00AF4805">
        <w:rPr>
          <w:rFonts w:ascii="Times New Roman" w:hAnsi="Times New Roman" w:cs="Times New Roman"/>
          <w:sz w:val="28"/>
          <w:szCs w:val="28"/>
          <w:lang w:val="uk-UA"/>
        </w:rPr>
        <w:lastRenderedPageBreak/>
        <w:t xml:space="preserve">безпека існує в певний період часу, його дія обмежена тим, оскільки він є актуальним тільки для майбутнього часу, безпека в минулому фактично не існує, при цьому її існування пов'язане з рядом подій, які стають причиною виникнення певних небезпек і припускають пошук джерел подолання ситуацій небезпек.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Структурність означає наявність окремих елементів безпеки, без яких ця категорія існує тільки абстрактно. До таких елементів слід віднести: навколишнє середовище - об'єктивну дійсність, наявність правил, тобто процедури або програми дій учасників відносин, суб'єктів, тобто учасників і їх спрямовані на певний результат активні дії, прогнозована мета дій і ймовірність виникнення небезпеки, тобто відхилення від прогнозованої мети дій.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Системність - це безпека як певна процедура дій суб'єктів відносин з отримання певного результату. Система в філософії означає складне цілісне утворення, внутрішні зв'язки між елементами якого інтенсивні, ніж між цими елементами і середовищем [</w:t>
      </w:r>
      <w:r w:rsidR="00E938D6" w:rsidRPr="00AF4805">
        <w:rPr>
          <w:rFonts w:ascii="Times New Roman" w:hAnsi="Times New Roman" w:cs="Times New Roman"/>
          <w:sz w:val="28"/>
          <w:szCs w:val="28"/>
          <w:lang w:val="uk-UA"/>
        </w:rPr>
        <w:t>93</w:t>
      </w:r>
      <w:r w:rsidRPr="00AF4805">
        <w:rPr>
          <w:rFonts w:ascii="Times New Roman" w:hAnsi="Times New Roman" w:cs="Times New Roman"/>
          <w:sz w:val="28"/>
          <w:szCs w:val="28"/>
          <w:lang w:val="uk-UA"/>
        </w:rPr>
        <w:t xml:space="preserve">, с. 87]. Система безпеки як прикладне поняття можна визначити в двох варіаціях: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сукупність елементів: навколишнє середовище - суб'єкт - ситуація - стандарт (безпеку);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 взаємодія кількох елементів (протилежних між собою), а саме стан середовища (безпечний) - стандарт безпеки - відхилення від стандарту - дія суб'єкта - стан середовища (безпечний).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Альтернативність - шляхи визначення кордону безпечного в діяльності і параметрів можливих відхилень в цій діяльності. Альтернативність фактично передбачає наявність декількох варіантів вибору рішень для забезпечення безпеки, але варіативність - це вибір найбільш безпечного варіанту для досягнення цілей або менш шкідливих варіантів подолання ситуацій загроз або небезпек. Альтернатива в ситуації безпеки пов'язана з категорією вибору як категорії філософії екзистенціалізму, так занурена в світ, не призначена ні для чого конкретного, вона завжди знаходиться в ситуації вибору варіанта </w:t>
      </w:r>
      <w:r w:rsidRPr="00AF4805">
        <w:rPr>
          <w:rFonts w:ascii="Times New Roman" w:hAnsi="Times New Roman" w:cs="Times New Roman"/>
          <w:sz w:val="28"/>
          <w:szCs w:val="28"/>
          <w:lang w:val="uk-UA"/>
        </w:rPr>
        <w:lastRenderedPageBreak/>
        <w:t>своїх дій для досягнення безпеки, хоча може цього і не усвідомлювати при подоланні ситуацій небезпек і загроз [</w:t>
      </w:r>
      <w:r w:rsidR="00E938D6" w:rsidRPr="00AF4805">
        <w:rPr>
          <w:rFonts w:ascii="Times New Roman" w:hAnsi="Times New Roman" w:cs="Times New Roman"/>
          <w:sz w:val="28"/>
          <w:szCs w:val="28"/>
          <w:lang w:val="uk-UA"/>
        </w:rPr>
        <w:t>176</w:t>
      </w:r>
      <w:r w:rsidRPr="00AF4805">
        <w:rPr>
          <w:rFonts w:ascii="Times New Roman" w:hAnsi="Times New Roman" w:cs="Times New Roman"/>
          <w:sz w:val="28"/>
          <w:szCs w:val="28"/>
          <w:lang w:val="uk-UA"/>
        </w:rPr>
        <w:t xml:space="preserve">, с. 130].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Визначеність визначає наявність кінцевої мети категорії безпеки в режимі реального часу, так безпечне в даний момент може перейти в категорію загрози в майбутньому. Ця ознака повністю пов'язана з категорією мети, визначається як образ майбутнього результату діяльності, формується людською свідомістю, і який людина прагне реалізувати своїми свідомими діями. Основною метою безпеки є формування стану відсутності загроз окремим індивідам і соціуму взагалі. При цьому сприйняття безпеки їм і соціумом можуть не збігатися за окремими показниками, але формування безпеки як цілісного явища соціального буття визначається тим параметрам, які визнаються здебільшого соціуму.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Конкретність досягнення передбачає наявність певної процедури дій для певної ситуації небезпеки або прямої загрози. Така програма передбачає не тільки існування, але і активну діяльність окремих суб'єктів з метою досягнення позитивного результату, яким є відновлення стану відсутності загрози [</w:t>
      </w:r>
      <w:r w:rsidR="00E938D6" w:rsidRPr="00AF4805">
        <w:rPr>
          <w:rFonts w:ascii="Times New Roman" w:hAnsi="Times New Roman" w:cs="Times New Roman"/>
          <w:sz w:val="28"/>
          <w:szCs w:val="28"/>
          <w:lang w:val="uk-UA"/>
        </w:rPr>
        <w:t>176</w:t>
      </w:r>
      <w:r w:rsidRPr="00AF4805">
        <w:rPr>
          <w:rFonts w:ascii="Times New Roman" w:hAnsi="Times New Roman" w:cs="Times New Roman"/>
          <w:sz w:val="28"/>
          <w:szCs w:val="28"/>
          <w:lang w:val="uk-UA"/>
        </w:rPr>
        <w:t xml:space="preserve">, с. 131].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Результативність означає, що кінцевим результатом прийнятого рішення є практичний результат дій суб'єкта, яким є відновлення безпечного стану певного середовища, але з урахуванням можливих відхилень в процесі реалізації поставленого завдання, тобто результат може не збігатися з запланованим завданням як негативно, так і позитивно. Негативним результатом є перехід від стану безпеки в стан загрози (прямої небезпеки), а позитивним - скорочення тимчасового показника в подоланні ситуації небезпеки.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Статична складова передбачає, що безпека як стан існує постійно, однак теж існує ймовірність наявності непрямих погроз, які в даний момент сприймаються суб'єктом як безпечні, але потім переходять до розряду небезпечних, при цьому суб'єкт може це сприймати на свідомому рівні, а може цього і не усвідомлювати. Безпека є частиною життя, при цьому </w:t>
      </w:r>
      <w:r w:rsidRPr="00AF4805">
        <w:rPr>
          <w:rFonts w:ascii="Times New Roman" w:hAnsi="Times New Roman" w:cs="Times New Roman"/>
          <w:sz w:val="28"/>
          <w:szCs w:val="28"/>
          <w:lang w:val="uk-UA"/>
        </w:rPr>
        <w:lastRenderedPageBreak/>
        <w:t xml:space="preserve">виступає довготривалим і постійним поняттям певної галузі людської діяльності, практично все залежить від рівня індивідуального сприйняття і пристосованості до нього з боку суб'єктів діяльності і ступеня готовності до виникнення ситуацій небезпек і загроз.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Особистісний (індивідуальне) і колективне (групове) напрямок означає, що публічна безпеку, як правило, дієва для певного суб'єкта або групи суб'єктів, але навіть при груповому впливі кожен елемент групи розуміє поняття безпеки по-різному, що обумовлено індивідуальними психологічними, соціальними та іншими особливостями особи. Фактично кожен індивід окремо сприймає безпеку в конкретній ситуації або діяльності і навіть при однакових об'єктивних обставин кожен окремий суб'єкт індивідуально визначає рівень безпеки в певний час або певної ситуації, яка витікає з індивідуального сприйняття навколишнього середовища. </w:t>
      </w:r>
    </w:p>
    <w:p w:rsidR="001C2669" w:rsidRPr="00AF4805" w:rsidRDefault="001C2669" w:rsidP="001C26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Прогнозованість передбачає, що окремий суб'єкт або група суб'єктів (соціум) планують свою діяльність і заздалегідь визначають можливі кордони отриманого результату, встановлюючи параметри безпеки в майбутньому періоді, користуючись при цьому отриманими навичками в минулому, навіть якщо дії не мають історичної аналогії [</w:t>
      </w:r>
      <w:r w:rsidR="00E938D6" w:rsidRPr="00AF4805">
        <w:rPr>
          <w:rFonts w:ascii="Times New Roman" w:hAnsi="Times New Roman" w:cs="Times New Roman"/>
          <w:sz w:val="28"/>
          <w:szCs w:val="28"/>
          <w:lang w:val="uk-UA"/>
        </w:rPr>
        <w:t>176</w:t>
      </w:r>
      <w:r w:rsidRPr="00AF4805">
        <w:rPr>
          <w:rFonts w:ascii="Times New Roman" w:hAnsi="Times New Roman" w:cs="Times New Roman"/>
          <w:sz w:val="28"/>
          <w:szCs w:val="28"/>
          <w:lang w:val="uk-UA"/>
        </w:rPr>
        <w:t xml:space="preserve">, с. 131]. </w:t>
      </w:r>
    </w:p>
    <w:p w:rsidR="00C05C20" w:rsidRPr="00AF4805" w:rsidRDefault="00C05C20" w:rsidP="00C05C2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існую багато концептуально різних визначень поняття «публічна безпека». На нашу думку, публічна безпека – це сукупність інструментів, методів, заходів, спрямованих на збереження порядку та суспільних цінностей, охорону здоров’я</w:t>
      </w:r>
      <w:r w:rsidR="00756ADA" w:rsidRPr="00AF4805">
        <w:rPr>
          <w:rFonts w:ascii="Times New Roman" w:hAnsi="Times New Roman" w:cs="Times New Roman"/>
          <w:sz w:val="28"/>
          <w:szCs w:val="28"/>
          <w:lang w:val="uk-UA"/>
        </w:rPr>
        <w:t>, правопорядку</w:t>
      </w:r>
      <w:r w:rsidRPr="00AF4805">
        <w:rPr>
          <w:rFonts w:ascii="Times New Roman" w:hAnsi="Times New Roman" w:cs="Times New Roman"/>
          <w:sz w:val="28"/>
          <w:szCs w:val="28"/>
          <w:lang w:val="uk-UA"/>
        </w:rPr>
        <w:t xml:space="preserve"> та життєдіяльності держави та її громадян</w:t>
      </w:r>
      <w:r w:rsidR="00756ADA" w:rsidRPr="00AF4805">
        <w:rPr>
          <w:rFonts w:ascii="Times New Roman" w:hAnsi="Times New Roman" w:cs="Times New Roman"/>
          <w:sz w:val="28"/>
          <w:szCs w:val="28"/>
          <w:lang w:val="uk-UA"/>
        </w:rPr>
        <w:t>. Водночас, публічна безпека – це такий стан суспільства та держави</w:t>
      </w:r>
      <w:r w:rsidRPr="00AF4805">
        <w:rPr>
          <w:rFonts w:ascii="Times New Roman" w:hAnsi="Times New Roman" w:cs="Times New Roman"/>
          <w:sz w:val="28"/>
          <w:szCs w:val="28"/>
          <w:lang w:val="uk-UA"/>
        </w:rPr>
        <w:t xml:space="preserve">, що </w:t>
      </w:r>
      <w:r w:rsidR="00756ADA" w:rsidRPr="00AF4805">
        <w:rPr>
          <w:rFonts w:ascii="Times New Roman" w:hAnsi="Times New Roman" w:cs="Times New Roman"/>
          <w:sz w:val="28"/>
          <w:szCs w:val="28"/>
          <w:lang w:val="uk-UA"/>
        </w:rPr>
        <w:t>забезпечує</w:t>
      </w:r>
      <w:r w:rsidRPr="00AF4805">
        <w:rPr>
          <w:rFonts w:ascii="Times New Roman" w:hAnsi="Times New Roman" w:cs="Times New Roman"/>
          <w:sz w:val="28"/>
          <w:szCs w:val="28"/>
          <w:lang w:val="uk-UA"/>
        </w:rPr>
        <w:t xml:space="preserve"> нормальне функціонування державної організації й реалізації її інтересів, збереження життя, здоров'я та майна людей, а також користування правами й свободами, гарантованими конституцією та іншими правовими приписами</w:t>
      </w:r>
      <w:r w:rsidR="00756ADA" w:rsidRPr="00AF4805">
        <w:rPr>
          <w:rFonts w:ascii="Times New Roman" w:hAnsi="Times New Roman" w:cs="Times New Roman"/>
          <w:sz w:val="28"/>
          <w:szCs w:val="28"/>
          <w:lang w:val="uk-UA"/>
        </w:rPr>
        <w:t>.</w:t>
      </w:r>
    </w:p>
    <w:p w:rsidR="00B6229F" w:rsidRPr="00AF4805" w:rsidRDefault="00684643"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Українські вчені М. Панов та В. Тихий аналізують поняття «суспільна безпека». Так, суспільна безпека як об’єктивно існуюча реальність, відбиваючись у суспільній свідомості, створює певний суспільний настрій і </w:t>
      </w:r>
      <w:r w:rsidRPr="00AF4805">
        <w:rPr>
          <w:rFonts w:ascii="Times New Roman" w:hAnsi="Times New Roman" w:cs="Times New Roman"/>
          <w:sz w:val="28"/>
          <w:szCs w:val="28"/>
          <w:lang w:val="uk-UA"/>
        </w:rPr>
        <w:lastRenderedPageBreak/>
        <w:t>формує масові та індивідуальні стереотипи, що характеризуються відчуттям захищеності інтересів, охоронюваних правом, наявністю почуття безпеки щодо різного роду загроз, у тому числі злочинних посягань, а також відсутністю страху перед ними. Таким чином, суспільна безпека створює атмосферу суспільного спокою, обстановку, в якій людина може не боятися загроз. Це означає, що кожний громадянин, з точки зору суспільної безпеки, може бути впевнений у тому, що його інтереси, права, охоронювані законом, свободи, життя, здоров’я, майно, гідність і спокій, інтереси суспільства надійно охороняються та захищаються державою. Отже, ефективна система суспільної безпеки створює відповідні гарантії й обумовлює таку властивість способу життя, як соціальний оптимізм, тобто такий емоційно-психологічний стан, який виявляється в почутті впевненості людей у своєму майбутньому. Невдоволеність же в потребі суспільної безпеки створює, навпаки, почуття невпевненості, страху перед загрожуючими небезпеками, особливо перед злочинними посяганнями на такі блага, як життя, здоров’я, майно, що у свою чергу викликає негативні зміни в людській психіці і може істотно обмежувати сферу людської життєдіяльності [</w:t>
      </w:r>
      <w:r w:rsidR="00E938D6" w:rsidRPr="00AF4805">
        <w:rPr>
          <w:rFonts w:ascii="Times New Roman" w:hAnsi="Times New Roman" w:cs="Times New Roman"/>
          <w:sz w:val="28"/>
          <w:szCs w:val="28"/>
          <w:lang w:val="uk-UA"/>
        </w:rPr>
        <w:t>121</w:t>
      </w:r>
      <w:r w:rsidRPr="00AF4805">
        <w:rPr>
          <w:rFonts w:ascii="Times New Roman" w:hAnsi="Times New Roman" w:cs="Times New Roman"/>
          <w:sz w:val="28"/>
          <w:szCs w:val="28"/>
          <w:lang w:val="uk-UA"/>
        </w:rPr>
        <w:t>].</w:t>
      </w:r>
    </w:p>
    <w:p w:rsidR="00B6557B" w:rsidRPr="00AF4805" w:rsidRDefault="00B6557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Доненко аналізує поняття «громадська безпека». На думку науковця, громадську безпеку в сучасних умовах слід розглядати в широкому смислі слова як безпеку суспільства з урахуванням системного підходу та взаємозв’язку з усіма видами безпеки й існуючими загрозами безпеці. В такому разі громадська безпека тісно пов’язана з безпекою кожної людини як члена цього суспільства, є складовим елементом національної, колективної, міжнародної та глобальної безпеки. На нашу думку, громадська безпека – це стан захищеності духовних та матеріальних цінностей суспільства, встановленого порядку діяльності, майнових та немайнових прав, свобод кожної людини цього суспільства від зовнішніх та внутрішніх загроз, який забезпечує умови для їх нормальної життєдіяльності та розвитку [</w:t>
      </w:r>
      <w:r w:rsidR="00E938D6" w:rsidRPr="00AF4805">
        <w:rPr>
          <w:rFonts w:ascii="Times New Roman" w:hAnsi="Times New Roman" w:cs="Times New Roman"/>
          <w:sz w:val="28"/>
          <w:szCs w:val="28"/>
          <w:lang w:val="uk-UA"/>
        </w:rPr>
        <w:t>28</w:t>
      </w:r>
      <w:r w:rsidRPr="00AF4805">
        <w:rPr>
          <w:rFonts w:ascii="Times New Roman" w:hAnsi="Times New Roman" w:cs="Times New Roman"/>
          <w:sz w:val="28"/>
          <w:szCs w:val="28"/>
          <w:lang w:val="uk-UA"/>
        </w:rPr>
        <w:t>, с. 32].</w:t>
      </w:r>
    </w:p>
    <w:p w:rsidR="00B6557B" w:rsidRPr="00AF4805" w:rsidRDefault="00B6557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думку В. Развадовського, змістом громадського порядку є громадська безпека. Метою забезпечення громадського порядку є особиста та </w:t>
      </w:r>
      <w:r w:rsidRPr="00AF4805">
        <w:rPr>
          <w:rFonts w:ascii="Times New Roman" w:hAnsi="Times New Roman" w:cs="Times New Roman"/>
          <w:sz w:val="28"/>
          <w:szCs w:val="28"/>
          <w:lang w:val="uk-UA"/>
        </w:rPr>
        <w:lastRenderedPageBreak/>
        <w:t>громадська безпека в усіх її проявах: на транспорті – забезпечення безпечного переміщення, що означає, насамперед, недопущення порушень загальнообов’язкових правил на транспорті, їх попередження і припинення [</w:t>
      </w:r>
      <w:r w:rsidR="00E938D6" w:rsidRPr="00AF4805">
        <w:rPr>
          <w:rFonts w:ascii="Times New Roman" w:hAnsi="Times New Roman" w:cs="Times New Roman"/>
          <w:sz w:val="28"/>
          <w:szCs w:val="28"/>
          <w:lang w:val="uk-UA"/>
        </w:rPr>
        <w:t>116</w:t>
      </w:r>
      <w:r w:rsidRPr="00AF4805">
        <w:rPr>
          <w:rFonts w:ascii="Times New Roman" w:hAnsi="Times New Roman" w:cs="Times New Roman"/>
          <w:sz w:val="28"/>
          <w:szCs w:val="28"/>
          <w:lang w:val="uk-UA"/>
        </w:rPr>
        <w:t>, с. 193].</w:t>
      </w:r>
    </w:p>
    <w:p w:rsidR="00B800EB" w:rsidRPr="00AF4805" w:rsidRDefault="00B800E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деяких розвинених західних країнах поняття «громадська безпека» («public security») не має чіткого законодавчого визначення і різниться щодо свого трактування в залежності від національних та історичних особливостей. На нашу думку, це пов’язано із тим, що у демократичних суспільствах громадська безпека розглядається, насамперед, як процес її забезпечення спеціальними структурами (поліцією, військовослужбовцями жандармерії, національними гвардійцями тощо), які самі мають обирати найбільш оптимальний варіант і форми діяльності задля досягнення найкращого результату з метою підтримання громадського порядку у кожному конкретному випадку. </w:t>
      </w:r>
    </w:p>
    <w:p w:rsidR="00B800EB" w:rsidRPr="00AF4805" w:rsidRDefault="00B800E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 за думкою французьких юристів, термін «безпека» належить до «невизначених правових понять» і в принципі не повинен законодавчо визначатися, залишаючи, таким чином, простір для безпосередніх 3 виконавців, які й покликані на практиці забезпечувати громадську безпеку. Відомий французький юрист</w:t>
      </w:r>
      <w:r w:rsidR="00E938D6" w:rsidRPr="00AF4805">
        <w:rPr>
          <w:rFonts w:ascii="Times New Roman" w:hAnsi="Times New Roman" w:cs="Times New Roman"/>
          <w:sz w:val="28"/>
          <w:szCs w:val="28"/>
          <w:lang w:val="uk-UA"/>
        </w:rPr>
        <w:t xml:space="preserve"> Ж. Ведель визначив безпеку як </w:t>
      </w:r>
      <w:r w:rsidRPr="00AF4805">
        <w:rPr>
          <w:rFonts w:ascii="Times New Roman" w:hAnsi="Times New Roman" w:cs="Times New Roman"/>
          <w:sz w:val="28"/>
          <w:szCs w:val="28"/>
          <w:lang w:val="uk-UA"/>
        </w:rPr>
        <w:t>діяльність, що спрямована на попередження небезпеки, яка загрожує колективу (приватним особам), починаючи від попередження заколотів проти безпеки держави і закінчуючи з</w:t>
      </w:r>
      <w:r w:rsidR="00E938D6" w:rsidRPr="00AF4805">
        <w:rPr>
          <w:rFonts w:ascii="Times New Roman" w:hAnsi="Times New Roman" w:cs="Times New Roman"/>
          <w:sz w:val="28"/>
          <w:szCs w:val="28"/>
          <w:lang w:val="uk-UA"/>
        </w:rPr>
        <w:t>апобіганням нещасних випадків [155, с. 462]</w:t>
      </w:r>
      <w:r w:rsidRPr="00AF4805">
        <w:rPr>
          <w:rFonts w:ascii="Times New Roman" w:hAnsi="Times New Roman" w:cs="Times New Roman"/>
          <w:sz w:val="28"/>
          <w:szCs w:val="28"/>
          <w:lang w:val="uk-UA"/>
        </w:rPr>
        <w:t xml:space="preserve">. На практиці більшість функцій у сфері забезпечення публічної безпеки і правопорядку у Французькій республіці виконує жандармерія. Адміністративна поліція займається попередженням правопорушень і виконує інші профілактичні заходи. Повноваження французької поліції визначені законом «Про посилення безпеки і захисту свободи особи» від 1981 року, який досить докладно регламентує її діяльність щодо боротьби зі злочинністю та охорони публічного порядку. Особливе місце у законі відведено судовій поліції, яка наділена повноваженнями констатувати порушення будь-яких встановлених </w:t>
      </w:r>
      <w:r w:rsidRPr="00AF4805">
        <w:rPr>
          <w:rFonts w:ascii="Times New Roman" w:hAnsi="Times New Roman" w:cs="Times New Roman"/>
          <w:sz w:val="28"/>
          <w:szCs w:val="28"/>
          <w:lang w:val="uk-UA"/>
        </w:rPr>
        <w:lastRenderedPageBreak/>
        <w:t>законом норм життєдіяльності, збирати докази та передавати правопорушників судовій владі [</w:t>
      </w:r>
      <w:r w:rsidR="00E938D6" w:rsidRPr="00AF4805">
        <w:rPr>
          <w:rFonts w:ascii="Times New Roman" w:hAnsi="Times New Roman" w:cs="Times New Roman"/>
          <w:sz w:val="28"/>
          <w:szCs w:val="28"/>
          <w:lang w:val="uk-UA"/>
        </w:rPr>
        <w:t>155</w:t>
      </w:r>
      <w:r w:rsidRPr="00AF4805">
        <w:rPr>
          <w:rFonts w:ascii="Times New Roman" w:hAnsi="Times New Roman" w:cs="Times New Roman"/>
          <w:sz w:val="28"/>
          <w:szCs w:val="28"/>
          <w:lang w:val="uk-UA"/>
        </w:rPr>
        <w:t xml:space="preserve">, с. 462]. </w:t>
      </w:r>
    </w:p>
    <w:p w:rsidR="00684643" w:rsidRPr="00AF4805" w:rsidRDefault="00B800E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Великій Британії особливості практики забезпечення громадської безпеки нормуються Законом Сполученого Королівства «Про поліцію» від 1996 року, відповідно до якого найголовнішим завданням цього органу є охорона громадського порядку і цим має опікуватися кожен поліцейський незалежно від звання і посади. Водночас, робота британської поліції з охорони публічного порядку та безпеки не відноситься до адміністративної діяльності, оскільки здійснюється всіма підрозділами та службами поліції. Специфічною рисою діяльності поліції Великої Британії із забезпечення громадської безпеки є те, що взаємодія між різними її силами (службами, відділами) не має чіткої регламентації і відбувається на договірній основі між старшими офіцерами [</w:t>
      </w:r>
      <w:r w:rsidR="00E938D6" w:rsidRPr="00AF4805">
        <w:rPr>
          <w:rFonts w:ascii="Times New Roman" w:hAnsi="Times New Roman" w:cs="Times New Roman"/>
          <w:sz w:val="28"/>
          <w:szCs w:val="28"/>
          <w:lang w:val="uk-UA"/>
        </w:rPr>
        <w:t>207</w:t>
      </w:r>
      <w:r w:rsidRPr="00AF4805">
        <w:rPr>
          <w:rFonts w:ascii="Times New Roman" w:hAnsi="Times New Roman" w:cs="Times New Roman"/>
          <w:sz w:val="28"/>
          <w:szCs w:val="28"/>
          <w:lang w:val="uk-UA"/>
        </w:rPr>
        <w:t>].</w:t>
      </w:r>
    </w:p>
    <w:p w:rsidR="00B800EB" w:rsidRPr="00AF4805" w:rsidRDefault="00B800EB"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Німецький правознавець Р. Сампер також вважає, що «громадська безпека» є невизначеним правовим поняттям і не можна зафіксувати законом те, що у певному випадку (конкретному часі і місці) слід розуміти під громадською безпекою та порядком і що для цього повинна робити поліція. На його думку, конкретні дії повинні визначатися у кожному окремому випадку, часі, місці, з урахуванням усіх наявних обставин і можливостей [</w:t>
      </w:r>
      <w:r w:rsidR="005738D5" w:rsidRPr="00AF4805">
        <w:rPr>
          <w:rFonts w:ascii="Times New Roman" w:hAnsi="Times New Roman" w:cs="Times New Roman"/>
          <w:sz w:val="28"/>
          <w:szCs w:val="28"/>
          <w:lang w:val="uk-UA"/>
        </w:rPr>
        <w:t>209</w:t>
      </w:r>
      <w:r w:rsidR="0056330B" w:rsidRPr="00AF4805">
        <w:rPr>
          <w:rFonts w:ascii="Times New Roman" w:hAnsi="Times New Roman" w:cs="Times New Roman"/>
          <w:sz w:val="28"/>
          <w:szCs w:val="28"/>
          <w:lang w:val="uk-UA"/>
        </w:rPr>
        <w:t>, с</w:t>
      </w:r>
      <w:r w:rsidR="005738D5" w:rsidRPr="00AF4805">
        <w:rPr>
          <w:rFonts w:ascii="Times New Roman" w:hAnsi="Times New Roman" w:cs="Times New Roman"/>
          <w:sz w:val="28"/>
          <w:szCs w:val="28"/>
          <w:lang w:val="uk-UA"/>
        </w:rPr>
        <w:t>. 23</w:t>
      </w:r>
      <w:r w:rsidRPr="00AF4805">
        <w:rPr>
          <w:rFonts w:ascii="Times New Roman" w:hAnsi="Times New Roman" w:cs="Times New Roman"/>
          <w:sz w:val="28"/>
          <w:szCs w:val="28"/>
          <w:lang w:val="uk-UA"/>
        </w:rPr>
        <w:t>].</w:t>
      </w:r>
    </w:p>
    <w:p w:rsidR="00294E96" w:rsidRPr="00AF4805" w:rsidRDefault="00294E96"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 кордоном часто під час трактування терміну «громадська безпека» акцент робиться саме на соціально-економічній сфері. Так, у Сполучених Штатах це поняття визначається, як «усвідомлене відчуття власного благополуччя як частини загального благополуччя, яке породжує в індивіда відносну впевненість у тому, що він (або вона) здатен задовольнити свої основні потреби та бажання як зараз, так і у майбутньому». При цьому, загроза громадській безпеці розглядається, якщо є небезпека втрати доходів, різних засобів (наприклад, для підтримки здоров'я), брак доходів (низька зарплата або неповна зайнятість), а також невпевненість у доходах (навіть для високооплачуваного робітника) [</w:t>
      </w:r>
      <w:r w:rsidR="005738D5" w:rsidRPr="00AF4805">
        <w:rPr>
          <w:rFonts w:ascii="Times New Roman" w:hAnsi="Times New Roman" w:cs="Times New Roman"/>
          <w:sz w:val="28"/>
          <w:szCs w:val="28"/>
          <w:lang w:val="uk-UA"/>
        </w:rPr>
        <w:t>184</w:t>
      </w:r>
      <w:r w:rsidRPr="00AF4805">
        <w:rPr>
          <w:rFonts w:ascii="Times New Roman" w:hAnsi="Times New Roman" w:cs="Times New Roman"/>
          <w:sz w:val="28"/>
          <w:szCs w:val="28"/>
          <w:lang w:val="uk-UA"/>
        </w:rPr>
        <w:t xml:space="preserve">, с.102-103]. </w:t>
      </w:r>
    </w:p>
    <w:p w:rsidR="00B800EB" w:rsidRPr="00AF4805" w:rsidRDefault="00294E96"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У Канаді «громадська безпека» виступає як підтримання умов, які необхідні задля постійного та довготривалого підвищення продуктивності праці та збільшення капіталу і, таким чином, високого та зростаючого стандарту життя країни, включаючи підтримку справедливої, безпечної та динамічної ділової атмосфери, яка сприяє інноваціям, внутрішнім та зовнішнім інвестиціям і постійному економічному зростанню країни. Загальноприйнятим для країн Північної Америки є те, що громадська (публічна) безпека розглядається, насамперед, як функція уряду щодо забезпечення належного захисту громадян, мешканців певного регіону, місцевих організацій та установ від загроз їхньому благополуччю та процвітанню. Із цією метою, вживаються відповідні заходи інституційного, організаційного та спеціального характеру, які покликані об'єднати зусилля усіх зацікавлених сторін і оптимізувати матеріально-технічні витратами на забезпечення громадської безпеки. Організація громадської безпеки передбачає надання громадянам правоохоронних, пожежних та невідкладних медичних послуг, які відносяться до юрисдикції муніципалітетів, штатів, округів або федерального уряду. При цьому, головний наголос робиться на профілактиці та запобіганні подій, що можуть становити реальну небезпеку для широкої громадськості (травм, пошкоджень майна, злочинів, природних і техногенних катастроф тощо) [</w:t>
      </w:r>
      <w:r w:rsidR="005738D5" w:rsidRPr="00AF4805">
        <w:rPr>
          <w:rFonts w:ascii="Times New Roman" w:hAnsi="Times New Roman" w:cs="Times New Roman"/>
          <w:sz w:val="28"/>
          <w:szCs w:val="28"/>
          <w:lang w:val="uk-UA"/>
        </w:rPr>
        <w:t>201</w:t>
      </w:r>
      <w:r w:rsidRPr="00AF4805">
        <w:rPr>
          <w:rFonts w:ascii="Times New Roman" w:hAnsi="Times New Roman" w:cs="Times New Roman"/>
          <w:sz w:val="28"/>
          <w:szCs w:val="28"/>
          <w:lang w:val="uk-UA"/>
        </w:rPr>
        <w:t>] .</w:t>
      </w:r>
    </w:p>
    <w:p w:rsidR="00756ADA" w:rsidRPr="00AF4805" w:rsidRDefault="00756ADA" w:rsidP="00756AD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Водночас, Р. Мельник зазначає, що німецькі вчені громадську безпеку визначають як певний стан суспільних відносин, якому притаманна непорушність: а) правопорядку; б) функціонування органів державної влади та самоврядування, а також інших установ, які виконують публічні функції; в) суб’єктивних прав і майнових благ окремих осіб (життя, здоров’я, свобода, гідність, майно тощо). Тобто показником рівня громадської безпеки є дотримання приватними особами правових норм [</w:t>
      </w:r>
      <w:r w:rsidR="005738D5" w:rsidRPr="00AF4805">
        <w:rPr>
          <w:rFonts w:ascii="Times New Roman" w:hAnsi="Times New Roman" w:cs="Times New Roman"/>
          <w:sz w:val="28"/>
          <w:szCs w:val="28"/>
          <w:lang w:val="uk-UA"/>
        </w:rPr>
        <w:t>100</w:t>
      </w:r>
      <w:r w:rsidRPr="00AF4805">
        <w:rPr>
          <w:rFonts w:ascii="Times New Roman" w:hAnsi="Times New Roman" w:cs="Times New Roman"/>
          <w:sz w:val="28"/>
          <w:szCs w:val="28"/>
          <w:lang w:val="uk-UA"/>
        </w:rPr>
        <w:t xml:space="preserve">]. </w:t>
      </w:r>
    </w:p>
    <w:p w:rsidR="00756ADA" w:rsidRPr="00AF4805" w:rsidRDefault="00756ADA" w:rsidP="00756AD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Суспільні відносини у сфері громадської безпеки мають такі ознаки: установлюються стосовно забезпечення безпеки не лише невизначеної кількості осіб, а й невизначеного кола правоохоронюваних інтересів; </w:t>
      </w:r>
      <w:r w:rsidRPr="00AF4805">
        <w:rPr>
          <w:rFonts w:ascii="Times New Roman" w:hAnsi="Times New Roman" w:cs="Times New Roman"/>
          <w:sz w:val="28"/>
          <w:szCs w:val="28"/>
          <w:lang w:val="uk-UA"/>
        </w:rPr>
        <w:lastRenderedPageBreak/>
        <w:t>гарантують безпеку інших суспільних цінностей (особи, власності тощо), створюючи навколо них своєрідну захисну оболонку, яка запобігає завданню насильницької шкоди. Порушення відносин громадської безпеки – учинення відповідних правопорушень – полягає в заподіянні шкоди благам, які охороняють самостійні правові норми; відносини громадської безпеки спрямовані на те, щоб попередити шкоду від джерел і видів діяльності, які становлять підвищену небезпеку для оточуючих (транспорт, виробництво, зброя, інші загальнонебезпечні предмети) [</w:t>
      </w:r>
      <w:r w:rsidR="005738D5" w:rsidRPr="00AF4805">
        <w:rPr>
          <w:rFonts w:ascii="Times New Roman" w:hAnsi="Times New Roman" w:cs="Times New Roman"/>
          <w:sz w:val="28"/>
          <w:szCs w:val="28"/>
          <w:lang w:val="uk-UA"/>
        </w:rPr>
        <w:t>141</w:t>
      </w:r>
      <w:r w:rsidRPr="00AF4805">
        <w:rPr>
          <w:rFonts w:ascii="Times New Roman" w:hAnsi="Times New Roman" w:cs="Times New Roman"/>
          <w:sz w:val="28"/>
          <w:szCs w:val="28"/>
          <w:lang w:val="uk-UA"/>
        </w:rPr>
        <w:t xml:space="preserve">, с. 40]. </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думку А. Басова та О. Парубова, зміст громадської безпеки відображає суспільні відносини, які виникають у межах реалізації правових і технічних норм, спрямованих на забезпечення безпеки населення, а також пов’язані з попередженням загроз, небезпечних для життя і здоров’я людей [</w:t>
      </w:r>
      <w:r w:rsidR="005738D5" w:rsidRPr="00AF4805">
        <w:rPr>
          <w:rFonts w:ascii="Times New Roman" w:hAnsi="Times New Roman" w:cs="Times New Roman"/>
          <w:sz w:val="28"/>
          <w:szCs w:val="28"/>
          <w:lang w:val="uk-UA"/>
        </w:rPr>
        <w:t>10</w:t>
      </w:r>
      <w:r w:rsidRPr="00AF4805">
        <w:rPr>
          <w:rFonts w:ascii="Times New Roman" w:hAnsi="Times New Roman" w:cs="Times New Roman"/>
          <w:sz w:val="28"/>
          <w:szCs w:val="28"/>
          <w:lang w:val="uk-UA"/>
        </w:rPr>
        <w:t xml:space="preserve">]. </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Ідеться про відносини, які запобігають або усувають шкідливі для життя та здоров’я наслідки, що можуть бути завдані внаслідок дій людей або штучним чи природним джерелом підвищеної небезпеки. Найважливішою рисою громадської безпеки є врегульованість дій конкретних осіб, які здійснюють певні операції з джерелами підвищеної небезпеки. Забезпечення громадської безпеки залежить від можливості нейтралізувати негативний вплив людини й техніки, наприклад, у разі експлуатації автомобільного, залізничного, водного, морського та річкового транспорту, під час використання на виробництві технологічних процесів, які ґрунтуються на застосуванні електромагнітних та іонізуючих випромінювань, хімічних речовин, технічних пристроїв зі значною потужністю [</w:t>
      </w:r>
      <w:r w:rsidR="00DA453B" w:rsidRPr="00AF4805">
        <w:rPr>
          <w:rFonts w:ascii="Times New Roman" w:hAnsi="Times New Roman" w:cs="Times New Roman"/>
          <w:sz w:val="28"/>
          <w:szCs w:val="28"/>
          <w:lang w:val="uk-UA"/>
        </w:rPr>
        <w:t>55</w:t>
      </w:r>
      <w:r w:rsidRPr="00AF4805">
        <w:rPr>
          <w:rFonts w:ascii="Times New Roman" w:hAnsi="Times New Roman" w:cs="Times New Roman"/>
          <w:sz w:val="28"/>
          <w:szCs w:val="28"/>
          <w:lang w:val="uk-UA"/>
        </w:rPr>
        <w:t>, с. 32</w:t>
      </w:r>
      <w:r w:rsidR="00DA453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37]. </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Отже, громадську безпеку доцільно визначати як сукупність суспільних відносин, пов’язаних із запобіганням чи усуненням загрози життю і здоров’ю осіб та їх майну, які можуть виникнути внаслідок дій людей або вияву негативних властивостей джерел підвищеної небезпеки [</w:t>
      </w:r>
      <w:r w:rsidR="00CB387C" w:rsidRPr="00AF4805">
        <w:rPr>
          <w:rFonts w:ascii="Times New Roman" w:hAnsi="Times New Roman" w:cs="Times New Roman"/>
          <w:sz w:val="28"/>
          <w:szCs w:val="28"/>
          <w:lang w:val="uk-UA"/>
        </w:rPr>
        <w:t>4</w:t>
      </w:r>
      <w:r w:rsidRPr="00AF4805">
        <w:rPr>
          <w:rFonts w:ascii="Times New Roman" w:hAnsi="Times New Roman" w:cs="Times New Roman"/>
          <w:sz w:val="28"/>
          <w:szCs w:val="28"/>
          <w:lang w:val="uk-UA"/>
        </w:rPr>
        <w:t>, с. 305].</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Фатхутдінов зазначив, що наявність визначення терміна «громадська безпека» є лише у двох нормативних актах [</w:t>
      </w:r>
      <w:r w:rsidR="00CB387C" w:rsidRPr="00AF4805">
        <w:rPr>
          <w:rFonts w:ascii="Times New Roman" w:hAnsi="Times New Roman" w:cs="Times New Roman"/>
          <w:sz w:val="28"/>
          <w:szCs w:val="28"/>
          <w:lang w:val="uk-UA"/>
        </w:rPr>
        <w:t>169</w:t>
      </w:r>
      <w:r w:rsidRPr="00AF4805">
        <w:rPr>
          <w:rFonts w:ascii="Times New Roman" w:hAnsi="Times New Roman" w:cs="Times New Roman"/>
          <w:sz w:val="28"/>
          <w:szCs w:val="28"/>
          <w:lang w:val="uk-UA"/>
        </w:rPr>
        <w:t xml:space="preserve">]: </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1) громадська безпека – стан захищеності життєво важливих інтересів, сконцентрованих у його матеріальних і духовних цінностях, від джерел небезпеки природного або штучного характеру під час підготовки та проведення футбольних матчів, за якого забезпечується запобігання загрозам заподіяння шкоди такими джерелами небезпеки [Про особливості забезпечення]; </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громадська безпека – стан захищеності інтересів людини, суспільства й держави від суспільно небезпечних діянь і негативного впливу надзвичайних обставин, викликаних криміногенною ситуацією, стихійним лихом, катастрофами, аваріями і пожежами, епідеміями та іншими надзвичайними ситуаціями [</w:t>
      </w:r>
      <w:r w:rsidR="00CB387C" w:rsidRPr="00AF4805">
        <w:rPr>
          <w:rFonts w:ascii="Times New Roman" w:hAnsi="Times New Roman" w:cs="Times New Roman"/>
          <w:sz w:val="28"/>
          <w:szCs w:val="28"/>
          <w:lang w:val="uk-UA"/>
        </w:rPr>
        <w:t>136</w:t>
      </w:r>
      <w:r w:rsidRPr="00AF4805">
        <w:rPr>
          <w:rFonts w:ascii="Times New Roman" w:hAnsi="Times New Roman" w:cs="Times New Roman"/>
          <w:sz w:val="28"/>
          <w:szCs w:val="28"/>
          <w:lang w:val="uk-UA"/>
        </w:rPr>
        <w:t>].</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визначення «публічна безпека» охоплює визначення «безпека», «громадський порядок», «загрози». Крім того, часто поняття «публічна безпека» ототожнюють з поняттями «суспільна безпека» та «громадська безпека».</w:t>
      </w:r>
    </w:p>
    <w:p w:rsidR="00991662" w:rsidRPr="00AF4805" w:rsidRDefault="00991662" w:rsidP="0099166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громадська безпека – це така безпека суспільства, яка забезпечуються спеціально створеними підрозділами (зокрема, поліція, жандармерія та національна гвардія). Тобто у визначенні «громадська безпека» основним є саме інституції, які її забезпечують.</w:t>
      </w:r>
    </w:p>
    <w:p w:rsidR="00AC61FA" w:rsidRPr="00AF4805" w:rsidRDefault="00AC61FA"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Одним з визначень безпеки – є забезпечення попередження та виявлення загроз. Так, загрозу (небезпеку) можна визначити як ситуацію, в якій присутній фактор (обставина), здатний завдати шкоди, збитків, нещастя, призвести до катастрофи. Зокрема, Є. Ільїн вказує, що під небезпекою мають на увазі як сам шкідливий фактор (джерело небезпеки), так </w:t>
      </w:r>
      <w:r w:rsidR="00843B21" w:rsidRPr="00AF4805">
        <w:rPr>
          <w:rFonts w:ascii="Times New Roman" w:hAnsi="Times New Roman" w:cs="Times New Roman"/>
          <w:sz w:val="28"/>
          <w:szCs w:val="28"/>
          <w:lang w:val="uk-UA"/>
        </w:rPr>
        <w:t>і можливість (ймовірність) звер</w:t>
      </w:r>
      <w:r w:rsidRPr="00AF4805">
        <w:rPr>
          <w:rFonts w:ascii="Times New Roman" w:hAnsi="Times New Roman" w:cs="Times New Roman"/>
          <w:sz w:val="28"/>
          <w:szCs w:val="28"/>
          <w:lang w:val="uk-UA"/>
        </w:rPr>
        <w:t>шення в перс</w:t>
      </w:r>
      <w:r w:rsidR="00843B21" w:rsidRPr="00AF4805">
        <w:rPr>
          <w:rFonts w:ascii="Times New Roman" w:hAnsi="Times New Roman" w:cs="Times New Roman"/>
          <w:sz w:val="28"/>
          <w:szCs w:val="28"/>
          <w:lang w:val="uk-UA"/>
        </w:rPr>
        <w:t>пективі несприятливого результа</w:t>
      </w:r>
      <w:r w:rsidRPr="00AF4805">
        <w:rPr>
          <w:rFonts w:ascii="Times New Roman" w:hAnsi="Times New Roman" w:cs="Times New Roman"/>
          <w:sz w:val="28"/>
          <w:szCs w:val="28"/>
          <w:lang w:val="uk-UA"/>
        </w:rPr>
        <w:t xml:space="preserve">ту для кого-небудь або чого-небудь. Загрози характеризуються потенціалом (кількісною характеристикою), якістю (специфікою впливу на людину), тривалістю, місцем локалізації тощо. Характеристикою та мірою загрози може бути й </w:t>
      </w:r>
      <w:r w:rsidRPr="00AF4805">
        <w:rPr>
          <w:rFonts w:ascii="Times New Roman" w:hAnsi="Times New Roman" w:cs="Times New Roman"/>
          <w:sz w:val="28"/>
          <w:szCs w:val="28"/>
          <w:lang w:val="uk-UA"/>
        </w:rPr>
        <w:lastRenderedPageBreak/>
        <w:t>кількість постраждалих, розмір завданої шкоди (катастрофічний, критичний, значний, помірний, малий) [</w:t>
      </w:r>
      <w:r w:rsidR="00CB387C" w:rsidRPr="00AF4805">
        <w:rPr>
          <w:rFonts w:ascii="Times New Roman" w:hAnsi="Times New Roman" w:cs="Times New Roman"/>
          <w:sz w:val="28"/>
          <w:szCs w:val="28"/>
          <w:lang w:val="uk-UA"/>
        </w:rPr>
        <w:t>60</w:t>
      </w:r>
      <w:r w:rsidRPr="00AF4805">
        <w:rPr>
          <w:rFonts w:ascii="Times New Roman" w:hAnsi="Times New Roman" w:cs="Times New Roman"/>
          <w:sz w:val="28"/>
          <w:szCs w:val="28"/>
          <w:lang w:val="uk-UA"/>
        </w:rPr>
        <w:t xml:space="preserve">, с. 13]. </w:t>
      </w:r>
    </w:p>
    <w:p w:rsidR="00534B12" w:rsidRPr="00AF4805" w:rsidRDefault="00AC61FA"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Загалом м</w:t>
      </w:r>
      <w:r w:rsidR="00843B21" w:rsidRPr="00AF4805">
        <w:rPr>
          <w:rFonts w:ascii="Times New Roman" w:hAnsi="Times New Roman" w:cs="Times New Roman"/>
          <w:sz w:val="28"/>
          <w:szCs w:val="28"/>
          <w:lang w:val="uk-UA"/>
        </w:rPr>
        <w:t>ожна виділити такі види небезпе</w:t>
      </w:r>
      <w:r w:rsidRPr="00AF4805">
        <w:rPr>
          <w:rFonts w:ascii="Times New Roman" w:hAnsi="Times New Roman" w:cs="Times New Roman"/>
          <w:sz w:val="28"/>
          <w:szCs w:val="28"/>
          <w:lang w:val="uk-UA"/>
        </w:rPr>
        <w:t xml:space="preserve">ки: </w:t>
      </w:r>
    </w:p>
    <w:p w:rsidR="00534B12" w:rsidRPr="00AF4805" w:rsidRDefault="00AC61FA"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потенційна небезпека – виражається в розумінні індивідом загроз, що виходять від стану об’єктів навколишнього середовища або людей з асоціальною поведінкою, з проявами рис характеру а</w:t>
      </w:r>
      <w:r w:rsidR="00843B21" w:rsidRPr="00AF4805">
        <w:rPr>
          <w:rFonts w:ascii="Times New Roman" w:hAnsi="Times New Roman" w:cs="Times New Roman"/>
          <w:sz w:val="28"/>
          <w:szCs w:val="28"/>
          <w:lang w:val="uk-UA"/>
        </w:rPr>
        <w:t>гресивності, жорстокості, грубо</w:t>
      </w:r>
      <w:r w:rsidRPr="00AF4805">
        <w:rPr>
          <w:rFonts w:ascii="Times New Roman" w:hAnsi="Times New Roman" w:cs="Times New Roman"/>
          <w:sz w:val="28"/>
          <w:szCs w:val="28"/>
          <w:lang w:val="uk-UA"/>
        </w:rPr>
        <w:t xml:space="preserve">сті тощо; </w:t>
      </w:r>
    </w:p>
    <w:p w:rsidR="00534B12" w:rsidRPr="00AF4805" w:rsidRDefault="00AC61FA"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уявна небезпека – розкривається в тому, що реаль</w:t>
      </w:r>
      <w:r w:rsidR="00843B21" w:rsidRPr="00AF4805">
        <w:rPr>
          <w:rFonts w:ascii="Times New Roman" w:hAnsi="Times New Roman" w:cs="Times New Roman"/>
          <w:sz w:val="28"/>
          <w:szCs w:val="28"/>
          <w:lang w:val="uk-UA"/>
        </w:rPr>
        <w:t>но загроза відсутня, але у конк</w:t>
      </w:r>
      <w:r w:rsidRPr="00AF4805">
        <w:rPr>
          <w:rFonts w:ascii="Times New Roman" w:hAnsi="Times New Roman" w:cs="Times New Roman"/>
          <w:sz w:val="28"/>
          <w:szCs w:val="28"/>
          <w:lang w:val="uk-UA"/>
        </w:rPr>
        <w:t xml:space="preserve">ретної людини створений вигаданий образ небезпечної ситуації та відповідний цьому образу план дій; </w:t>
      </w:r>
    </w:p>
    <w:p w:rsidR="00534B12" w:rsidRPr="00AF4805" w:rsidRDefault="00AC61FA"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спр</w:t>
      </w:r>
      <w:r w:rsidR="00843B21" w:rsidRPr="00AF4805">
        <w:rPr>
          <w:rFonts w:ascii="Times New Roman" w:hAnsi="Times New Roman" w:cs="Times New Roman"/>
          <w:sz w:val="28"/>
          <w:szCs w:val="28"/>
          <w:lang w:val="uk-UA"/>
        </w:rPr>
        <w:t>овокована небезпека – характери</w:t>
      </w:r>
      <w:r w:rsidRPr="00AF4805">
        <w:rPr>
          <w:rFonts w:ascii="Times New Roman" w:hAnsi="Times New Roman" w:cs="Times New Roman"/>
          <w:sz w:val="28"/>
          <w:szCs w:val="28"/>
          <w:lang w:val="uk-UA"/>
        </w:rPr>
        <w:t>зується віктим</w:t>
      </w:r>
      <w:r w:rsidR="00843B21" w:rsidRPr="00AF4805">
        <w:rPr>
          <w:rFonts w:ascii="Times New Roman" w:hAnsi="Times New Roman" w:cs="Times New Roman"/>
          <w:sz w:val="28"/>
          <w:szCs w:val="28"/>
          <w:lang w:val="uk-UA"/>
        </w:rPr>
        <w:t xml:space="preserve">ною поведінкою жертви; </w:t>
      </w:r>
    </w:p>
    <w:p w:rsidR="00294E96" w:rsidRPr="00AF4805" w:rsidRDefault="00843B21"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реаль</w:t>
      </w:r>
      <w:r w:rsidR="00AC61FA" w:rsidRPr="00AF4805">
        <w:rPr>
          <w:rFonts w:ascii="Times New Roman" w:hAnsi="Times New Roman" w:cs="Times New Roman"/>
          <w:sz w:val="28"/>
          <w:szCs w:val="28"/>
          <w:lang w:val="uk-UA"/>
        </w:rPr>
        <w:t>на небезпека – виявляється у вигляді об’єктивно існуючої загрози фізичному або психічному здоров’ю люд</w:t>
      </w:r>
      <w:r w:rsidR="00534B12" w:rsidRPr="00AF4805">
        <w:rPr>
          <w:rFonts w:ascii="Times New Roman" w:hAnsi="Times New Roman" w:cs="Times New Roman"/>
          <w:sz w:val="28"/>
          <w:szCs w:val="28"/>
          <w:lang w:val="uk-UA"/>
        </w:rPr>
        <w:t>ини. Небезпека, таким чином, ви</w:t>
      </w:r>
      <w:r w:rsidR="00AC61FA" w:rsidRPr="00AF4805">
        <w:rPr>
          <w:rFonts w:ascii="Times New Roman" w:hAnsi="Times New Roman" w:cs="Times New Roman"/>
          <w:sz w:val="28"/>
          <w:szCs w:val="28"/>
          <w:lang w:val="uk-UA"/>
        </w:rPr>
        <w:t>ступає як властивість системи, що включає в себе потенційні жертви і загрози для них [</w:t>
      </w:r>
      <w:r w:rsidR="00CB387C" w:rsidRPr="00AF4805">
        <w:rPr>
          <w:rFonts w:ascii="Times New Roman" w:hAnsi="Times New Roman" w:cs="Times New Roman"/>
          <w:sz w:val="28"/>
          <w:szCs w:val="28"/>
          <w:lang w:val="uk-UA"/>
        </w:rPr>
        <w:t>23</w:t>
      </w:r>
      <w:r w:rsidR="00AC61FA" w:rsidRPr="00AF4805">
        <w:rPr>
          <w:rFonts w:ascii="Times New Roman" w:hAnsi="Times New Roman" w:cs="Times New Roman"/>
          <w:sz w:val="28"/>
          <w:szCs w:val="28"/>
          <w:lang w:val="uk-UA"/>
        </w:rPr>
        <w:t>, с. 183].</w:t>
      </w:r>
    </w:p>
    <w:p w:rsidR="00AC61FA" w:rsidRPr="00AF4805" w:rsidRDefault="00FC0E19"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Наступним визначенням, яке пов’язане з публічною безпекою є громадський порядок.</w:t>
      </w:r>
    </w:p>
    <w:p w:rsidR="00FC0E19" w:rsidRPr="00AF4805" w:rsidRDefault="00FC0E19"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Громадський порядок – це наявність відповідних правил і норм поведінки, які поширюються на всіх членів суспільства, а також результат їх дотримання [</w:t>
      </w:r>
      <w:r w:rsidR="00CB387C" w:rsidRPr="00AF4805">
        <w:rPr>
          <w:rFonts w:ascii="Times New Roman" w:hAnsi="Times New Roman" w:cs="Times New Roman"/>
          <w:sz w:val="28"/>
          <w:szCs w:val="28"/>
          <w:lang w:val="uk-UA"/>
        </w:rPr>
        <w:t>76</w:t>
      </w:r>
      <w:r w:rsidRPr="00AF4805">
        <w:rPr>
          <w:rFonts w:ascii="Times New Roman" w:hAnsi="Times New Roman" w:cs="Times New Roman"/>
          <w:sz w:val="28"/>
          <w:szCs w:val="28"/>
          <w:lang w:val="uk-UA"/>
        </w:rPr>
        <w:t>]. Він передбачає досягнення інтересів усього суспільства щодо задоволення потреби у створенні обстановки спокою і безпеки, нормального ритму праці, стосунків між людьми, виховання молоді на засадах моральності, прийнятних умов для відпочинку та задоволення побутових потреб. Громадський порядок гарантує, передусім, повагу до законних прав та інтересів інших осіб, недопущення задоволення своїх інтересів на шкоду іншим, державі й суспільству загалом [</w:t>
      </w:r>
      <w:r w:rsidR="00CB387C" w:rsidRPr="00AF4805">
        <w:rPr>
          <w:rFonts w:ascii="Times New Roman" w:hAnsi="Times New Roman" w:cs="Times New Roman"/>
          <w:sz w:val="28"/>
          <w:szCs w:val="28"/>
          <w:lang w:val="uk-UA"/>
        </w:rPr>
        <w:t>4</w:t>
      </w:r>
      <w:r w:rsidRPr="00AF4805">
        <w:rPr>
          <w:rFonts w:ascii="Times New Roman" w:hAnsi="Times New Roman" w:cs="Times New Roman"/>
          <w:sz w:val="28"/>
          <w:szCs w:val="28"/>
          <w:lang w:val="uk-UA"/>
        </w:rPr>
        <w:t>, с. 45–55].</w:t>
      </w:r>
    </w:p>
    <w:p w:rsidR="00EC519E" w:rsidRPr="00AF4805" w:rsidRDefault="00EC519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Громадський порядок – це:</w:t>
      </w:r>
    </w:p>
    <w:p w:rsidR="00EC519E" w:rsidRPr="00AF4805" w:rsidRDefault="00EC519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991662" w:rsidRPr="00AF4805">
        <w:rPr>
          <w:rFonts w:ascii="Times New Roman" w:hAnsi="Times New Roman" w:cs="Times New Roman"/>
          <w:sz w:val="28"/>
          <w:szCs w:val="28"/>
          <w:lang w:val="uk-UA"/>
        </w:rPr>
        <w:t>характеристик</w:t>
      </w:r>
      <w:r w:rsidRPr="00AF4805">
        <w:rPr>
          <w:rFonts w:ascii="Times New Roman" w:hAnsi="Times New Roman" w:cs="Times New Roman"/>
          <w:sz w:val="28"/>
          <w:szCs w:val="28"/>
          <w:lang w:val="uk-UA"/>
        </w:rPr>
        <w:t>а</w:t>
      </w:r>
      <w:r w:rsidR="00991662" w:rsidRPr="00AF4805">
        <w:rPr>
          <w:rFonts w:ascii="Times New Roman" w:hAnsi="Times New Roman" w:cs="Times New Roman"/>
          <w:sz w:val="28"/>
          <w:szCs w:val="28"/>
          <w:lang w:val="uk-UA"/>
        </w:rPr>
        <w:t xml:space="preserve"> стан</w:t>
      </w:r>
      <w:r w:rsidR="00B90845" w:rsidRPr="00AF4805">
        <w:rPr>
          <w:rFonts w:ascii="Times New Roman" w:hAnsi="Times New Roman" w:cs="Times New Roman"/>
          <w:sz w:val="28"/>
          <w:szCs w:val="28"/>
          <w:lang w:val="uk-UA"/>
        </w:rPr>
        <w:t>у</w:t>
      </w:r>
      <w:r w:rsidR="00991662" w:rsidRPr="00AF4805">
        <w:rPr>
          <w:rFonts w:ascii="Times New Roman" w:hAnsi="Times New Roman" w:cs="Times New Roman"/>
          <w:sz w:val="28"/>
          <w:szCs w:val="28"/>
          <w:lang w:val="uk-UA"/>
        </w:rPr>
        <w:t xml:space="preserve">, при якому захищено інтереси держави різного характеру, зведено до мінімуму вірогідність виникнення небезпечних </w:t>
      </w:r>
      <w:r w:rsidR="00991662" w:rsidRPr="00AF4805">
        <w:rPr>
          <w:rFonts w:ascii="Times New Roman" w:hAnsi="Times New Roman" w:cs="Times New Roman"/>
          <w:sz w:val="28"/>
          <w:szCs w:val="28"/>
          <w:lang w:val="uk-UA"/>
        </w:rPr>
        <w:lastRenderedPageBreak/>
        <w:t>реальних і потенційних внутрішніх і зовнішніх загроз, а також гарантується можливість для ефективного розвитку суспільства і особи</w:t>
      </w:r>
      <w:r w:rsidRPr="00AF4805">
        <w:rPr>
          <w:rFonts w:ascii="Times New Roman" w:hAnsi="Times New Roman" w:cs="Times New Roman"/>
          <w:sz w:val="28"/>
          <w:szCs w:val="28"/>
          <w:lang w:val="uk-UA"/>
        </w:rPr>
        <w:t xml:space="preserve"> [</w:t>
      </w:r>
      <w:r w:rsidR="00CB387C" w:rsidRPr="00AF4805">
        <w:rPr>
          <w:rFonts w:ascii="Times New Roman" w:hAnsi="Times New Roman" w:cs="Times New Roman"/>
          <w:sz w:val="28"/>
          <w:szCs w:val="28"/>
          <w:lang w:val="uk-UA"/>
        </w:rPr>
        <w:t>88</w:t>
      </w:r>
      <w:r w:rsidR="00B90845" w:rsidRPr="00AF4805">
        <w:rPr>
          <w:rFonts w:ascii="Times New Roman" w:hAnsi="Times New Roman" w:cs="Times New Roman"/>
          <w:sz w:val="28"/>
          <w:szCs w:val="28"/>
          <w:lang w:val="uk-UA"/>
        </w:rPr>
        <w:t>, с. 91</w:t>
      </w: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w:t>
      </w:r>
    </w:p>
    <w:p w:rsidR="00EC519E" w:rsidRPr="00AF4805" w:rsidRDefault="00EC519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об’єкт злочинів являє собою певну систему суспільних відносин, що забезпечують запобігання та усунення загальної небезпеки насильницького заподіяння шкоди правоохоронним інтересам в цілому, що гарантують тим самим їх стійкість і надійність” [</w:t>
      </w:r>
      <w:r w:rsidR="00CB387C" w:rsidRPr="00AF4805">
        <w:rPr>
          <w:rFonts w:ascii="Times New Roman" w:hAnsi="Times New Roman" w:cs="Times New Roman"/>
          <w:sz w:val="28"/>
          <w:szCs w:val="28"/>
          <w:lang w:val="uk-UA"/>
        </w:rPr>
        <w:t>165</w:t>
      </w:r>
      <w:r w:rsidR="00991662" w:rsidRPr="00AF4805">
        <w:rPr>
          <w:rFonts w:ascii="Times New Roman" w:hAnsi="Times New Roman" w:cs="Times New Roman"/>
          <w:sz w:val="28"/>
          <w:szCs w:val="28"/>
          <w:lang w:val="uk-UA"/>
        </w:rPr>
        <w:t xml:space="preserve">, </w:t>
      </w:r>
      <w:r w:rsidR="00B90845" w:rsidRPr="00AF4805">
        <w:rPr>
          <w:rFonts w:ascii="Times New Roman" w:hAnsi="Times New Roman" w:cs="Times New Roman"/>
          <w:sz w:val="28"/>
          <w:szCs w:val="28"/>
          <w:lang w:val="uk-UA"/>
        </w:rPr>
        <w:t>с</w:t>
      </w:r>
      <w:r w:rsidR="00991662" w:rsidRPr="00AF4805">
        <w:rPr>
          <w:rFonts w:ascii="Times New Roman" w:hAnsi="Times New Roman" w:cs="Times New Roman"/>
          <w:sz w:val="28"/>
          <w:szCs w:val="28"/>
          <w:lang w:val="uk-UA"/>
        </w:rPr>
        <w:t>. 23-25]</w:t>
      </w: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w:t>
      </w:r>
    </w:p>
    <w:p w:rsidR="00861E9F" w:rsidRPr="00AF4805" w:rsidRDefault="00EC519E"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861E9F" w:rsidRPr="00AF4805">
        <w:rPr>
          <w:rFonts w:ascii="Times New Roman" w:hAnsi="Times New Roman" w:cs="Times New Roman"/>
          <w:sz w:val="28"/>
          <w:szCs w:val="28"/>
          <w:lang w:val="uk-UA"/>
        </w:rPr>
        <w:t xml:space="preserve"> </w:t>
      </w:r>
      <w:r w:rsidR="00991662" w:rsidRPr="00AF4805">
        <w:rPr>
          <w:rFonts w:ascii="Times New Roman" w:hAnsi="Times New Roman" w:cs="Times New Roman"/>
          <w:sz w:val="28"/>
          <w:szCs w:val="28"/>
          <w:lang w:val="uk-UA"/>
        </w:rPr>
        <w:t>стан, при якому нічого нікому не загрожує [</w:t>
      </w:r>
      <w:r w:rsidR="00CB387C" w:rsidRPr="00AF4805">
        <w:rPr>
          <w:rFonts w:ascii="Times New Roman" w:hAnsi="Times New Roman" w:cs="Times New Roman"/>
          <w:sz w:val="28"/>
          <w:szCs w:val="28"/>
          <w:lang w:val="uk-UA"/>
        </w:rPr>
        <w:t>121</w:t>
      </w:r>
      <w:r w:rsidR="00991662" w:rsidRPr="00AF4805">
        <w:rPr>
          <w:rFonts w:ascii="Times New Roman" w:hAnsi="Times New Roman" w:cs="Times New Roman"/>
          <w:sz w:val="28"/>
          <w:szCs w:val="28"/>
          <w:lang w:val="uk-UA"/>
        </w:rPr>
        <w:t>, с. 12]</w:t>
      </w:r>
      <w:r w:rsidR="00861E9F" w:rsidRPr="00AF4805">
        <w:rPr>
          <w:rFonts w:ascii="Times New Roman" w:hAnsi="Times New Roman" w:cs="Times New Roman"/>
          <w:sz w:val="28"/>
          <w:szCs w:val="28"/>
          <w:lang w:val="uk-UA"/>
        </w:rPr>
        <w:t>;</w:t>
      </w:r>
    </w:p>
    <w:p w:rsidR="00861E9F" w:rsidRPr="00AF4805" w:rsidRDefault="00861E9F"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сукупність органів та засобів, що здійснюють попередження та усунення загроз життю та здоров’ю людей, матеріальних цінностей та оточуючого середовища [</w:t>
      </w:r>
      <w:r w:rsidR="00CB387C" w:rsidRPr="00AF4805">
        <w:rPr>
          <w:rFonts w:ascii="Times New Roman" w:hAnsi="Times New Roman" w:cs="Times New Roman"/>
          <w:sz w:val="28"/>
          <w:szCs w:val="28"/>
          <w:lang w:val="uk-UA"/>
        </w:rPr>
        <w:t>161</w:t>
      </w:r>
      <w:r w:rsidR="00991662" w:rsidRPr="00AF4805">
        <w:rPr>
          <w:rFonts w:ascii="Times New Roman" w:hAnsi="Times New Roman" w:cs="Times New Roman"/>
          <w:sz w:val="28"/>
          <w:szCs w:val="28"/>
          <w:lang w:val="uk-UA"/>
        </w:rPr>
        <w:t>, с.21]</w:t>
      </w: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w:t>
      </w:r>
    </w:p>
    <w:p w:rsidR="00861E9F" w:rsidRPr="00AF4805" w:rsidRDefault="00861E9F"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система суспільних відносин і юридичних норм, що регулюють ці відносини, з метою забезпечення громадського спокою, недоторканності життя і здоров’я населення, нормальної праці та відпочинку громадян, нормальної діяльності державних і громадських організацій, установ і підприємств [</w:t>
      </w:r>
      <w:r w:rsidR="00CB387C" w:rsidRPr="00AF4805">
        <w:rPr>
          <w:rFonts w:ascii="Times New Roman" w:hAnsi="Times New Roman" w:cs="Times New Roman"/>
          <w:sz w:val="28"/>
          <w:szCs w:val="28"/>
          <w:lang w:val="uk-UA"/>
        </w:rPr>
        <w:t>161</w:t>
      </w:r>
      <w:r w:rsidR="00B90845" w:rsidRPr="00AF4805">
        <w:rPr>
          <w:rFonts w:ascii="Times New Roman" w:hAnsi="Times New Roman" w:cs="Times New Roman"/>
          <w:sz w:val="28"/>
          <w:szCs w:val="28"/>
          <w:lang w:val="uk-UA"/>
        </w:rPr>
        <w:t>, с. 87</w:t>
      </w:r>
      <w:r w:rsidR="00991662"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w:t>
      </w:r>
    </w:p>
    <w:p w:rsidR="00861E9F" w:rsidRPr="00AF4805" w:rsidRDefault="00861E9F"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991662" w:rsidRPr="00AF4805">
        <w:rPr>
          <w:rFonts w:ascii="Times New Roman" w:hAnsi="Times New Roman" w:cs="Times New Roman"/>
          <w:sz w:val="28"/>
          <w:szCs w:val="28"/>
          <w:lang w:val="uk-UA"/>
        </w:rPr>
        <w:t>систем</w:t>
      </w:r>
      <w:r w:rsidRPr="00AF4805">
        <w:rPr>
          <w:rFonts w:ascii="Times New Roman" w:hAnsi="Times New Roman" w:cs="Times New Roman"/>
          <w:sz w:val="28"/>
          <w:szCs w:val="28"/>
          <w:lang w:val="uk-UA"/>
        </w:rPr>
        <w:t>а</w:t>
      </w:r>
      <w:r w:rsidR="00991662" w:rsidRPr="00AF4805">
        <w:rPr>
          <w:rFonts w:ascii="Times New Roman" w:hAnsi="Times New Roman" w:cs="Times New Roman"/>
          <w:sz w:val="28"/>
          <w:szCs w:val="28"/>
          <w:lang w:val="uk-UA"/>
        </w:rPr>
        <w:t xml:space="preserve"> суспільних відносин, урегульованих правовими нормами з метою гарантування безпеки особи, громадського спокою, сприятливих умов для праці та відпочинку громадян, нормальної діяльності державних органів, громадських об’єднань, підприємств, установ і організацій, від загрози, що виходить від злочинних та інших протиправних діянь, порушення порядку користування джерелами підвищеної небезпеки, предметами та речовинами, вилученими з цивільного обороту, явищ негативного техногенного та природного характеру, а також інших особливих обставин” [</w:t>
      </w:r>
      <w:r w:rsidR="00CB387C" w:rsidRPr="00AF4805">
        <w:rPr>
          <w:rFonts w:ascii="Times New Roman" w:hAnsi="Times New Roman" w:cs="Times New Roman"/>
          <w:sz w:val="28"/>
          <w:szCs w:val="28"/>
          <w:lang w:val="uk-UA"/>
        </w:rPr>
        <w:t>78</w:t>
      </w:r>
      <w:r w:rsidR="00991662" w:rsidRPr="00AF4805">
        <w:rPr>
          <w:rFonts w:ascii="Times New Roman" w:hAnsi="Times New Roman" w:cs="Times New Roman"/>
          <w:sz w:val="28"/>
          <w:szCs w:val="28"/>
          <w:lang w:val="uk-UA"/>
        </w:rPr>
        <w:t xml:space="preserve">, </w:t>
      </w:r>
      <w:r w:rsidR="00B90845" w:rsidRPr="00AF4805">
        <w:rPr>
          <w:rFonts w:ascii="Times New Roman" w:hAnsi="Times New Roman" w:cs="Times New Roman"/>
          <w:sz w:val="28"/>
          <w:szCs w:val="28"/>
          <w:lang w:val="uk-UA"/>
        </w:rPr>
        <w:t>с</w:t>
      </w:r>
      <w:r w:rsidR="00991662" w:rsidRPr="00AF4805">
        <w:rPr>
          <w:rFonts w:ascii="Times New Roman" w:hAnsi="Times New Roman" w:cs="Times New Roman"/>
          <w:sz w:val="28"/>
          <w:szCs w:val="28"/>
          <w:lang w:val="uk-UA"/>
        </w:rPr>
        <w:t>. 8]</w:t>
      </w:r>
      <w:r w:rsidRPr="00AF4805">
        <w:rPr>
          <w:rFonts w:ascii="Times New Roman" w:hAnsi="Times New Roman" w:cs="Times New Roman"/>
          <w:sz w:val="28"/>
          <w:szCs w:val="28"/>
          <w:lang w:val="uk-UA"/>
        </w:rPr>
        <w:t>.</w:t>
      </w:r>
      <w:r w:rsidR="00991662" w:rsidRPr="00AF4805">
        <w:rPr>
          <w:rFonts w:ascii="Times New Roman" w:hAnsi="Times New Roman" w:cs="Times New Roman"/>
          <w:sz w:val="28"/>
          <w:szCs w:val="28"/>
          <w:lang w:val="uk-UA"/>
        </w:rPr>
        <w:t xml:space="preserve"> </w:t>
      </w:r>
    </w:p>
    <w:p w:rsidR="00861E9F" w:rsidRPr="00AF4805" w:rsidRDefault="00991662"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Термін “джерела підвищеної небезпеки” складає основу розуміння громадської безпеки у вузькому розумінні, тобто джерела підвищеної небезпеки є однією з суттєвих умов виникнення відносин, в яких проявляється громадська безпека. Однак дискусії, які тривають у кримінально-правовій, адміністративно-правовій та цивільно-правовій літературі, не дають вичерпних відповідей на запитання: що являє собою джерело підвищеної небезпеки, які властивості воно має, яке матеріальне </w:t>
      </w:r>
      <w:r w:rsidRPr="00AF4805">
        <w:rPr>
          <w:rFonts w:ascii="Times New Roman" w:hAnsi="Times New Roman" w:cs="Times New Roman"/>
          <w:sz w:val="28"/>
          <w:szCs w:val="28"/>
          <w:lang w:val="uk-UA"/>
        </w:rPr>
        <w:lastRenderedPageBreak/>
        <w:t xml:space="preserve">вираження знаходить у суспільному житті. Цьому сприяє і те, що в нормативних актах якихось ознак, за допомогою яких той чи інший предмет або об’єкт можна було б віднести до числа указаних джерел, не міститься. </w:t>
      </w:r>
      <w:r w:rsidR="00861E9F" w:rsidRPr="00AF4805">
        <w:rPr>
          <w:rFonts w:ascii="Times New Roman" w:hAnsi="Times New Roman" w:cs="Times New Roman"/>
          <w:sz w:val="28"/>
          <w:szCs w:val="28"/>
          <w:lang w:val="uk-UA"/>
        </w:rPr>
        <w:t>П</w:t>
      </w:r>
      <w:r w:rsidRPr="00AF4805">
        <w:rPr>
          <w:rFonts w:ascii="Times New Roman" w:hAnsi="Times New Roman" w:cs="Times New Roman"/>
          <w:sz w:val="28"/>
          <w:szCs w:val="28"/>
          <w:lang w:val="uk-UA"/>
        </w:rPr>
        <w:t>остійний розвиток науки і техніки не дає можливості окреслити їх перелік. Уявляється, що віднесення тих чи інших використовуваних у діяльності юридичних і фізичних осіб об’єктів і речовин до джерел підвищеної небезпеки залежить принаймні від двох ознак: від їхньої шкідливої властивості і від неможливості повного контролю за ними з боку людини. Водночас поряд із тривалістю, що становить підвищену небезпеку для оточуючих, де виникають відносини громадської безпеки, існують і інші загрози громадській безпеці. Тому поняття громадської безпеки пов’язувати тільки із джерелом підвищеної небезпеки уявляється недостатнім</w:t>
      </w:r>
      <w:r w:rsidR="00B90845" w:rsidRPr="00AF4805">
        <w:rPr>
          <w:rFonts w:ascii="Times New Roman" w:hAnsi="Times New Roman" w:cs="Times New Roman"/>
          <w:sz w:val="28"/>
          <w:szCs w:val="28"/>
          <w:lang w:val="uk-UA"/>
        </w:rPr>
        <w:t xml:space="preserve"> [</w:t>
      </w:r>
      <w:r w:rsidR="00CB387C" w:rsidRPr="00AF4805">
        <w:rPr>
          <w:rFonts w:ascii="Times New Roman" w:hAnsi="Times New Roman" w:cs="Times New Roman"/>
          <w:sz w:val="28"/>
          <w:szCs w:val="28"/>
          <w:lang w:val="uk-UA"/>
        </w:rPr>
        <w:t>88</w:t>
      </w:r>
      <w:r w:rsidR="00B90845" w:rsidRPr="00AF4805">
        <w:rPr>
          <w:rFonts w:ascii="Times New Roman" w:hAnsi="Times New Roman" w:cs="Times New Roman"/>
          <w:sz w:val="28"/>
          <w:szCs w:val="28"/>
          <w:lang w:val="uk-UA"/>
        </w:rPr>
        <w:t>, с. 91]</w:t>
      </w:r>
      <w:r w:rsidRPr="00AF4805">
        <w:rPr>
          <w:rFonts w:ascii="Times New Roman" w:hAnsi="Times New Roman" w:cs="Times New Roman"/>
          <w:sz w:val="28"/>
          <w:szCs w:val="28"/>
          <w:lang w:val="uk-UA"/>
        </w:rPr>
        <w:t xml:space="preserve">. </w:t>
      </w:r>
    </w:p>
    <w:p w:rsidR="00FC0E19" w:rsidRPr="00AF4805" w:rsidRDefault="00991662"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Гарантування громадської безпеки як за звичайних умов життєдіяльності суспільства й держави, так і за умов виникнення надзвичайних ситуацій досягається шляхом проведення єдиної державної політики в царині гарантування внутрішньої безпеки держави, а отже й громадської безпеки, реалізацією заходів економічного, політичного, організаційного та іншого характеру, що спрямовані насамперед на запобігання загрозам життєво важливим інтересам суспільства й держави. Із метою створення та підтримання необхідного рівня захищеності об’єктів громадської безпеки розробляється система правових норм, що регулюють суспільні відносини в даній сфері, визначаються основні напрями діяльності органів державної влади з питань гарантування громадської безпеки та запобігання фактам виникнення надзвичайних ситуацій різної ґенези, формуються спеціальні органи для реалізації напрямів діяльності держави у сфері запобігання надзвичайним ситуаціям та гарантування громадської безпеки за цих умов, визначається механізм контролю та нагляду за їх діяльністю [</w:t>
      </w:r>
      <w:r w:rsidR="00CB387C" w:rsidRPr="00AF4805">
        <w:rPr>
          <w:rFonts w:ascii="Times New Roman" w:hAnsi="Times New Roman" w:cs="Times New Roman"/>
          <w:sz w:val="28"/>
          <w:szCs w:val="28"/>
          <w:lang w:val="uk-UA"/>
        </w:rPr>
        <w:t>148</w:t>
      </w:r>
      <w:r w:rsidRPr="00AF4805">
        <w:rPr>
          <w:rFonts w:ascii="Times New Roman" w:hAnsi="Times New Roman" w:cs="Times New Roman"/>
          <w:sz w:val="28"/>
          <w:szCs w:val="28"/>
          <w:lang w:val="uk-UA"/>
        </w:rPr>
        <w:t>, с.</w:t>
      </w:r>
      <w:r w:rsidR="00CB387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27]. </w:t>
      </w:r>
    </w:p>
    <w:p w:rsidR="00B90845" w:rsidRPr="00AF4805" w:rsidRDefault="00B90845"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науковці часто через громадський порядок надають визначення громадську безпеку та публічну безпеку.</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Проведений аналіз дає підстави зазначити, що поняття «безпека» - це відсутність неприпустимого ризику, пов’язаного з можливістю заподіяння будь-якої шкоди для життя, здоров’я та майна громадян, для навколишнього природного середовища, в реалізації комплексу заходів, у використанні людських і матеріальних ресурсів, які призначені для запобігання такій шкоді, у захищеності населення, об’єктів довкілля, суспільного і державного майна від небезпеки за надзвичайних ситуацій, в безпечній експлуатації обладнання, споруд, механізмів, яка усуває можливість створення загроз для життя, здоров’я та інтересів людини, навколишнього середовища та об’єктів господарювання. Система безпеки розуміється як відсутність небезпеки, збереженість, надійність, захищеність, забезпеченість, незагрозливість.</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 в публічній безпеці є виокремлення визначення «безпека особи», яка полягає у забезпеченні: психологічної безпеки, економічної безпеки, соціальної безпеки, продовольчої безпеки, інформаційної безпеки, медичної безпеки, комунікаційної безпеки, політичної безпеки, гуманітарної безпеки.</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існує багато концептуально різних визначень поняття «публічна безпека». На нашу думку, публічна безпека – це сукупність інструментів, методів, заходів, спрямованих на збереження порядку та суспільних цінностей, охорону здоров’я, правопорядку та життєдіяльності держави та її громадян. Водночас, публічна безпека – це такий стан суспільства та держави, що забезпечує нормальне функціонування державної організації й реалізації її інтересів, збереження життя, здоров'я та майна людей, а також користування правами й свободами, гарантованими конституцією та іншими правовими приписами.</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Суспільна безпека створює атмосферу суспільного спокою, обстановку, в якій людина може не боятися загроз. Це означає, що кожний громадянин, з точки зору суспільної безпеки, може бути впевнений у тому, що його інтереси, права, охоронювані законом, свободи, життя, здоров’я, майно, </w:t>
      </w:r>
      <w:r w:rsidRPr="00AF4805">
        <w:rPr>
          <w:rFonts w:ascii="Times New Roman" w:hAnsi="Times New Roman" w:cs="Times New Roman"/>
          <w:sz w:val="28"/>
          <w:szCs w:val="28"/>
          <w:lang w:val="uk-UA"/>
        </w:rPr>
        <w:lastRenderedPageBreak/>
        <w:t>гідність і спокій, інтереси суспільства надійно охороняються та захищаються державою.</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Громадська безпека – це безпека суспільства, яка забезпечується  спеціальними структурами (поліцією, військовослужбовцями жандармерії, національними гвардійцями тощо), що самі мають обирати найбільш оптимальний варіант і форми діяльності задля досягнення найкращого результату з метою підтримання громадського порядку у кожному конкретному випадку. Тобто у визначенні «громадська безпека» основним є саме інституції, які її забезпечують.</w:t>
      </w:r>
    </w:p>
    <w:p w:rsidR="004D4BA4" w:rsidRPr="00AF4805" w:rsidRDefault="004D4BA4"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публічна безпека не є тотожною з поняття «суспільна безпека» та «громадська безпека». Так, у суспільній безпеці – головне є саме забезпечення безпекового середовища самого суспільства, а у громадські безпеці – ключовим є інституції, які забезпечують цю безпеку.</w:t>
      </w:r>
    </w:p>
    <w:p w:rsidR="002A4341" w:rsidRPr="00AF4805" w:rsidRDefault="002A4341"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Водночас, стратегічне управління – це реалізація концепції, в якій поєднуються цільовий та інтегральний підходи до діяльності організації, що дає можливість встановлювати цілі розвитку, порівнювати їх з наявними можливостями (потенціалом) організації та приводити їх у відповідність шляхом розробки та реалізації системи стратегій («стратегічного набору»). Концепція стратегічного управління лежить в основі стратегічного мислення і знаходить вираз у характерних рисах її застосування [</w:t>
      </w:r>
      <w:r w:rsidR="00CB387C" w:rsidRPr="00AF4805">
        <w:rPr>
          <w:rFonts w:ascii="Times New Roman" w:hAnsi="Times New Roman" w:cs="Times New Roman"/>
          <w:sz w:val="28"/>
          <w:szCs w:val="28"/>
          <w:lang w:val="uk-UA"/>
        </w:rPr>
        <w:t>79</w:t>
      </w:r>
      <w:r w:rsidRPr="00AF4805">
        <w:rPr>
          <w:rFonts w:ascii="Times New Roman" w:hAnsi="Times New Roman" w:cs="Times New Roman"/>
          <w:sz w:val="28"/>
          <w:szCs w:val="28"/>
          <w:lang w:val="uk-UA"/>
        </w:rPr>
        <w:t>].</w:t>
      </w:r>
    </w:p>
    <w:p w:rsidR="006D66C2" w:rsidRPr="00AF4805" w:rsidRDefault="006D66C2"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Стратегічне управління в діяльності органів державної влади загалом являє собою чітко структуровану діяльність суб’єктів державного управління, спрямовану на досягнення визначених цілей. У даному контексті стратегічне управління в діяльності органів державної влади відіграє універсальну роль, забезпечуючи ефективність, оптимальність та раціональність адміністрування на всіх рівнях владного функціонування. Таким чином, стратегічний підхід у застосуванні до сфери публічного управління передбачає чітке уявлення кінцевого соціально-визначеного результату, максимально ефективну організацію дій для досягнення цілей і, </w:t>
      </w:r>
      <w:r w:rsidRPr="00AF4805">
        <w:rPr>
          <w:rFonts w:ascii="Times New Roman" w:hAnsi="Times New Roman" w:cs="Times New Roman"/>
          <w:sz w:val="28"/>
          <w:szCs w:val="28"/>
          <w:lang w:val="uk-UA"/>
        </w:rPr>
        <w:lastRenderedPageBreak/>
        <w:t>головне, реальну відповідальність за отриманий результат, який у підсумку контролюється громадськістю</w:t>
      </w:r>
      <w:r w:rsidR="00CB387C" w:rsidRPr="00AF4805">
        <w:rPr>
          <w:rFonts w:ascii="Times New Roman" w:hAnsi="Times New Roman" w:cs="Times New Roman"/>
          <w:sz w:val="28"/>
          <w:szCs w:val="28"/>
          <w:lang w:val="uk-UA"/>
        </w:rPr>
        <w:t xml:space="preserve"> [96</w:t>
      </w:r>
      <w:r w:rsidRPr="00AF4805">
        <w:rPr>
          <w:rFonts w:ascii="Times New Roman" w:hAnsi="Times New Roman" w:cs="Times New Roman"/>
          <w:sz w:val="28"/>
          <w:szCs w:val="28"/>
          <w:lang w:val="uk-UA"/>
        </w:rPr>
        <w:t>, с. 21].</w:t>
      </w:r>
    </w:p>
    <w:p w:rsidR="004D33E1" w:rsidRPr="00AF4805" w:rsidRDefault="006D66C2"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w:t>
      </w:r>
      <w:r w:rsidR="00626F17" w:rsidRPr="00AF4805">
        <w:rPr>
          <w:rFonts w:ascii="Times New Roman" w:hAnsi="Times New Roman" w:cs="Times New Roman"/>
          <w:sz w:val="28"/>
          <w:szCs w:val="28"/>
          <w:lang w:val="uk-UA"/>
        </w:rPr>
        <w:t>д</w:t>
      </w:r>
      <w:r w:rsidRPr="00AF4805">
        <w:rPr>
          <w:rFonts w:ascii="Times New Roman" w:hAnsi="Times New Roman" w:cs="Times New Roman"/>
          <w:sz w:val="28"/>
          <w:szCs w:val="28"/>
          <w:lang w:val="uk-UA"/>
        </w:rPr>
        <w:t>умку Л. Шеховцев</w:t>
      </w:r>
      <w:r w:rsidR="004D33E1" w:rsidRPr="00AF4805">
        <w:rPr>
          <w:rFonts w:ascii="Times New Roman" w:hAnsi="Times New Roman" w:cs="Times New Roman"/>
          <w:sz w:val="28"/>
          <w:szCs w:val="28"/>
          <w:lang w:val="uk-UA"/>
        </w:rPr>
        <w:t>ої</w:t>
      </w:r>
      <w:r w:rsidR="00626F17" w:rsidRPr="00AF4805">
        <w:rPr>
          <w:rFonts w:ascii="Times New Roman" w:hAnsi="Times New Roman" w:cs="Times New Roman"/>
          <w:sz w:val="28"/>
          <w:szCs w:val="28"/>
          <w:lang w:val="uk-UA"/>
        </w:rPr>
        <w:t>,</w:t>
      </w:r>
      <w:r w:rsidR="004D33E1" w:rsidRPr="00AF4805">
        <w:rPr>
          <w:rFonts w:ascii="Times New Roman" w:hAnsi="Times New Roman" w:cs="Times New Roman"/>
          <w:sz w:val="28"/>
          <w:szCs w:val="28"/>
          <w:lang w:val="uk-UA"/>
        </w:rPr>
        <w:t xml:space="preserve"> стратегічне управління – це </w:t>
      </w:r>
      <w:r w:rsidRPr="00AF4805">
        <w:rPr>
          <w:rFonts w:ascii="Times New Roman" w:hAnsi="Times New Roman" w:cs="Times New Roman"/>
          <w:sz w:val="28"/>
          <w:szCs w:val="28"/>
          <w:lang w:val="uk-UA"/>
        </w:rPr>
        <w:t>послідовність етапів, що забезпечують функціонування основних інституційних структур управління. Відповідно до цього специфіка реалізації стратегічного управління зводиться нею до: визначення чітких цілей функціонування організації; стратегічного аналізу зовнішніх та внутрішніх умов організації; прогнозування параметрів розвитку та функціонування організації; розроблення й запровадження стратегічних цілей організації; формування та вибору альтернативних стратегій розвитку організації; реалізації стратегій; контролю, коригування та регулювання процесу запровадження стратегій</w:t>
      </w:r>
      <w:r w:rsidR="004D33E1" w:rsidRPr="00AF4805">
        <w:rPr>
          <w:rFonts w:ascii="Times New Roman" w:hAnsi="Times New Roman" w:cs="Times New Roman"/>
          <w:sz w:val="28"/>
          <w:szCs w:val="28"/>
          <w:lang w:val="uk-UA"/>
        </w:rPr>
        <w:t xml:space="preserve"> [</w:t>
      </w:r>
      <w:r w:rsidR="003C086C" w:rsidRPr="00AF4805">
        <w:rPr>
          <w:rFonts w:ascii="Times New Roman" w:hAnsi="Times New Roman" w:cs="Times New Roman"/>
          <w:sz w:val="28"/>
          <w:szCs w:val="28"/>
          <w:lang w:val="uk-UA"/>
        </w:rPr>
        <w:t>186</w:t>
      </w:r>
      <w:r w:rsidR="004D33E1" w:rsidRPr="00AF4805">
        <w:rPr>
          <w:rFonts w:ascii="Times New Roman" w:hAnsi="Times New Roman" w:cs="Times New Roman"/>
          <w:sz w:val="28"/>
          <w:szCs w:val="28"/>
          <w:lang w:val="uk-UA"/>
        </w:rPr>
        <w:t>, с. 21]</w:t>
      </w:r>
      <w:r w:rsidRPr="00AF4805">
        <w:rPr>
          <w:rFonts w:ascii="Times New Roman" w:hAnsi="Times New Roman" w:cs="Times New Roman"/>
          <w:sz w:val="28"/>
          <w:szCs w:val="28"/>
          <w:lang w:val="uk-UA"/>
        </w:rPr>
        <w:t xml:space="preserve">. </w:t>
      </w:r>
    </w:p>
    <w:p w:rsidR="004D33E1" w:rsidRPr="00AF4805" w:rsidRDefault="004D33E1"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 Виханський та Ю. Лапигін вважають, що стратегічне управління – це управління організацією, яке спирається на людський потенціал як основу організації, орієнтує виробничу діяльність на запити споживачів, гнучко реагує і проводить своєчасні зміни в організації, що відповідають виклику з боку оточення і дозволяють домагатися конкурентних переваг, що в сукупності дає організації можливість виживати в довгостроковій перспективі, досягаючи при цьому своїх цілей» [</w:t>
      </w:r>
      <w:r w:rsidR="0022071E" w:rsidRPr="00AF4805">
        <w:rPr>
          <w:rFonts w:ascii="Times New Roman" w:hAnsi="Times New Roman" w:cs="Times New Roman"/>
          <w:sz w:val="28"/>
          <w:szCs w:val="28"/>
          <w:lang w:val="uk-UA"/>
        </w:rPr>
        <w:t>22, с.</w:t>
      </w:r>
      <w:r w:rsidR="00434E95" w:rsidRPr="00AF4805">
        <w:rPr>
          <w:rFonts w:ascii="Times New Roman" w:hAnsi="Times New Roman" w:cs="Times New Roman"/>
          <w:sz w:val="28"/>
          <w:szCs w:val="28"/>
          <w:lang w:val="uk-UA"/>
        </w:rPr>
        <w:t xml:space="preserve"> </w:t>
      </w:r>
      <w:r w:rsidR="0022071E"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xml:space="preserve">; </w:t>
      </w:r>
      <w:r w:rsidR="0022071E" w:rsidRPr="00AF4805">
        <w:rPr>
          <w:rFonts w:ascii="Times New Roman" w:hAnsi="Times New Roman" w:cs="Times New Roman"/>
          <w:sz w:val="28"/>
          <w:szCs w:val="28"/>
          <w:lang w:val="uk-UA"/>
        </w:rPr>
        <w:t>91, с. 54</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Стратегічне управління на будь-якому етапі розвитку підприємства фіксує, що підприємство повинно</w:t>
      </w:r>
      <w:r w:rsidR="00B2725B">
        <w:rPr>
          <w:rFonts w:ascii="Times New Roman" w:hAnsi="Times New Roman" w:cs="Times New Roman"/>
          <w:sz w:val="28"/>
          <w:szCs w:val="28"/>
          <w:shd w:val="clear" w:color="auto" w:fill="FFFFFF"/>
          <w:lang w:val="uk-UA"/>
        </w:rPr>
        <w:t xml:space="preserve"> </w:t>
      </w:r>
      <w:r w:rsidRPr="00AF4805">
        <w:rPr>
          <w:rFonts w:ascii="Times New Roman" w:hAnsi="Times New Roman" w:cs="Times New Roman"/>
          <w:sz w:val="28"/>
          <w:szCs w:val="28"/>
          <w:shd w:val="clear" w:color="auto" w:fill="FFFFFF"/>
          <w:lang w:val="uk-UA"/>
        </w:rPr>
        <w:t xml:space="preserve">робити в сьогоденні, щоб досягти поставлених цілей у майбутньому, виходячи при цьому з того, що оточення буде змінюватися та умови життя організації будуть змінюватися </w:t>
      </w:r>
      <w:r w:rsidR="00B2725B" w:rsidRPr="00AF4805">
        <w:rPr>
          <w:rFonts w:ascii="Times New Roman" w:hAnsi="Times New Roman" w:cs="Times New Roman"/>
          <w:sz w:val="28"/>
          <w:szCs w:val="28"/>
          <w:shd w:val="clear" w:color="auto" w:fill="FFFFFF"/>
          <w:lang w:val="uk-UA"/>
        </w:rPr>
        <w:t>також</w:t>
      </w:r>
      <w:r w:rsidRPr="00AF4805">
        <w:rPr>
          <w:rFonts w:ascii="Times New Roman" w:hAnsi="Times New Roman" w:cs="Times New Roman"/>
          <w:sz w:val="28"/>
          <w:szCs w:val="28"/>
          <w:shd w:val="clear" w:color="auto" w:fill="FFFFFF"/>
          <w:lang w:val="uk-UA"/>
        </w:rPr>
        <w:t>. При стратегічному управлінні здійснюється погляд з м</w:t>
      </w:r>
      <w:r w:rsidR="00B2725B">
        <w:rPr>
          <w:rFonts w:ascii="Times New Roman" w:hAnsi="Times New Roman" w:cs="Times New Roman"/>
          <w:sz w:val="28"/>
          <w:szCs w:val="28"/>
          <w:shd w:val="clear" w:color="auto" w:fill="FFFFFF"/>
          <w:lang w:val="uk-UA"/>
        </w:rPr>
        <w:t>айбутнього в сьогодення, визнача</w:t>
      </w:r>
      <w:r w:rsidRPr="00AF4805">
        <w:rPr>
          <w:rFonts w:ascii="Times New Roman" w:hAnsi="Times New Roman" w:cs="Times New Roman"/>
          <w:sz w:val="28"/>
          <w:szCs w:val="28"/>
          <w:shd w:val="clear" w:color="auto" w:fill="FFFFFF"/>
          <w:lang w:val="uk-UA"/>
        </w:rPr>
        <w:t xml:space="preserve">ються і здійснюються дії підприємства в даний час, що забезпечують їй визначене майбутнє, а не виробляється план або опис того, що підприємство </w:t>
      </w:r>
      <w:r w:rsidR="00B2725B" w:rsidRPr="00AF4805">
        <w:rPr>
          <w:rFonts w:ascii="Times New Roman" w:hAnsi="Times New Roman" w:cs="Times New Roman"/>
          <w:sz w:val="28"/>
          <w:szCs w:val="28"/>
          <w:shd w:val="clear" w:color="auto" w:fill="FFFFFF"/>
          <w:lang w:val="uk-UA"/>
        </w:rPr>
        <w:t>повинно буде</w:t>
      </w:r>
      <w:r w:rsidRPr="00AF4805">
        <w:rPr>
          <w:rFonts w:ascii="Times New Roman" w:hAnsi="Times New Roman" w:cs="Times New Roman"/>
          <w:sz w:val="28"/>
          <w:szCs w:val="28"/>
          <w:shd w:val="clear" w:color="auto" w:fill="FFFFFF"/>
          <w:lang w:val="uk-UA"/>
        </w:rPr>
        <w:t xml:space="preserve"> робити в майбутньому. На противагу, при нестратегічному управлінні складається план конкретних дій як у сьогоденні, так і в майбутньому, що апріорі базується на тому, що чітко відомо кінцевий стан і що оточення </w:t>
      </w:r>
      <w:r w:rsidR="00B2725B" w:rsidRPr="00AF4805">
        <w:rPr>
          <w:rFonts w:ascii="Times New Roman" w:hAnsi="Times New Roman" w:cs="Times New Roman"/>
          <w:sz w:val="28"/>
          <w:szCs w:val="28"/>
          <w:shd w:val="clear" w:color="auto" w:fill="FFFFFF"/>
          <w:lang w:val="uk-UA"/>
        </w:rPr>
        <w:t>фактично</w:t>
      </w:r>
      <w:r w:rsidRPr="00AF4805">
        <w:rPr>
          <w:rFonts w:ascii="Times New Roman" w:hAnsi="Times New Roman" w:cs="Times New Roman"/>
          <w:sz w:val="28"/>
          <w:szCs w:val="28"/>
          <w:shd w:val="clear" w:color="auto" w:fill="FFFFFF"/>
          <w:lang w:val="uk-UA"/>
        </w:rPr>
        <w:t xml:space="preserve"> не буде змінюватися [</w:t>
      </w:r>
      <w:r w:rsidR="00434E95" w:rsidRPr="00AF4805">
        <w:rPr>
          <w:rFonts w:ascii="Times New Roman" w:hAnsi="Times New Roman" w:cs="Times New Roman"/>
          <w:sz w:val="28"/>
          <w:szCs w:val="28"/>
          <w:shd w:val="clear" w:color="auto" w:fill="FFFFFF"/>
          <w:lang w:val="uk-UA"/>
        </w:rPr>
        <w:t>33</w:t>
      </w:r>
      <w:r w:rsidRPr="00AF4805">
        <w:rPr>
          <w:rFonts w:ascii="Times New Roman" w:hAnsi="Times New Roman" w:cs="Times New Roman"/>
          <w:sz w:val="28"/>
          <w:szCs w:val="28"/>
          <w:shd w:val="clear" w:color="auto" w:fill="FFFFFF"/>
          <w:lang w:val="uk-UA"/>
        </w:rPr>
        <w:t>, с. 93].</w:t>
      </w:r>
    </w:p>
    <w:p w:rsidR="005E59A3" w:rsidRPr="00AF4805" w:rsidRDefault="005E59A3" w:rsidP="004D4BA4">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lastRenderedPageBreak/>
        <w:t>Проведений аналіз наукових досліджень дає підстави систематизувати підходи до поняття «стратегічне управління». Так, стратегічне управління – це:</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 </w:t>
      </w:r>
      <w:r w:rsidRPr="00AF4805">
        <w:rPr>
          <w:rFonts w:ascii="Times New Roman" w:hAnsi="Times New Roman" w:cs="Times New Roman"/>
          <w:sz w:val="28"/>
          <w:szCs w:val="28"/>
          <w:lang w:val="uk-UA"/>
        </w:rPr>
        <w:t>діяльність, пов'язана з визначенням цілей і задач організації та забезпеченням взаємовідносин між організацією і зовнішнім оточенням, що відповідає її внутрішнім можливостям і дозволяє залишатися сприйнятливою до зовнішніх вимог [</w:t>
      </w:r>
      <w:r w:rsidR="00434E95" w:rsidRPr="00AF4805">
        <w:rPr>
          <w:rFonts w:ascii="Times New Roman" w:hAnsi="Times New Roman" w:cs="Times New Roman"/>
          <w:sz w:val="28"/>
          <w:szCs w:val="28"/>
          <w:lang w:val="uk-UA"/>
        </w:rPr>
        <w:t>5</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процес управління з метою здійснення місії організації завдяки управлінню взаємодії організації з її оточенням [</w:t>
      </w:r>
      <w:r w:rsidR="00434E95" w:rsidRPr="00AF4805">
        <w:rPr>
          <w:rFonts w:ascii="Times New Roman" w:hAnsi="Times New Roman" w:cs="Times New Roman"/>
          <w:sz w:val="28"/>
          <w:szCs w:val="28"/>
          <w:lang w:val="uk-UA"/>
        </w:rPr>
        <w:t>130</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процес встановлення зв'язку організації з її оточенням, що полягає в реалізації обраних цілей і спробах досягти бажаного стану взаємовідносин з оточенням завдяки розподілу ресурсів, що дозволятиме ефективно та результативно діяти організації та її підрозділам [</w:t>
      </w:r>
      <w:r w:rsidR="00434E95" w:rsidRPr="00AF4805">
        <w:rPr>
          <w:rFonts w:ascii="Times New Roman" w:hAnsi="Times New Roman" w:cs="Times New Roman"/>
          <w:sz w:val="28"/>
          <w:szCs w:val="28"/>
          <w:lang w:val="uk-UA"/>
        </w:rPr>
        <w:t>164</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безперервний процес розвитку компанії, визначення цілей, формування стратегії, здійснення стратегічного плану з оцінкою діяльності, реалізації і корекції стратегій [</w:t>
      </w:r>
      <w:r w:rsidR="00434E95" w:rsidRPr="00AF4805">
        <w:rPr>
          <w:rFonts w:ascii="Times New Roman" w:hAnsi="Times New Roman" w:cs="Times New Roman"/>
          <w:sz w:val="28"/>
          <w:szCs w:val="28"/>
          <w:lang w:val="uk-UA"/>
        </w:rPr>
        <w:t>164</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багатоплановий, формально-поведінковий управлінський процес, який допомагає формулювати та виконувати ефективні стратегії, що сприяють балансуванню відносин між організацією, включаючи її окремі частини, та зовнішнім середовищем, а також досягати встановлених цілей [</w:t>
      </w:r>
      <w:r w:rsidR="00434E95" w:rsidRPr="00AF4805">
        <w:rPr>
          <w:rFonts w:ascii="Times New Roman" w:hAnsi="Times New Roman" w:cs="Times New Roman"/>
          <w:sz w:val="28"/>
          <w:szCs w:val="28"/>
          <w:lang w:val="uk-UA"/>
        </w:rPr>
        <w:t>185</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управління організацією, яке базується на людському капіталі, орієнтує виробничу діяльність на запити споживачів, гнучко реагує і здійснює своєчасні зміни в організації, дає можливість отримати конкурентні переваги, вижити у довготривалій перспективі [</w:t>
      </w:r>
      <w:r w:rsidR="0093207C" w:rsidRPr="00AF4805">
        <w:rPr>
          <w:rFonts w:ascii="Times New Roman" w:hAnsi="Times New Roman" w:cs="Times New Roman"/>
          <w:sz w:val="28"/>
          <w:szCs w:val="28"/>
          <w:lang w:val="uk-UA"/>
        </w:rPr>
        <w:t>22</w:t>
      </w:r>
      <w:r w:rsidRPr="00AF4805">
        <w:rPr>
          <w:rFonts w:ascii="Times New Roman" w:hAnsi="Times New Roman" w:cs="Times New Roman"/>
          <w:sz w:val="28"/>
          <w:szCs w:val="28"/>
          <w:lang w:val="uk-UA"/>
        </w:rPr>
        <w:t>];</w:t>
      </w:r>
    </w:p>
    <w:p w:rsidR="005E59A3" w:rsidRPr="00AF4805" w:rsidRDefault="005E59A3"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діяльність за економічно ефективним досягненням перспективних цілей підприємства на основі отримання конкурентних переваг та активної взаємодії з зовнішнім середовищем [</w:t>
      </w:r>
      <w:r w:rsidR="0093207C" w:rsidRPr="00AF4805">
        <w:rPr>
          <w:rFonts w:ascii="Times New Roman" w:hAnsi="Times New Roman" w:cs="Times New Roman"/>
          <w:sz w:val="28"/>
          <w:szCs w:val="28"/>
          <w:lang w:val="uk-UA"/>
        </w:rPr>
        <w:t>143</w:t>
      </w:r>
      <w:r w:rsidRPr="00AF4805">
        <w:rPr>
          <w:rFonts w:ascii="Times New Roman" w:hAnsi="Times New Roman" w:cs="Times New Roman"/>
          <w:sz w:val="28"/>
          <w:szCs w:val="28"/>
          <w:lang w:val="uk-UA"/>
        </w:rPr>
        <w:t>].</w:t>
      </w:r>
    </w:p>
    <w:p w:rsidR="004D33E1" w:rsidRPr="00AF4805" w:rsidRDefault="004D33E1"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визначити поняття «стратегічне управління у сфері публічної безпеки</w:t>
      </w:r>
      <w:r w:rsidR="0093207C"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2A4341" w:rsidRPr="00AF4805" w:rsidRDefault="002A4341" w:rsidP="004D4BA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Стратегічне управління </w:t>
      </w:r>
      <w:r w:rsidR="0093207C" w:rsidRPr="00AF4805">
        <w:rPr>
          <w:rFonts w:ascii="Times New Roman" w:hAnsi="Times New Roman" w:cs="Times New Roman"/>
          <w:sz w:val="28"/>
          <w:szCs w:val="28"/>
          <w:lang w:val="uk-UA"/>
        </w:rPr>
        <w:t xml:space="preserve">у сфері публічної безпеки </w:t>
      </w:r>
      <w:r w:rsidRPr="00AF4805">
        <w:rPr>
          <w:rFonts w:ascii="Times New Roman" w:hAnsi="Times New Roman" w:cs="Times New Roman"/>
          <w:sz w:val="28"/>
          <w:szCs w:val="28"/>
          <w:lang w:val="uk-UA"/>
        </w:rPr>
        <w:t>– це системна діяльність органів влади з формування та реалізації комплексної концепції</w:t>
      </w:r>
      <w:r w:rsidR="000F7614" w:rsidRPr="00AF4805">
        <w:rPr>
          <w:rFonts w:ascii="Times New Roman" w:hAnsi="Times New Roman" w:cs="Times New Roman"/>
          <w:sz w:val="28"/>
          <w:szCs w:val="28"/>
          <w:lang w:val="uk-UA"/>
        </w:rPr>
        <w:t xml:space="preserve"> щодо забезпечення </w:t>
      </w:r>
      <w:r w:rsidR="005E59A3" w:rsidRPr="00AF4805">
        <w:rPr>
          <w:rFonts w:ascii="Times New Roman" w:hAnsi="Times New Roman" w:cs="Times New Roman"/>
          <w:sz w:val="28"/>
          <w:szCs w:val="28"/>
          <w:lang w:val="uk-UA"/>
        </w:rPr>
        <w:t>без</w:t>
      </w:r>
      <w:r w:rsidR="000F7614" w:rsidRPr="00AF4805">
        <w:rPr>
          <w:rFonts w:ascii="Times New Roman" w:hAnsi="Times New Roman" w:cs="Times New Roman"/>
          <w:sz w:val="28"/>
          <w:szCs w:val="28"/>
          <w:lang w:val="uk-UA"/>
        </w:rPr>
        <w:t xml:space="preserve">пекового середовища життєдіяльності суспільства, попередження загроз, які виникають у повсякденному житті суспільства, прогнозування негативних наслідків та позитивних явищ у сучасному суспільстві. </w:t>
      </w:r>
    </w:p>
    <w:p w:rsidR="00861E9F" w:rsidRPr="00AF4805" w:rsidRDefault="00861E9F" w:rsidP="006F3E3E">
      <w:pPr>
        <w:spacing w:after="0" w:line="360" w:lineRule="auto"/>
        <w:ind w:firstLine="567"/>
        <w:jc w:val="both"/>
        <w:rPr>
          <w:rFonts w:ascii="Times New Roman" w:hAnsi="Times New Roman" w:cs="Times New Roman"/>
          <w:b/>
          <w:sz w:val="28"/>
          <w:szCs w:val="28"/>
          <w:lang w:val="uk-UA"/>
        </w:rPr>
      </w:pPr>
    </w:p>
    <w:p w:rsidR="00A80B18" w:rsidRPr="00AF4805" w:rsidRDefault="00A80B18" w:rsidP="00FC7DCE">
      <w:pPr>
        <w:pStyle w:val="2"/>
        <w:rPr>
          <w:lang w:val="uk-UA"/>
        </w:rPr>
      </w:pPr>
      <w:bookmarkStart w:id="7" w:name="_Toc80524304"/>
      <w:r w:rsidRPr="00AF4805">
        <w:rPr>
          <w:lang w:val="uk-UA"/>
        </w:rPr>
        <w:t>1.3. Сучасні проблеми стратегічного управління в умовах забезпечення публічної безпеки</w:t>
      </w:r>
      <w:bookmarkEnd w:id="7"/>
    </w:p>
    <w:p w:rsidR="00433DE4" w:rsidRPr="00AF4805" w:rsidRDefault="00433DE4" w:rsidP="006F3E3E">
      <w:pPr>
        <w:spacing w:after="0" w:line="360" w:lineRule="auto"/>
        <w:ind w:firstLine="567"/>
        <w:jc w:val="both"/>
        <w:rPr>
          <w:rFonts w:ascii="Times New Roman" w:hAnsi="Times New Roman" w:cs="Times New Roman"/>
          <w:sz w:val="28"/>
          <w:szCs w:val="28"/>
          <w:lang w:val="uk-UA"/>
        </w:rPr>
      </w:pPr>
    </w:p>
    <w:p w:rsidR="000E498F" w:rsidRPr="00AF4805" w:rsidRDefault="000E498F"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Наступним етапом дослідження є систематизація проблем, які існують у системі публічного управління в умовах забезпечення публічної безпеки.</w:t>
      </w:r>
    </w:p>
    <w:p w:rsidR="00952661" w:rsidRPr="00AF4805" w:rsidRDefault="00952661" w:rsidP="0095266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Існує багато підходів у правознавстві щодо визначення проблем публічної безпеки. Разом з тим, у науці державне управління такі дослідження є поодинокі. </w:t>
      </w:r>
    </w:p>
    <w:p w:rsidR="00952661" w:rsidRPr="00AF4805" w:rsidRDefault="00952661" w:rsidP="0095266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Незважаючи на відносну соціальну стабільність в суспільстві, значна частина громадян України все ще стурбована питаннями забезпечення як власної безпеки, так і безпеки своїх близьких і родичів, а також громадської безпеки. Всупереч очікуванням фахівців в сфері правопорядку, заходи держави організаційно-правового та матеріально-технічного характеру не привели до якого-небудь соціально відчутного зниження рівня злочинності та формування заходів публічної безпеки. Злочинність все ще залишається домінуючим чинником, що дестабілізує загальну обстановку і робить істотний вплив на рівень реальної, а не декларованої захищеності особистості і суспільства. Такий стан підриває не лише авторитет органів поліції, національної гвардії, але і формує негативне ставлення громадян в цілому до органів державної влади в їх здатності вирішити значущі соціальні завдання.</w:t>
      </w:r>
    </w:p>
    <w:p w:rsidR="00433DE4" w:rsidRPr="00AF4805" w:rsidRDefault="00433DE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 Панов та В. Тихий зазначають, що </w:t>
      </w:r>
      <w:r w:rsidR="000E498F"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наш час небезпеки стали величезними і безпрецедентними. Вони </w:t>
      </w:r>
      <w:r w:rsidR="00A653F3"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об’єктивна і самоочевидна </w:t>
      </w:r>
      <w:r w:rsidRPr="00AF4805">
        <w:rPr>
          <w:rFonts w:ascii="Times New Roman" w:hAnsi="Times New Roman" w:cs="Times New Roman"/>
          <w:sz w:val="28"/>
          <w:szCs w:val="28"/>
          <w:lang w:val="uk-UA"/>
        </w:rPr>
        <w:lastRenderedPageBreak/>
        <w:t>субстанція, що має місце в реальній дійсності. Деякі з них настільки великі та інтенсивні, що створюють загрозу існуванню людства на Землі та можуть призвести до зникнення виду “homo sapiens”. Зростає і страх перед ними, який змушує людей відчувати постійну небезпеку. Тому прагнення людей убезпечитися від подібних загрожуючих чинників, явищ та процесів є природним і надзвичайно актуальним. Звідси випливає, що безпека, тобто стан захищеності життєво важливих інтересів особистості, суспільства, держави, людства від небезпек, — це одна з найважливіших цінностей соціального буття людей, обов’язкова передумова існування і подальшого розвитку людства. Вона стає найважливішим і необхідним засобом його порятунку, виживання всього живого на Землі [</w:t>
      </w:r>
      <w:r w:rsidR="00840305" w:rsidRPr="00AF4805">
        <w:rPr>
          <w:rFonts w:ascii="Times New Roman" w:hAnsi="Times New Roman" w:cs="Times New Roman"/>
          <w:sz w:val="28"/>
          <w:szCs w:val="28"/>
          <w:lang w:val="uk-UA"/>
        </w:rPr>
        <w:t>121</w:t>
      </w:r>
      <w:r w:rsidRPr="00AF4805">
        <w:rPr>
          <w:rFonts w:ascii="Times New Roman" w:hAnsi="Times New Roman" w:cs="Times New Roman"/>
          <w:sz w:val="28"/>
          <w:szCs w:val="28"/>
          <w:lang w:val="uk-UA"/>
        </w:rPr>
        <w:t xml:space="preserve">]. </w:t>
      </w:r>
    </w:p>
    <w:p w:rsidR="00433DE4" w:rsidRPr="00AF4805" w:rsidRDefault="00433DE4" w:rsidP="006F3E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Проблему безпеки варто віднести, на наш погляд, до глобальних загальнолюдських проблем (аксіологічний аспект). Безпека являє собою найважливішу цінність, що повинна забезпечувати вільне існування і розвиток особистості, суспільства, людства, створювати гармонію і переборювати суперечності у відносинах “людина — техніка”, “людина — навколишнє середовище”, у взаєминах між людьми, особою і державою, суспільством, між націями і державами [</w:t>
      </w:r>
      <w:r w:rsidR="00840305" w:rsidRPr="00AF4805">
        <w:rPr>
          <w:rFonts w:ascii="Times New Roman" w:hAnsi="Times New Roman" w:cs="Times New Roman"/>
          <w:sz w:val="28"/>
          <w:szCs w:val="28"/>
          <w:lang w:val="uk-UA"/>
        </w:rPr>
        <w:t>121</w:t>
      </w:r>
      <w:r w:rsidRPr="00AF4805">
        <w:rPr>
          <w:rFonts w:ascii="Times New Roman" w:hAnsi="Times New Roman" w:cs="Times New Roman"/>
          <w:sz w:val="28"/>
          <w:szCs w:val="28"/>
          <w:lang w:val="uk-UA"/>
        </w:rPr>
        <w:t>].</w:t>
      </w:r>
    </w:p>
    <w:p w:rsidR="00A653F3" w:rsidRPr="00AF4805" w:rsidRDefault="00A653F3"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думку В. Аброськіна, ефективність охорони й захисту прав, свобод та інтересів особи напряму залежить від належного функціонування системи забезпечення публічної безпеки. Така система є доволі розгалуженою, включає в свій склад чисельну кількість структурних елементів. При цьому, слід відмітити те, що останнім часом правові засади функціонування зазначеної системи постійно оновлюються. У науці періодично тривають дискусії щодо сутності та змісту такої системи. Не визначився в цьому напрямку і сам законодавець. Усе це в своїй сукупності ускладнює роботу суб’єктів, які відповідальні за ефективність функціонування системи забезпечення публічної безпеки в Україні, сприяє незлагодженості дій і, як наслідок, недосягненню цілей, які перед ними ставить суспільство. У даному випадку мова йде, по-перше, про необхідність визначення єдиного </w:t>
      </w:r>
      <w:r w:rsidRPr="00AF4805">
        <w:rPr>
          <w:rFonts w:ascii="Times New Roman" w:hAnsi="Times New Roman" w:cs="Times New Roman"/>
          <w:sz w:val="28"/>
          <w:szCs w:val="28"/>
          <w:lang w:val="uk-UA"/>
        </w:rPr>
        <w:lastRenderedPageBreak/>
        <w:t>понятійного апарату із подальшим його закріпленням на законодавчому рівні. По-друге, потрібно встановити змістовні складові такої системи [</w:t>
      </w:r>
      <w:r w:rsidR="00840305" w:rsidRPr="00AF4805">
        <w:rPr>
          <w:rFonts w:ascii="Times New Roman" w:hAnsi="Times New Roman" w:cs="Times New Roman"/>
          <w:sz w:val="28"/>
          <w:szCs w:val="28"/>
          <w:lang w:val="uk-UA"/>
        </w:rPr>
        <w:t>1, с. </w:t>
      </w:r>
      <w:r w:rsidRPr="00AF4805">
        <w:rPr>
          <w:rFonts w:ascii="Times New Roman" w:hAnsi="Times New Roman" w:cs="Times New Roman"/>
          <w:sz w:val="28"/>
          <w:szCs w:val="28"/>
          <w:lang w:val="uk-UA"/>
        </w:rPr>
        <w:t>164].</w:t>
      </w:r>
    </w:p>
    <w:p w:rsidR="00E76C90" w:rsidRPr="00AF4805" w:rsidRDefault="00E76C90"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 Швець звертає увагу, що якість життя громадянина в суспільстві значною мірою обумовлена відчуттям захищеності, яке передбачає безпечність життя та здоров’я, гарантію права власності, можливість реалізації своїх громадянських прав й особистих інтересів. Як відомо, суспільне життя впорядковується сукупністю нормативно-правових актів, які врегульовують усі його сфери. Проте в окремих випадках трапляється так, що встановлені законами норми певними особами (групами осіб) порушуються, що часто призводить до порушення прав і свобод інших осіб або й ставить під загрозу публічну безпеку частини суспільства. Відповідно основою забезпечення публічного порядку є врегулювання поведінки громадян в соціумі та роботи правоохоронних органів щодо запобігання й припинення порушень установлених нормами права правил. Своєю чергою ефективність забезпечення публічного порядку, на нашу думку, напряму залежить від наявності чітких і дієвих нормативно-правових актів [</w:t>
      </w:r>
      <w:r w:rsidR="00840305" w:rsidRPr="00AF4805">
        <w:rPr>
          <w:rFonts w:ascii="Times New Roman" w:hAnsi="Times New Roman" w:cs="Times New Roman"/>
          <w:sz w:val="28"/>
          <w:szCs w:val="28"/>
          <w:lang w:val="uk-UA"/>
        </w:rPr>
        <w:t>181, с. </w:t>
      </w:r>
      <w:r w:rsidRPr="00AF4805">
        <w:rPr>
          <w:rFonts w:ascii="Times New Roman" w:hAnsi="Times New Roman" w:cs="Times New Roman"/>
          <w:sz w:val="28"/>
          <w:szCs w:val="28"/>
          <w:lang w:val="uk-UA"/>
        </w:rPr>
        <w:t>238].</w:t>
      </w:r>
    </w:p>
    <w:p w:rsidR="00E76C90" w:rsidRPr="00AF4805" w:rsidRDefault="00E76C90"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 Пономарьов зауважує, що забезпечення публічної безпеки, як складової сектора безпеки, залишається в Україні з огляду на високий рівень злочинності актуальним питанням і потребує осмислення поняття та змісту публічної безпеки та заходів з метою удосконалення її правового регулювання [</w:t>
      </w:r>
      <w:r w:rsidR="00840305" w:rsidRPr="00AF4805">
        <w:rPr>
          <w:rFonts w:ascii="Times New Roman" w:hAnsi="Times New Roman" w:cs="Times New Roman"/>
          <w:sz w:val="28"/>
          <w:szCs w:val="28"/>
          <w:lang w:val="uk-UA"/>
        </w:rPr>
        <w:t>129</w:t>
      </w:r>
      <w:r w:rsidRPr="00AF4805">
        <w:rPr>
          <w:rFonts w:ascii="Times New Roman" w:hAnsi="Times New Roman" w:cs="Times New Roman"/>
          <w:sz w:val="28"/>
          <w:szCs w:val="28"/>
          <w:lang w:val="uk-UA"/>
        </w:rPr>
        <w:t>, с. 111]. Таким чином, деякі вчені пов’язують забезпечення публічної безпеки із злочинністю.</w:t>
      </w:r>
    </w:p>
    <w:p w:rsidR="007501C6" w:rsidRPr="00AF4805" w:rsidRDefault="007501C6"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 Чишко зазначає, що з дефініцією поняття «громадської безпеки» у вітчизняному законодавстві склалася схожа ситуація, що й з категорією «громадський порядок». Не зважаючи на те, що саме поняття вживається в нормативно-правових актах та у наукових джерелах, зокрема тих, що відносяться до адміністративного права, уніфікованого поняття зазначеної адміністративної категорії, на сьогодні не існує. Визначення, що закріплено у </w:t>
      </w:r>
      <w:r w:rsidRPr="00AF4805">
        <w:rPr>
          <w:rFonts w:ascii="Times New Roman" w:hAnsi="Times New Roman" w:cs="Times New Roman"/>
          <w:sz w:val="28"/>
          <w:szCs w:val="28"/>
          <w:lang w:val="uk-UA"/>
        </w:rPr>
        <w:lastRenderedPageBreak/>
        <w:t>законодавстві вбачається занадто звуженим, а тому непридатним для «широкого застосування». Необхідність дослідження сфери громадської безпеки підвищується через ті нестабільні умови в яких опинилась Україна. Саме по собі поняття «безпека» будь-то вона державна, громадська чи особиста, сьогодні має підвищене значення, привертає увагу та викликає стурбованість, як з боку державних органів так й з боку громадян</w:t>
      </w:r>
      <w:r w:rsidR="00FB342B" w:rsidRPr="00AF4805">
        <w:rPr>
          <w:rFonts w:ascii="Times New Roman" w:hAnsi="Times New Roman" w:cs="Times New Roman"/>
          <w:sz w:val="28"/>
          <w:szCs w:val="28"/>
          <w:lang w:val="uk-UA"/>
        </w:rPr>
        <w:t xml:space="preserve"> [</w:t>
      </w:r>
      <w:r w:rsidR="00840305" w:rsidRPr="00AF4805">
        <w:rPr>
          <w:rFonts w:ascii="Times New Roman" w:hAnsi="Times New Roman" w:cs="Times New Roman"/>
          <w:sz w:val="28"/>
          <w:szCs w:val="28"/>
          <w:lang w:val="uk-UA"/>
        </w:rPr>
        <w:t>177, с. </w:t>
      </w:r>
      <w:r w:rsidR="00FB342B" w:rsidRPr="00AF4805">
        <w:rPr>
          <w:rFonts w:ascii="Times New Roman" w:hAnsi="Times New Roman" w:cs="Times New Roman"/>
          <w:sz w:val="28"/>
          <w:szCs w:val="28"/>
          <w:lang w:val="uk-UA"/>
        </w:rPr>
        <w:t>137]</w:t>
      </w:r>
      <w:r w:rsidRPr="00AF4805">
        <w:rPr>
          <w:rFonts w:ascii="Times New Roman" w:hAnsi="Times New Roman" w:cs="Times New Roman"/>
          <w:sz w:val="28"/>
          <w:szCs w:val="28"/>
          <w:lang w:val="uk-UA"/>
        </w:rPr>
        <w:t>.</w:t>
      </w:r>
    </w:p>
    <w:p w:rsidR="00AC61FA" w:rsidRPr="00AF4805" w:rsidRDefault="00AC61FA"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думку О. Горбачової, безпека в людському суспільстві сприймається як благо та найвища гуманна цінність. У третьому тисячолітті техногенні катастрофи і природні катаклізми, воєнні конфлікти й терористичні акти, високий рівень злочинності й різкі розбіжності у соціально-економічному становищі населення є актуальними проблемами. Нагальні ризики економічного, політичного, соціального, природного та іншого характеру загрожують публічній безпеці й порядку, а в деяких випадках і національній безпеці держави загалом. Отже, розробка наукового підґрунтя забезпечення публічної безпеки і порядку, яке відповідає викликам сьогодення, є необхідною умовою стабільного існування та поступального розвитку громадянського суспільства в Україні, створення гідних умов і підвищення якості життя її громадян [</w:t>
      </w:r>
      <w:r w:rsidR="00840305" w:rsidRPr="00AF4805">
        <w:rPr>
          <w:rFonts w:ascii="Times New Roman" w:hAnsi="Times New Roman" w:cs="Times New Roman"/>
          <w:sz w:val="28"/>
          <w:szCs w:val="28"/>
          <w:lang w:val="uk-UA"/>
        </w:rPr>
        <w:t>23</w:t>
      </w:r>
      <w:r w:rsidRPr="00AF4805">
        <w:rPr>
          <w:rFonts w:ascii="Times New Roman" w:hAnsi="Times New Roman" w:cs="Times New Roman"/>
          <w:sz w:val="28"/>
          <w:szCs w:val="28"/>
          <w:lang w:val="uk-UA"/>
        </w:rPr>
        <w:t>].</w:t>
      </w:r>
    </w:p>
    <w:p w:rsidR="001B7FB1" w:rsidRPr="00AF4805" w:rsidRDefault="001B7FB1"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Є Крищенко зазначає, що належна діяльність правоохоронних органів сьогодні має важливе значення з огляду на складні умови становлення державності в Україні. Після прийняття 2 липня 2015 року Верховною Радою України Закону України «Про Національну поліцію» розпочалося масштабне реформування основної правоохоронної ланки – міліції. Цей нормативно-правовий акт означений не лише оновленням концепції функціонування Національної поліції, регулюванням правових засад організації та діяльності цього органу, визначенням статусу поліцейських, а також порядку проходження служби, а й упровадженням у теорію та практику діяльності правоохоронних органів нової термінології. Ідеться про терміни «публічна безпека» і «порядок», зміст яких у цьому Законі не визначено [</w:t>
      </w:r>
      <w:r w:rsidR="00840305" w:rsidRPr="00AF4805">
        <w:rPr>
          <w:rFonts w:ascii="Times New Roman" w:hAnsi="Times New Roman" w:cs="Times New Roman"/>
          <w:sz w:val="28"/>
          <w:szCs w:val="28"/>
          <w:lang w:val="uk-UA"/>
        </w:rPr>
        <w:t>87</w:t>
      </w:r>
      <w:r w:rsidRPr="00AF4805">
        <w:rPr>
          <w:rFonts w:ascii="Times New Roman" w:hAnsi="Times New Roman" w:cs="Times New Roman"/>
          <w:sz w:val="28"/>
          <w:szCs w:val="28"/>
          <w:lang w:val="uk-UA"/>
        </w:rPr>
        <w:t xml:space="preserve"> с. 206]. </w:t>
      </w:r>
      <w:r w:rsidRPr="00AF4805">
        <w:rPr>
          <w:rFonts w:ascii="Times New Roman" w:hAnsi="Times New Roman" w:cs="Times New Roman"/>
          <w:sz w:val="28"/>
          <w:szCs w:val="28"/>
          <w:lang w:val="uk-UA"/>
        </w:rPr>
        <w:lastRenderedPageBreak/>
        <w:t>Таким чином, однією з важливих проблем є визначення та законодавче врегулювання поняття «публічна безпека.</w:t>
      </w:r>
    </w:p>
    <w:p w:rsidR="00762FD6" w:rsidRPr="00AF4805" w:rsidRDefault="00762FD6"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Одним з пріоритетних завдань забезпечення національної безпеки України в умовах напруженої політичної, економічної, соціальної ситуації є посилення ролі держави щодо забезпечення на території нашої країни публічної безпеки і порядку шляхом створення необхідної правової бази та механізму її реалізації. Так, в умовах заявлених реформ поступово змінюється чинне законодавство, набувають нових форм взаємодія, функції і завдання органів державної влади та органів місцевого самоврядування. Водночас квапливі реформи породили чимало колізійних питань, зокрема і в питаннях застосування в нормативно-правових актах нових терміносполучень й понять, як-от «публічна безпека і порядок». У той же час європейська практика свідчить про виправданість використання цього терміносполучення та його схвальне сприйняття міжнародною спільнотою. Тому вищесказане зумовлює не лише актуальність дослідження нового терміносполучення «публічна безпека і порядок», а й власне визначення його поняття як об’єкту взаємодії територіальних підрозділів Національної поліції з органами місцевого самоврядування на законодавчому рівні [</w:t>
      </w:r>
      <w:r w:rsidR="00840305" w:rsidRPr="00AF4805">
        <w:rPr>
          <w:rFonts w:ascii="Times New Roman" w:hAnsi="Times New Roman" w:cs="Times New Roman"/>
          <w:sz w:val="28"/>
          <w:szCs w:val="28"/>
          <w:lang w:val="uk-UA"/>
        </w:rPr>
        <w:t>9</w:t>
      </w:r>
      <w:r w:rsidRPr="00AF4805">
        <w:rPr>
          <w:rFonts w:ascii="Times New Roman" w:hAnsi="Times New Roman" w:cs="Times New Roman"/>
          <w:sz w:val="28"/>
          <w:szCs w:val="28"/>
          <w:lang w:val="uk-UA"/>
        </w:rPr>
        <w:t>, с. 32].</w:t>
      </w:r>
    </w:p>
    <w:p w:rsidR="00302735" w:rsidRPr="00AF4805" w:rsidRDefault="00302735"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Питання ефективності забезпечення публічної безпеки і порядку в Україні є досить актуальним на сьогоднішній день, воно посідає важливе місце серед актуальних у сучасних умовах проблемах адміністративної діяльності. Виникає необхідність у постійному пошуку нових напрямків для подальшого підвищення рівня забезпечення публічної безпеки та порядку в Україні [</w:t>
      </w:r>
      <w:r w:rsidR="00A84B96" w:rsidRPr="00AF4805">
        <w:rPr>
          <w:rFonts w:ascii="Times New Roman" w:hAnsi="Times New Roman" w:cs="Times New Roman"/>
          <w:sz w:val="28"/>
          <w:szCs w:val="28"/>
          <w:lang w:val="uk-UA"/>
        </w:rPr>
        <w:t>114</w:t>
      </w:r>
      <w:r w:rsidRPr="00AF4805">
        <w:rPr>
          <w:rFonts w:ascii="Times New Roman" w:hAnsi="Times New Roman" w:cs="Times New Roman"/>
          <w:sz w:val="28"/>
          <w:szCs w:val="28"/>
          <w:lang w:val="uk-UA"/>
        </w:rPr>
        <w:t>].</w:t>
      </w:r>
    </w:p>
    <w:p w:rsidR="00A0362B" w:rsidRPr="00AF4805" w:rsidRDefault="00A0362B"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думку М. Криштанович, питання публічної безпеки, зокрема визнання, дотримання й захисту прав і свобод людини й громадянина завжди перебували в компетенції різних державних органів влади. Завдання, які потрібно вирішити в системі публічної безпеки, вимагали узгодженої поведінки всіх суб’єктів гарантування публічної безпеки. З цією метою державою велике значення відведено правоохоронним органам, а особливо </w:t>
      </w:r>
      <w:r w:rsidRPr="00AF4805">
        <w:rPr>
          <w:rFonts w:ascii="Times New Roman" w:hAnsi="Times New Roman" w:cs="Times New Roman"/>
          <w:sz w:val="28"/>
          <w:szCs w:val="28"/>
          <w:lang w:val="uk-UA"/>
        </w:rPr>
        <w:lastRenderedPageBreak/>
        <w:t>поліції, діяльність якої повинна бути спрямована на пошук і протидію конкретним загрозам публічної безпеки, що виникають із порушення громадського порядку в суспільстві [</w:t>
      </w:r>
      <w:r w:rsidR="00A84B96" w:rsidRPr="00AF4805">
        <w:rPr>
          <w:rFonts w:ascii="Times New Roman" w:hAnsi="Times New Roman" w:cs="Times New Roman"/>
          <w:sz w:val="28"/>
          <w:szCs w:val="28"/>
          <w:lang w:val="uk-UA"/>
        </w:rPr>
        <w:t xml:space="preserve">86, </w:t>
      </w:r>
      <w:r w:rsidRPr="00AF4805">
        <w:rPr>
          <w:rFonts w:ascii="Times New Roman" w:hAnsi="Times New Roman" w:cs="Times New Roman"/>
          <w:sz w:val="28"/>
          <w:szCs w:val="28"/>
          <w:lang w:val="uk-UA"/>
        </w:rPr>
        <w:t>с. 193].</w:t>
      </w:r>
    </w:p>
    <w:p w:rsidR="00952661" w:rsidRPr="00AF4805" w:rsidRDefault="00952661" w:rsidP="0095266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Забезпечення публічної безпеки полягає у формуванні заходів з боку держави для підтримки спокою і нормалізації поведінки людей в суспільстві. З цією метою держава створює спеціальні установи, такі як поліція, служби безпеки, прикордонна служба, військова поліція. Для забезпечення належного функціонування держава розвиває свою діяльність регуляційно-примусового характеру, що визначає правила поведінки державних посадових осіб. З метою гарантування свобод людини держава встановлює стандарти і заходів щодо захисту цивільних прав [</w:t>
      </w:r>
      <w:r w:rsidR="00A84B96" w:rsidRPr="00AF4805">
        <w:rPr>
          <w:rFonts w:ascii="Times New Roman" w:hAnsi="Times New Roman" w:cs="Times New Roman"/>
          <w:sz w:val="28"/>
          <w:szCs w:val="28"/>
          <w:lang w:val="uk-UA"/>
        </w:rPr>
        <w:t>190</w:t>
      </w:r>
      <w:r w:rsidRPr="00AF4805">
        <w:rPr>
          <w:rFonts w:ascii="Times New Roman" w:hAnsi="Times New Roman" w:cs="Times New Roman"/>
          <w:sz w:val="28"/>
          <w:szCs w:val="28"/>
          <w:lang w:val="uk-UA"/>
        </w:rPr>
        <w:t>].</w:t>
      </w:r>
    </w:p>
    <w:p w:rsidR="00952661" w:rsidRPr="00AF4805" w:rsidRDefault="00952661" w:rsidP="0095266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Крім того, проблема забезпечення публічної безпеки в різних сферах людської діяльності в умовах ринкових відносин загострюється з року в рік з тенденцією поступового зниження, і в останні роки набула особливої актуальності. Ситуація в цій сфері ускладнюється тим, що саме поняття «забезпечення публічної безпеки» є багатоаспектним, багатогранним явищем, що не має лінійного, однозначного варіанта свого визначення. Незважаючи на заходи держави, домагатися адекватного поліпшення рівня безпеки за окремими напрямами не завжди вдається [</w:t>
      </w:r>
      <w:r w:rsidR="00A84B96" w:rsidRPr="00AF4805">
        <w:rPr>
          <w:rFonts w:ascii="Times New Roman" w:hAnsi="Times New Roman" w:cs="Times New Roman"/>
          <w:sz w:val="28"/>
          <w:szCs w:val="28"/>
          <w:lang w:val="uk-UA"/>
        </w:rPr>
        <w:t>3</w:t>
      </w:r>
      <w:r w:rsidRPr="00AF4805">
        <w:rPr>
          <w:rFonts w:ascii="Times New Roman" w:hAnsi="Times New Roman" w:cs="Times New Roman"/>
          <w:sz w:val="28"/>
          <w:szCs w:val="28"/>
          <w:lang w:val="uk-UA"/>
        </w:rPr>
        <w:t>].</w:t>
      </w:r>
    </w:p>
    <w:p w:rsidR="00952661" w:rsidRPr="00AF4805" w:rsidRDefault="00952661" w:rsidP="0095266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Поряд з організаційними, фінансовими, матеріально-технічної та технологічними заходами, які вживаються державою, на стан публічної безпеки істотно впливають правові заходи, спрямовані як на створення правової системи безпеки, так і на формування заходів відповідальності в цій сфері [</w:t>
      </w:r>
      <w:r w:rsidR="00A84B96" w:rsidRPr="00AF4805">
        <w:rPr>
          <w:rFonts w:ascii="Times New Roman" w:hAnsi="Times New Roman" w:cs="Times New Roman"/>
          <w:sz w:val="28"/>
          <w:szCs w:val="28"/>
          <w:lang w:val="uk-UA"/>
        </w:rPr>
        <w:t>3</w:t>
      </w:r>
      <w:r w:rsidRPr="00AF4805">
        <w:rPr>
          <w:rFonts w:ascii="Times New Roman" w:hAnsi="Times New Roman" w:cs="Times New Roman"/>
          <w:sz w:val="28"/>
          <w:szCs w:val="28"/>
          <w:lang w:val="uk-UA"/>
        </w:rPr>
        <w:t>].</w:t>
      </w:r>
    </w:p>
    <w:p w:rsidR="002613DD" w:rsidRPr="00AF4805" w:rsidRDefault="005004B8"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наукових підходів у системі стратегічного управління у сфері публічної безпеки. Можна виокремити шість кластерів проблем стратегічного управління у сфері публічної безпеки. По-перше, не існує законодавчого визначення поняття «публічна безпека», тому дуже складно сформувати відповідні</w:t>
      </w:r>
      <w:r w:rsidR="002613DD" w:rsidRPr="00AF4805">
        <w:rPr>
          <w:rFonts w:ascii="Times New Roman" w:hAnsi="Times New Roman" w:cs="Times New Roman"/>
          <w:sz w:val="28"/>
          <w:szCs w:val="28"/>
          <w:lang w:val="uk-UA"/>
        </w:rPr>
        <w:t xml:space="preserve"> ефективні</w:t>
      </w:r>
      <w:r w:rsidRPr="00AF4805">
        <w:rPr>
          <w:rFonts w:ascii="Times New Roman" w:hAnsi="Times New Roman" w:cs="Times New Roman"/>
          <w:sz w:val="28"/>
          <w:szCs w:val="28"/>
          <w:lang w:val="uk-UA"/>
        </w:rPr>
        <w:t xml:space="preserve"> заходи</w:t>
      </w:r>
      <w:r w:rsidR="002613DD" w:rsidRPr="00AF4805">
        <w:rPr>
          <w:rFonts w:ascii="Times New Roman" w:hAnsi="Times New Roman" w:cs="Times New Roman"/>
          <w:sz w:val="28"/>
          <w:szCs w:val="28"/>
          <w:lang w:val="uk-UA"/>
        </w:rPr>
        <w:t xml:space="preserve"> забезпечення публічної безпеки.</w:t>
      </w:r>
    </w:p>
    <w:p w:rsidR="005004B8" w:rsidRPr="00AF4805" w:rsidRDefault="002613DD" w:rsidP="00D7281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По-друге, поняття «публічна безпека» частіше аналізують фахівців у сфері правознавства з точки зору захисту громадського порядку.</w:t>
      </w:r>
      <w:r w:rsidR="005004B8" w:rsidRPr="00AF4805">
        <w:rPr>
          <w:rFonts w:ascii="Times New Roman" w:hAnsi="Times New Roman" w:cs="Times New Roman"/>
          <w:sz w:val="28"/>
          <w:szCs w:val="28"/>
          <w:lang w:val="uk-UA"/>
        </w:rPr>
        <w:t xml:space="preserve"> </w:t>
      </w:r>
      <w:r w:rsidR="00D72819" w:rsidRPr="00AF4805">
        <w:rPr>
          <w:rFonts w:ascii="Times New Roman" w:hAnsi="Times New Roman" w:cs="Times New Roman"/>
          <w:sz w:val="28"/>
          <w:szCs w:val="28"/>
          <w:lang w:val="uk-UA"/>
        </w:rPr>
        <w:t>У сукупності проаналізованих теоретичних аспектів публічна безпека фактично формує базис регулювання процесів держави в рамках протидії ризикам і загрозам суспільства.</w:t>
      </w:r>
    </w:p>
    <w:p w:rsidR="00D72819" w:rsidRPr="00AF4805" w:rsidRDefault="00D72819" w:rsidP="00D7281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По-третє, публічну безпеки забезпечують спеціально уповноважені органи державної влади, зокрема, органи Національної поліції України, Національної гвардії України.</w:t>
      </w:r>
    </w:p>
    <w:p w:rsidR="00D72819" w:rsidRPr="00AF4805" w:rsidRDefault="00D72819" w:rsidP="00BF755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відсутні державні стратегічні та програмні документи щодо забезпечення публічної безпеки.</w:t>
      </w:r>
      <w:r w:rsidR="00BF755B" w:rsidRPr="00AF4805">
        <w:rPr>
          <w:rFonts w:ascii="Times New Roman" w:hAnsi="Times New Roman" w:cs="Times New Roman"/>
          <w:sz w:val="28"/>
          <w:szCs w:val="28"/>
          <w:lang w:val="uk-UA"/>
        </w:rPr>
        <w:t xml:space="preserve"> Саме правоохоронна функції зазначених органів визначається охоронної функцією правової системи та правоохоронної функцією держави. Будь-які органи держави тією чи іншою мірою здійснюють правоохоронну діяльність, будучи прямими і безпосередніми учасниками забезпечення безпеки на різних рівнях в сучасному суспільстві.</w:t>
      </w:r>
    </w:p>
    <w:p w:rsidR="00BF755B" w:rsidRPr="00AF4805" w:rsidRDefault="00BF755B" w:rsidP="00BF755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w:t>
      </w:r>
      <w:r w:rsidR="00BC188F" w:rsidRPr="00AF4805">
        <w:rPr>
          <w:rFonts w:ascii="Times New Roman" w:hAnsi="Times New Roman" w:cs="Times New Roman"/>
          <w:sz w:val="28"/>
          <w:szCs w:val="28"/>
          <w:lang w:val="uk-UA"/>
        </w:rPr>
        <w:t>п’яте</w:t>
      </w:r>
      <w:r w:rsidRPr="00AF4805">
        <w:rPr>
          <w:rFonts w:ascii="Times New Roman" w:hAnsi="Times New Roman" w:cs="Times New Roman"/>
          <w:sz w:val="28"/>
          <w:szCs w:val="28"/>
          <w:lang w:val="uk-UA"/>
        </w:rPr>
        <w:t>, відсутні професійні фахівців, які б здійснювали системний аналіз забезпечення публічної безпеки, визначали загрози та управляли такими загрозами з метою їх мінімізації.</w:t>
      </w:r>
    </w:p>
    <w:p w:rsidR="00BC188F" w:rsidRPr="00AF4805" w:rsidRDefault="00BC188F" w:rsidP="00BF755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По-шосте, </w:t>
      </w:r>
      <w:r w:rsidR="00E050E5" w:rsidRPr="00AF4805">
        <w:rPr>
          <w:rFonts w:ascii="Times New Roman" w:hAnsi="Times New Roman" w:cs="Times New Roman"/>
          <w:sz w:val="28"/>
          <w:szCs w:val="28"/>
          <w:lang w:val="uk-UA"/>
        </w:rPr>
        <w:t>відсутн</w:t>
      </w:r>
      <w:r w:rsidR="001E2C14" w:rsidRPr="00AF4805">
        <w:rPr>
          <w:rFonts w:ascii="Times New Roman" w:hAnsi="Times New Roman" w:cs="Times New Roman"/>
          <w:sz w:val="28"/>
          <w:szCs w:val="28"/>
          <w:lang w:val="uk-UA"/>
        </w:rPr>
        <w:t>я</w:t>
      </w:r>
      <w:r w:rsidR="00E050E5" w:rsidRPr="00AF4805">
        <w:rPr>
          <w:rFonts w:ascii="Times New Roman" w:hAnsi="Times New Roman" w:cs="Times New Roman"/>
          <w:sz w:val="28"/>
          <w:szCs w:val="28"/>
          <w:lang w:val="uk-UA"/>
        </w:rPr>
        <w:t xml:space="preserve"> </w:t>
      </w:r>
      <w:r w:rsidR="001E2C14" w:rsidRPr="00AF4805">
        <w:rPr>
          <w:rFonts w:ascii="Times New Roman" w:hAnsi="Times New Roman" w:cs="Times New Roman"/>
          <w:sz w:val="28"/>
          <w:szCs w:val="28"/>
          <w:lang w:val="uk-UA"/>
        </w:rPr>
        <w:t>дієва співпраця органів дер</w:t>
      </w:r>
      <w:r w:rsidR="00E45445" w:rsidRPr="00AF4805">
        <w:rPr>
          <w:rFonts w:ascii="Times New Roman" w:hAnsi="Times New Roman" w:cs="Times New Roman"/>
          <w:sz w:val="28"/>
          <w:szCs w:val="28"/>
          <w:lang w:val="uk-UA"/>
        </w:rPr>
        <w:t>жа</w:t>
      </w:r>
      <w:r w:rsidR="001E2C14" w:rsidRPr="00AF4805">
        <w:rPr>
          <w:rFonts w:ascii="Times New Roman" w:hAnsi="Times New Roman" w:cs="Times New Roman"/>
          <w:sz w:val="28"/>
          <w:szCs w:val="28"/>
          <w:lang w:val="uk-UA"/>
        </w:rPr>
        <w:t>вн</w:t>
      </w:r>
      <w:r w:rsidR="00E45445" w:rsidRPr="00AF4805">
        <w:rPr>
          <w:rFonts w:ascii="Times New Roman" w:hAnsi="Times New Roman" w:cs="Times New Roman"/>
          <w:sz w:val="28"/>
          <w:szCs w:val="28"/>
          <w:lang w:val="uk-UA"/>
        </w:rPr>
        <w:t>о</w:t>
      </w:r>
      <w:r w:rsidR="001E2C14" w:rsidRPr="00AF4805">
        <w:rPr>
          <w:rFonts w:ascii="Times New Roman" w:hAnsi="Times New Roman" w:cs="Times New Roman"/>
          <w:sz w:val="28"/>
          <w:szCs w:val="28"/>
          <w:lang w:val="uk-UA"/>
        </w:rPr>
        <w:t>ї влади та інститутів громадянського суспільства</w:t>
      </w:r>
      <w:r w:rsidR="00E45445" w:rsidRPr="00AF4805">
        <w:rPr>
          <w:rFonts w:ascii="Times New Roman" w:hAnsi="Times New Roman" w:cs="Times New Roman"/>
          <w:sz w:val="28"/>
          <w:szCs w:val="28"/>
          <w:lang w:val="uk-UA"/>
        </w:rPr>
        <w:t xml:space="preserve"> щодо формування дієвих заходів забезпечення публічної безпеки, формування стратегічних планів та здійснення стратегічного планування системи публічної безпеки.</w:t>
      </w:r>
    </w:p>
    <w:p w:rsidR="00093F45" w:rsidRPr="00AF4805" w:rsidRDefault="00093F45" w:rsidP="00BF3A1D">
      <w:pPr>
        <w:spacing w:after="0" w:line="360" w:lineRule="auto"/>
        <w:ind w:firstLine="567"/>
        <w:jc w:val="both"/>
        <w:rPr>
          <w:rFonts w:ascii="Times New Roman" w:hAnsi="Times New Roman" w:cs="Times New Roman"/>
          <w:sz w:val="28"/>
          <w:szCs w:val="28"/>
          <w:lang w:val="uk-UA"/>
        </w:rPr>
      </w:pPr>
    </w:p>
    <w:p w:rsidR="00093F45" w:rsidRPr="00AF4805" w:rsidRDefault="00093F45" w:rsidP="00BF3A1D">
      <w:pPr>
        <w:pStyle w:val="2"/>
        <w:ind w:firstLine="567"/>
        <w:jc w:val="both"/>
        <w:rPr>
          <w:lang w:val="uk-UA"/>
        </w:rPr>
      </w:pPr>
      <w:bookmarkStart w:id="8" w:name="_Toc80524305"/>
      <w:r w:rsidRPr="00AF4805">
        <w:rPr>
          <w:lang w:val="uk-UA"/>
        </w:rPr>
        <w:t>Висновки до першого розділу</w:t>
      </w:r>
      <w:bookmarkEnd w:id="8"/>
      <w:r w:rsidRPr="00AF4805">
        <w:rPr>
          <w:lang w:val="uk-UA"/>
        </w:rPr>
        <w:t xml:space="preserve"> </w:t>
      </w:r>
    </w:p>
    <w:p w:rsidR="00A84B96" w:rsidRPr="00AF4805" w:rsidRDefault="00A84B96" w:rsidP="00BF3A1D">
      <w:pPr>
        <w:spacing w:after="0" w:line="360" w:lineRule="auto"/>
        <w:ind w:firstLine="567"/>
        <w:jc w:val="both"/>
        <w:rPr>
          <w:rFonts w:ascii="Times New Roman" w:hAnsi="Times New Roman" w:cs="Times New Roman"/>
          <w:sz w:val="28"/>
          <w:szCs w:val="28"/>
          <w:lang w:val="uk-UA"/>
        </w:rPr>
      </w:pPr>
    </w:p>
    <w:p w:rsidR="00093F45" w:rsidRPr="00AF4805" w:rsidRDefault="00093F45" w:rsidP="00BF3A1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Проведений аналіз дає підстави систематизувати сучасні наукові дослідження з питань забезпечення та формування публічної безпеки. Так, можна виокремити шість кластерів таких наукових підходів. </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По-перше, наукові підходи щодо ототожнення поняття «публічна безпека» та «громадська безпека» та «громадський порядок». Так, поняття публічна безпека аналізують з точки зору забезпечення громадського порядку.</w:t>
      </w:r>
    </w:p>
    <w:p w:rsidR="00093F45" w:rsidRPr="00AF4805" w:rsidRDefault="00093F45" w:rsidP="00093F45">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hAnsi="Times New Roman" w:cs="Times New Roman"/>
          <w:sz w:val="28"/>
          <w:szCs w:val="28"/>
          <w:lang w:val="uk-UA"/>
        </w:rPr>
        <w:t xml:space="preserve">По-друге, публічну безпеку аналізують через діяльність правоохоронних органів та їх територіальних підрозділів, а також через функціональні обов’язки, зокрема: </w:t>
      </w:r>
      <w:r w:rsidRPr="00AF4805">
        <w:rPr>
          <w:rFonts w:ascii="Times New Roman" w:eastAsia="Times New Roman" w:hAnsi="Times New Roman" w:cs="Times New Roman"/>
          <w:sz w:val="28"/>
          <w:szCs w:val="28"/>
          <w:lang w:val="uk-UA"/>
        </w:rPr>
        <w:t>забезпечення публічної безпеки і порядку;</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охорони прав і свобод людини, а також інтересів суспільства і держави;</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протидії злочинності</w:t>
      </w:r>
      <w:r w:rsidRPr="00AF4805">
        <w:rPr>
          <w:rFonts w:ascii="Times New Roman" w:hAnsi="Times New Roman" w:cs="Times New Roman"/>
          <w:sz w:val="28"/>
          <w:szCs w:val="28"/>
          <w:lang w:val="uk-UA"/>
        </w:rPr>
        <w:t xml:space="preserve"> та ін</w:t>
      </w:r>
      <w:r w:rsidRPr="00AF4805">
        <w:rPr>
          <w:rFonts w:ascii="Times New Roman" w:eastAsia="Times New Roman" w:hAnsi="Times New Roman" w:cs="Times New Roman"/>
          <w:sz w:val="28"/>
          <w:szCs w:val="28"/>
          <w:lang w:val="uk-UA"/>
        </w:rPr>
        <w:t>.</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sz w:val="28"/>
          <w:szCs w:val="28"/>
          <w:lang w:val="uk-UA"/>
        </w:rPr>
        <w:t>По-третє, публічну безпеку розглядають як форму суспільної безпеки, тобто таке існування сучасного суспільства, де виключені будь-які серйозні загрози та проблеми для життєдіяльності суспільства.</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публічну безпеку розглядають як засоби профілактики і попередження ризиків нещасних випадків, дорожніх пригод, прийняття заборонних заходів з експлуатації старих (небезпечних) будівель і в цілому - превенції будь-яких загроз територіальній громаді і окремій особі в межах цієї громади. Таким чином, розглядають публічну безпеку з точки зору функціонування безпекового середовища територіальної громади.</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По-п’яте, публічну безпеку аналізують з точки зору забезпечення безпеки публічних заходів та мирних зібрань. Публічна безпека аналізується з точки зору попередження адміністративних правопорушень.</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По-шосте, публічну безпеку розглядають як забезпечення спокою, обстановку впевненості в надійності та ефективності захисту від ймовірних злочинів та інших протиправних посягань, у наявності для цього відповідних гарантій, відчуття безпеки, на яку можна покластися, в якій впевнені громадяни, утворює такий стан суспільної та особистої свідомості, такий соціальний настрій, який характеризується відсутністю загроз життю і здоров’ю, свободі, недоторканості та безпеці людей, власності та іншим цінностям, коли люди почувають себе в безпеці і вільними від страху. Тобто </w:t>
      </w:r>
      <w:r w:rsidRPr="00AF4805">
        <w:rPr>
          <w:rFonts w:ascii="Times New Roman" w:hAnsi="Times New Roman" w:cs="Times New Roman"/>
          <w:sz w:val="28"/>
          <w:szCs w:val="28"/>
          <w:lang w:val="uk-UA"/>
        </w:rPr>
        <w:lastRenderedPageBreak/>
        <w:t>публічну безпеку аналізують з точки зору попередження кримінальних правопорушень.</w:t>
      </w:r>
    </w:p>
    <w:p w:rsidR="00093F45" w:rsidRPr="00AF4805" w:rsidRDefault="00D04BF7"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Обґрунтовано</w:t>
      </w:r>
      <w:r w:rsidR="00093F45" w:rsidRPr="00AF4805">
        <w:rPr>
          <w:rFonts w:ascii="Times New Roman" w:hAnsi="Times New Roman" w:cs="Times New Roman"/>
          <w:sz w:val="28"/>
          <w:szCs w:val="28"/>
          <w:lang w:val="uk-UA"/>
        </w:rPr>
        <w:t>, що поняття «безпека» - це відсутність неприпустимого ризику, пов’язаного з можливістю заподіяння будь-якої шкоди для життя, здоров’я та майна громадян, для навколишнього природного середовища, в реалізації комплексу заходів, у використанні людських і матеріальних ресурсів, які призначені для запобігання такій шкоді, у захищеності населення, об’єктів довкілля, суспільного і державного майна від небезпеки за надзвичайних ситуацій, в безпечній експлуатації обладнання, споруд, механізмів, яка усуває можливість створення загроз для життя, здоров’я та інтересів людини, навколишнього середовища та об’єктів господарювання. Система безпеки розуміється як відсутність небезпеки, збереженість, надійність, захищеність, забезпеченість, незагрозливість.</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 в публічній безпеці є виокремлення визначення «безпека особи», яка полягає у забезпеченні: психологічної безпеки, економічної безпеки, соціальної безпеки, продовольчої безпеки, інформаційної безпеки, медичної безпеки, комунікаційної безпеки, політичної безпеки, гуманітарної безпеки.</w:t>
      </w:r>
    </w:p>
    <w:p w:rsidR="00093F45" w:rsidRPr="00AF4805" w:rsidRDefault="00D04BF7"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Визначено</w:t>
      </w:r>
      <w:r w:rsidR="00093F45" w:rsidRPr="00AF4805">
        <w:rPr>
          <w:rFonts w:ascii="Times New Roman" w:hAnsi="Times New Roman" w:cs="Times New Roman"/>
          <w:sz w:val="28"/>
          <w:szCs w:val="28"/>
          <w:lang w:val="uk-UA"/>
        </w:rPr>
        <w:t>, що існує багато концептуально різних визначень поняття «публічна безпека». На нашу думку, публічна безпека – це сукупність інструментів, методів, заходів, спрямованих на збереження порядку та суспільних цінностей, охорону здоров’я, правопорядку та життєдіяльності держави та її громадян. Водночас, публічна безпека – це такий стан суспільства та держави, що забезпечує нормальне функціонування державної організації й реалізації її інтересів, збереження життя, здоров'я та майна людей, а також користування правами й свободами, гарантованими конституцією та іншими правовими приписами.</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Основними ознаками публічної безпеки є: постійність, структурність, системність, альтернативність, визначеність, конкретність, результативність, напрямок дії. </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Суспільна безпека створює атмосферу суспільного спокою, обстановку, в якій людина може не боятися загроз. Це означає, що кожний громадянин, з точки зору суспільної безпеки, може бути впевнений у тому, що його інтереси, права, охоронювані законом, свободи, життя, здоров’я, майно, гідність і спокій, інтереси суспільства надійно охороняються та захищаються державою.</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Громадська безпека – це безпека суспільства, яка забезпечується  спеціальними структурами (поліцією, військовослужбовцями жандармерії, національними гвардійцями тощо), що самі мають обирати найбільш оптимальний варіант і форми діяльності задля досягнення найкращого результату з метою підтримання громадського порядку у кожному конкретному випадку. Тобто у визначенні «громадська безпека» основним є саме інституції, які її забезпечують.</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публічна безпека не є тотожною з поняття «суспільна безпека» та «громадська безпека». Так, у суспільній безпеці – головне є саме забезпечення безпекового середовища самого суспільства, а у громадські безпеці – ключовим є інституції, які забезпечують цю безпеку.</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Стратегічне управління публічною безпекою – це системна діяльність органів влади з формування та реалізації комплексної концепції щодо забезпечення безпекового середовища життєдіяльності суспільства, попередження загроз, які виникають у повсякденному житті суспільства, прогнозування негативних наслідків та позитивних явищ у сучасному суспільстві. </w:t>
      </w:r>
    </w:p>
    <w:p w:rsidR="00D04BF7"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Проведений аналіз наукових підходів у системі стратегічного управління у сфері публічної безпеки. Можна виокремити шість кластерів проблем стратегічного управління у сфері публічної безпеки. </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По-перше, не існує законодавчого визначення поняття «публічна безпека», тому дуже складно сформувати відповідні ефективні заходи забезпечення публічної безпеки.</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По-друге, поняття «публічна безпека» частіше аналізують фахівців у сфері правознавства з точки зору захисту громадського порядку. У сукупності проаналізованих теоретичних аспектів публічна безпека фактично формує базис регулювання процесів держави в рамках протидії ризикам і загрозам суспільства.</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По-третє, публічну безпеки забезпечують спеціально уповноважені органи державної влади, зокрема, органи Національної поліції України, Національної гвардії України.</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відсутні державні стратегічні та програмні документи щодо забезпечення публічної безпеки. Саме правоохоронна функції зазначених органів визначається охоронної функцією правової системи та правоохоронної функцією держави. Будь-які органи держави тією чи іншою мірою здійснюють правоохоронну діяльність, будучи прямими і безпосередніми учасниками забезпечення безпеки на різних рівнях в сучасному суспільстві.</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По-п’яте, відсутні професійні фахівців, які б здійснювали системний аналіз забезпечення публічної безпеки, визначали загрози та управляли такими загрозами з метою їх мінімізації.</w:t>
      </w:r>
    </w:p>
    <w:p w:rsidR="00093F45" w:rsidRPr="00AF4805" w:rsidRDefault="00093F45" w:rsidP="00093F4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По-шосте, відсутня дієва співпраця органів державної влади та інститутів громадянського суспільства щодо формування дієвих заходів забезпечення публічної безпеки, формування стратегічних планів та здійснення стратегічного планування системи публічної безпеки.</w:t>
      </w:r>
    </w:p>
    <w:p w:rsidR="00730E47" w:rsidRPr="00AF4805" w:rsidRDefault="00730E47" w:rsidP="00730E47">
      <w:pPr>
        <w:pStyle w:val="a5"/>
      </w:pPr>
      <w:r w:rsidRPr="00AF4805">
        <w:t>Матеріали даного розділу оприлюднені в наступних публікаціях автора: [</w:t>
      </w:r>
      <w:r w:rsidR="00A84B96" w:rsidRPr="00AF4805">
        <w:t>103; 108</w:t>
      </w:r>
      <w:r w:rsidRPr="00AF4805">
        <w:t>].</w:t>
      </w:r>
    </w:p>
    <w:p w:rsidR="00093F45" w:rsidRPr="00AF4805" w:rsidRDefault="00093F45" w:rsidP="00BF755B">
      <w:pPr>
        <w:spacing w:after="0" w:line="360" w:lineRule="auto"/>
        <w:ind w:firstLine="567"/>
        <w:jc w:val="both"/>
        <w:rPr>
          <w:rFonts w:ascii="Times New Roman" w:hAnsi="Times New Roman" w:cs="Times New Roman"/>
          <w:sz w:val="28"/>
          <w:szCs w:val="28"/>
          <w:lang w:val="uk-UA"/>
        </w:rPr>
      </w:pPr>
    </w:p>
    <w:p w:rsidR="00433DE4" w:rsidRPr="00AF4805" w:rsidRDefault="00433DE4" w:rsidP="00E76C9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br w:type="page"/>
      </w:r>
    </w:p>
    <w:p w:rsidR="0030088B" w:rsidRPr="00AF4805" w:rsidRDefault="0030088B" w:rsidP="00FC7DCE">
      <w:pPr>
        <w:pStyle w:val="2"/>
        <w:rPr>
          <w:lang w:val="uk-UA"/>
        </w:rPr>
      </w:pPr>
      <w:bookmarkStart w:id="9" w:name="_Toc80524306"/>
      <w:r w:rsidRPr="00AF4805">
        <w:rPr>
          <w:lang w:val="uk-UA"/>
        </w:rPr>
        <w:lastRenderedPageBreak/>
        <w:t>РОЗДІЛ 2.</w:t>
      </w:r>
      <w:bookmarkEnd w:id="9"/>
      <w:r w:rsidRPr="00AF4805">
        <w:rPr>
          <w:lang w:val="uk-UA"/>
        </w:rPr>
        <w:t xml:space="preserve"> </w:t>
      </w:r>
    </w:p>
    <w:p w:rsidR="00A80B18" w:rsidRPr="00AF4805" w:rsidRDefault="0030088B" w:rsidP="00FC7DCE">
      <w:pPr>
        <w:pStyle w:val="2"/>
        <w:rPr>
          <w:lang w:val="uk-UA"/>
        </w:rPr>
      </w:pPr>
      <w:bookmarkStart w:id="10" w:name="_Toc80524307"/>
      <w:r w:rsidRPr="00AF4805">
        <w:rPr>
          <w:lang w:val="uk-UA"/>
        </w:rPr>
        <w:t>МІЖНАРОДНІ СТРАТЕГІЇ ЗАБЕЗПЕЧЕННЯ ПУБЛІЧНОЇ БЕЗПЕКИ</w:t>
      </w:r>
      <w:bookmarkEnd w:id="10"/>
    </w:p>
    <w:p w:rsidR="00A80B18" w:rsidRPr="00AF4805" w:rsidRDefault="00A80B18" w:rsidP="00FC7DCE">
      <w:pPr>
        <w:pStyle w:val="2"/>
        <w:rPr>
          <w:lang w:val="uk-UA"/>
        </w:rPr>
      </w:pPr>
      <w:bookmarkStart w:id="11" w:name="_Toc80524308"/>
      <w:r w:rsidRPr="00AF4805">
        <w:rPr>
          <w:lang w:val="uk-UA"/>
        </w:rPr>
        <w:t>2.1. Стратегічні інтереси США в системі забезпечення публічної безпеки</w:t>
      </w:r>
      <w:bookmarkEnd w:id="11"/>
    </w:p>
    <w:p w:rsidR="00FC7DCE" w:rsidRPr="00AF4805" w:rsidRDefault="00FC7DCE" w:rsidP="00C81A0D">
      <w:pPr>
        <w:spacing w:after="0" w:line="360" w:lineRule="auto"/>
        <w:ind w:firstLine="567"/>
        <w:jc w:val="both"/>
        <w:rPr>
          <w:rFonts w:ascii="Times New Roman" w:hAnsi="Times New Roman" w:cs="Times New Roman"/>
          <w:sz w:val="28"/>
          <w:szCs w:val="28"/>
          <w:lang w:val="uk-UA"/>
        </w:rPr>
      </w:pPr>
    </w:p>
    <w:p w:rsidR="00FC7DCE" w:rsidRPr="00AF4805" w:rsidRDefault="00FC7DCE" w:rsidP="00C81A0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Публічну безпеку США забезпечують підрозділи поліції, які мають широкі повноваження щодо попередження загроз публічній безпеці, проведення профілактичних заходів, а також можливостей постійного контролю за розвитку ситуації, яка можу привести до загроз у системі публічної безпеки.</w:t>
      </w:r>
    </w:p>
    <w:p w:rsidR="00893ACB" w:rsidRPr="00AF4805" w:rsidRDefault="004B34F0" w:rsidP="004B34F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Федеральний устрій США передбачає незалежність місцевих органів влади від органів влади штату, які, в свою чергу, незалежні від федерального уряду. На кожному з цих трьох рівнів державної влади є</w:t>
      </w:r>
      <w:r w:rsidR="00893AC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власні, автономні органи розслідування. </w:t>
      </w:r>
    </w:p>
    <w:p w:rsidR="004B34F0" w:rsidRPr="00AF4805" w:rsidRDefault="004B34F0" w:rsidP="00893AC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США немає загальнонаціонального міністерства з функція</w:t>
      </w:r>
      <w:r w:rsidR="00893ACB" w:rsidRPr="00AF4805">
        <w:rPr>
          <w:rFonts w:ascii="Times New Roman" w:hAnsi="Times New Roman" w:cs="Times New Roman"/>
          <w:sz w:val="28"/>
          <w:szCs w:val="28"/>
          <w:lang w:val="uk-UA"/>
        </w:rPr>
        <w:t xml:space="preserve">ми головного штабу поліцейських </w:t>
      </w:r>
      <w:r w:rsidRPr="00AF4805">
        <w:rPr>
          <w:rFonts w:ascii="Times New Roman" w:hAnsi="Times New Roman" w:cs="Times New Roman"/>
          <w:sz w:val="28"/>
          <w:szCs w:val="28"/>
          <w:lang w:val="uk-UA"/>
        </w:rPr>
        <w:t>сил, а також федеральної поліції як такої</w:t>
      </w:r>
      <w:r w:rsidR="00893ACB" w:rsidRPr="00AF4805">
        <w:rPr>
          <w:rFonts w:ascii="Times New Roman" w:hAnsi="Times New Roman" w:cs="Times New Roman"/>
          <w:sz w:val="28"/>
          <w:szCs w:val="28"/>
          <w:lang w:val="uk-UA"/>
        </w:rPr>
        <w:t xml:space="preserve">, тобто центрального відомства, </w:t>
      </w:r>
      <w:r w:rsidRPr="00AF4805">
        <w:rPr>
          <w:rFonts w:ascii="Times New Roman" w:hAnsi="Times New Roman" w:cs="Times New Roman"/>
          <w:sz w:val="28"/>
          <w:szCs w:val="28"/>
          <w:lang w:val="uk-UA"/>
        </w:rPr>
        <w:t>наділеного традиційними поліцейськими функціями. Кожен штат, велике місто,</w:t>
      </w:r>
      <w:r w:rsidR="00893AC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дрібніший населений пункт має своє поліцейське відомство, незалежне від</w:t>
      </w:r>
      <w:r w:rsidR="00893AC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інших. Всі державні органи, наділені правом проведення оперативної і</w:t>
      </w:r>
      <w:r w:rsidR="00893AC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слідчої роботи, </w:t>
      </w:r>
      <w:r w:rsidR="00893ACB" w:rsidRPr="00AF4805">
        <w:rPr>
          <w:rFonts w:ascii="Times New Roman" w:hAnsi="Times New Roman" w:cs="Times New Roman"/>
          <w:sz w:val="28"/>
          <w:szCs w:val="28"/>
          <w:lang w:val="uk-UA"/>
        </w:rPr>
        <w:t>провадження</w:t>
      </w:r>
      <w:r w:rsidRPr="00AF4805">
        <w:rPr>
          <w:rFonts w:ascii="Times New Roman" w:hAnsi="Times New Roman" w:cs="Times New Roman"/>
          <w:sz w:val="28"/>
          <w:szCs w:val="28"/>
          <w:lang w:val="uk-UA"/>
        </w:rPr>
        <w:t xml:space="preserve"> затримань, арештів, обшуків і вилучень, </w:t>
      </w:r>
      <w:r w:rsidR="00893ACB" w:rsidRPr="00AF4805">
        <w:rPr>
          <w:rFonts w:ascii="Times New Roman" w:hAnsi="Times New Roman" w:cs="Times New Roman"/>
          <w:sz w:val="28"/>
          <w:szCs w:val="28"/>
          <w:lang w:val="uk-UA"/>
        </w:rPr>
        <w:t xml:space="preserve">порушення </w:t>
      </w:r>
      <w:r w:rsidRPr="00AF4805">
        <w:rPr>
          <w:rFonts w:ascii="Times New Roman" w:hAnsi="Times New Roman" w:cs="Times New Roman"/>
          <w:sz w:val="28"/>
          <w:szCs w:val="28"/>
          <w:lang w:val="uk-UA"/>
        </w:rPr>
        <w:t xml:space="preserve">і здійснення кримінального переслідування, </w:t>
      </w:r>
      <w:r w:rsidR="00893ACB" w:rsidRPr="00AF4805">
        <w:rPr>
          <w:rFonts w:ascii="Times New Roman" w:hAnsi="Times New Roman" w:cs="Times New Roman"/>
          <w:sz w:val="28"/>
          <w:szCs w:val="28"/>
          <w:lang w:val="uk-UA"/>
        </w:rPr>
        <w:t xml:space="preserve">мають назву в Сполучених Штатах </w:t>
      </w:r>
      <w:r w:rsidRPr="00AF4805">
        <w:rPr>
          <w:rFonts w:ascii="Times New Roman" w:hAnsi="Times New Roman" w:cs="Times New Roman"/>
          <w:sz w:val="28"/>
          <w:szCs w:val="28"/>
          <w:lang w:val="uk-UA"/>
        </w:rPr>
        <w:t>право</w:t>
      </w:r>
      <w:r w:rsidR="00893ACB" w:rsidRPr="00AF4805">
        <w:rPr>
          <w:rFonts w:ascii="Times New Roman" w:hAnsi="Times New Roman" w:cs="Times New Roman"/>
          <w:sz w:val="28"/>
          <w:szCs w:val="28"/>
          <w:lang w:val="uk-UA"/>
        </w:rPr>
        <w:t>застосовуюч</w:t>
      </w:r>
      <w:r w:rsidR="00777897"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відомства (law enforcement agencies)</w:t>
      </w:r>
      <w:r w:rsidR="00BB5F7F" w:rsidRPr="00AF4805">
        <w:rPr>
          <w:rFonts w:ascii="Times New Roman" w:hAnsi="Times New Roman" w:cs="Times New Roman"/>
          <w:sz w:val="28"/>
          <w:szCs w:val="28"/>
          <w:lang w:val="uk-UA"/>
        </w:rPr>
        <w:t xml:space="preserve"> [2]</w:t>
      </w:r>
      <w:r w:rsidRPr="00AF4805">
        <w:rPr>
          <w:rFonts w:ascii="Times New Roman" w:hAnsi="Times New Roman" w:cs="Times New Roman"/>
          <w:sz w:val="28"/>
          <w:szCs w:val="28"/>
          <w:lang w:val="uk-UA"/>
        </w:rPr>
        <w:t>.</w:t>
      </w:r>
    </w:p>
    <w:p w:rsidR="00C81A0D" w:rsidRPr="00AF4805" w:rsidRDefault="00C81A0D" w:rsidP="004B34F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Поліцейські органи США має чотирьохрівневу структуру: федеральні правоохоронні органи, поліція штату, поліція округу, муніципальні органи поліції. Між цими рівнями відсутній ієрархічний зв'язок. Кожен рівень, кожна гілка органів поліції має певні межі компетенції </w:t>
      </w:r>
      <w:r w:rsidR="00BB7FFA" w:rsidRPr="00AF4805">
        <w:rPr>
          <w:rFonts w:ascii="Times New Roman" w:hAnsi="Times New Roman" w:cs="Times New Roman"/>
          <w:sz w:val="28"/>
          <w:szCs w:val="28"/>
          <w:lang w:val="uk-UA"/>
        </w:rPr>
        <w:t>відповідно до</w:t>
      </w:r>
      <w:r w:rsidRPr="00AF4805">
        <w:rPr>
          <w:rFonts w:ascii="Times New Roman" w:hAnsi="Times New Roman" w:cs="Times New Roman"/>
          <w:sz w:val="28"/>
          <w:szCs w:val="28"/>
          <w:lang w:val="uk-UA"/>
        </w:rPr>
        <w:t xml:space="preserve"> підвідомчості видів правопорушень. Юрисдикція різних рівнів системи органів поліції також обмежена територіально</w:t>
      </w:r>
      <w:r w:rsidR="00BB5F7F" w:rsidRPr="00AF4805">
        <w:rPr>
          <w:rFonts w:ascii="Times New Roman" w:hAnsi="Times New Roman" w:cs="Times New Roman"/>
          <w:sz w:val="28"/>
          <w:szCs w:val="28"/>
          <w:lang w:val="uk-UA"/>
        </w:rPr>
        <w:t xml:space="preserve"> [2</w:t>
      </w:r>
      <w:r w:rsidR="003A70F3"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D33213" w:rsidRPr="00AF4805" w:rsidRDefault="00D33213" w:rsidP="00D3321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Федеральна поліція, яка входить до складу більшості федеральних міністерств і відомств, що функціонує на ос</w:t>
      </w:r>
      <w:r w:rsidR="001F1785" w:rsidRPr="00AF4805">
        <w:rPr>
          <w:rFonts w:ascii="Times New Roman" w:hAnsi="Times New Roman" w:cs="Times New Roman"/>
          <w:sz w:val="28"/>
          <w:szCs w:val="28"/>
          <w:lang w:val="uk-UA"/>
        </w:rPr>
        <w:t xml:space="preserve">нові федерального законодавства, </w:t>
      </w:r>
      <w:r w:rsidRPr="00AF4805">
        <w:rPr>
          <w:rFonts w:ascii="Times New Roman" w:hAnsi="Times New Roman" w:cs="Times New Roman"/>
          <w:sz w:val="28"/>
          <w:szCs w:val="28"/>
          <w:lang w:val="uk-UA"/>
        </w:rPr>
        <w:t>включає: поліцейські органи департаменту юстиції, спеціальну федеральну поліцію з охорони столиці США, будівлі парламенту і резиденції президента США, поліцейські органи Міністерства фінансів, Управління розслідувань служби внутрішніх доходів федерального податкового управління, Федеральн</w:t>
      </w:r>
      <w:r w:rsidR="001F1785" w:rsidRPr="00AF4805">
        <w:rPr>
          <w:rFonts w:ascii="Times New Roman" w:hAnsi="Times New Roman" w:cs="Times New Roman"/>
          <w:sz w:val="28"/>
          <w:szCs w:val="28"/>
          <w:lang w:val="uk-UA"/>
        </w:rPr>
        <w:t>ий</w:t>
      </w:r>
      <w:r w:rsidRPr="00AF4805">
        <w:rPr>
          <w:rFonts w:ascii="Times New Roman" w:hAnsi="Times New Roman" w:cs="Times New Roman"/>
          <w:sz w:val="28"/>
          <w:szCs w:val="28"/>
          <w:lang w:val="uk-UA"/>
        </w:rPr>
        <w:t xml:space="preserve"> поліцейський підрозділ</w:t>
      </w:r>
      <w:r w:rsidR="001F178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департаменту пошт, а також військову поліцію Міністерства оборони США.</w:t>
      </w:r>
    </w:p>
    <w:p w:rsidR="00D33213" w:rsidRPr="00AF4805" w:rsidRDefault="00D33213" w:rsidP="001F178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 функціонування поліцейських служб у федеральних правоохоронних</w:t>
      </w:r>
      <w:r w:rsidR="001F178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органах США є універсальною (вона будується на основі принципу галузевої</w:t>
      </w:r>
      <w:r w:rsidR="001F178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спеціалізації з урахуванням адміністративно-територіального поділу країни), але організована вона з урахуванням американської специфіки - множинності історично</w:t>
      </w:r>
      <w:r w:rsidR="001F1785"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сформованих різних поліцейських відомств і особливостей завдань, покладених на</w:t>
      </w:r>
      <w:r w:rsidR="001F1785" w:rsidRPr="00AF4805">
        <w:rPr>
          <w:rFonts w:ascii="Times New Roman" w:hAnsi="Times New Roman" w:cs="Times New Roman"/>
          <w:sz w:val="28"/>
          <w:szCs w:val="28"/>
          <w:lang w:val="uk-UA"/>
        </w:rPr>
        <w:t xml:space="preserve"> традиційні поліцейські служби, </w:t>
      </w:r>
      <w:r w:rsidRPr="00AF4805">
        <w:rPr>
          <w:rFonts w:ascii="Times New Roman" w:hAnsi="Times New Roman" w:cs="Times New Roman"/>
          <w:sz w:val="28"/>
          <w:szCs w:val="28"/>
          <w:lang w:val="uk-UA"/>
        </w:rPr>
        <w:t>що входять до них. Даний принцип покладено в основу</w:t>
      </w:r>
      <w:r w:rsidR="001F178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організації і діяльності всіх ланок поліцейської системи Сполучених Штатів </w:t>
      </w:r>
      <w:r w:rsidR="001F1785" w:rsidRPr="00AF4805">
        <w:rPr>
          <w:rFonts w:ascii="Times New Roman" w:hAnsi="Times New Roman" w:cs="Times New Roman"/>
          <w:sz w:val="28"/>
          <w:szCs w:val="28"/>
          <w:lang w:val="uk-UA"/>
        </w:rPr>
        <w:t>не залежно в</w:t>
      </w:r>
      <w:r w:rsidRPr="00AF4805">
        <w:rPr>
          <w:rFonts w:ascii="Times New Roman" w:hAnsi="Times New Roman" w:cs="Times New Roman"/>
          <w:sz w:val="28"/>
          <w:szCs w:val="28"/>
          <w:lang w:val="uk-UA"/>
        </w:rPr>
        <w:t>ід відомчої належності конкретн</w:t>
      </w:r>
      <w:r w:rsidR="001F1785" w:rsidRPr="00AF4805">
        <w:rPr>
          <w:rFonts w:ascii="Times New Roman" w:hAnsi="Times New Roman" w:cs="Times New Roman"/>
          <w:sz w:val="28"/>
          <w:szCs w:val="28"/>
          <w:lang w:val="uk-UA"/>
        </w:rPr>
        <w:t xml:space="preserve">ого поліцейського агентства, як </w:t>
      </w:r>
      <w:r w:rsidRPr="00AF4805">
        <w:rPr>
          <w:rFonts w:ascii="Times New Roman" w:hAnsi="Times New Roman" w:cs="Times New Roman"/>
          <w:sz w:val="28"/>
          <w:szCs w:val="28"/>
          <w:lang w:val="uk-UA"/>
        </w:rPr>
        <w:t>на федеральному, так і на регіональному рівнях</w:t>
      </w:r>
      <w:r w:rsidR="003A70F3"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2</w:t>
      </w:r>
      <w:r w:rsidR="003A70F3"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D33213" w:rsidRPr="00AF4805" w:rsidRDefault="00D33213" w:rsidP="001F178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Також правоохоронну діяльність здій</w:t>
      </w:r>
      <w:r w:rsidR="001F1785" w:rsidRPr="00AF4805">
        <w:rPr>
          <w:rFonts w:ascii="Times New Roman" w:hAnsi="Times New Roman" w:cs="Times New Roman"/>
          <w:sz w:val="28"/>
          <w:szCs w:val="28"/>
          <w:lang w:val="uk-UA"/>
        </w:rPr>
        <w:t xml:space="preserve">снюють органи місцевої поліції, </w:t>
      </w:r>
      <w:r w:rsidRPr="00AF4805">
        <w:rPr>
          <w:rFonts w:ascii="Times New Roman" w:hAnsi="Times New Roman" w:cs="Times New Roman"/>
          <w:sz w:val="28"/>
          <w:szCs w:val="28"/>
          <w:lang w:val="uk-UA"/>
        </w:rPr>
        <w:t>залізнична і промислова (приватна) поліція.</w:t>
      </w:r>
    </w:p>
    <w:p w:rsidR="00C81A0D" w:rsidRPr="00AF4805" w:rsidRDefault="00BB7FFA" w:rsidP="00F06AF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Незважаючи на складність </w:t>
      </w:r>
      <w:r w:rsidR="00C81A0D" w:rsidRPr="00AF4805">
        <w:rPr>
          <w:rFonts w:ascii="Times New Roman" w:hAnsi="Times New Roman" w:cs="Times New Roman"/>
          <w:sz w:val="28"/>
          <w:szCs w:val="28"/>
          <w:lang w:val="uk-UA"/>
        </w:rPr>
        <w:t>державної право</w:t>
      </w:r>
      <w:r w:rsidRPr="00AF4805">
        <w:rPr>
          <w:rFonts w:ascii="Times New Roman" w:hAnsi="Times New Roman" w:cs="Times New Roman"/>
          <w:sz w:val="28"/>
          <w:szCs w:val="28"/>
          <w:lang w:val="uk-UA"/>
        </w:rPr>
        <w:t xml:space="preserve">охоронної системи, всі її підрозділи є спеціалізованими відомствами з чітко </w:t>
      </w:r>
      <w:r w:rsidR="002D06A4" w:rsidRPr="00AF4805">
        <w:rPr>
          <w:rFonts w:ascii="Times New Roman" w:hAnsi="Times New Roman" w:cs="Times New Roman"/>
          <w:sz w:val="28"/>
          <w:szCs w:val="28"/>
          <w:lang w:val="uk-UA"/>
        </w:rPr>
        <w:t>визначено</w:t>
      </w:r>
      <w:r w:rsidRPr="00AF4805">
        <w:rPr>
          <w:rFonts w:ascii="Times New Roman" w:hAnsi="Times New Roman" w:cs="Times New Roman"/>
          <w:sz w:val="28"/>
          <w:szCs w:val="28"/>
          <w:lang w:val="uk-UA"/>
        </w:rPr>
        <w:t xml:space="preserve">ю сферою </w:t>
      </w:r>
      <w:r w:rsidR="00C81A0D" w:rsidRPr="00AF4805">
        <w:rPr>
          <w:rFonts w:ascii="Times New Roman" w:hAnsi="Times New Roman" w:cs="Times New Roman"/>
          <w:sz w:val="28"/>
          <w:szCs w:val="28"/>
          <w:lang w:val="uk-UA"/>
        </w:rPr>
        <w:t>відповідальності. Відсутність ієрархії і</w:t>
      </w:r>
      <w:r w:rsidR="00F06AF7"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субординац</w:t>
      </w:r>
      <w:r w:rsidR="00F06AF7" w:rsidRPr="00AF4805">
        <w:rPr>
          <w:rFonts w:ascii="Times New Roman" w:hAnsi="Times New Roman" w:cs="Times New Roman"/>
          <w:sz w:val="28"/>
          <w:szCs w:val="28"/>
          <w:lang w:val="uk-UA"/>
        </w:rPr>
        <w:t>ій</w:t>
      </w:r>
      <w:r w:rsidR="00C81A0D" w:rsidRPr="00AF4805">
        <w:rPr>
          <w:rFonts w:ascii="Times New Roman" w:hAnsi="Times New Roman" w:cs="Times New Roman"/>
          <w:sz w:val="28"/>
          <w:szCs w:val="28"/>
          <w:lang w:val="uk-UA"/>
        </w:rPr>
        <w:t>но</w:t>
      </w:r>
      <w:r w:rsidR="00F06AF7" w:rsidRPr="00AF4805">
        <w:rPr>
          <w:rFonts w:ascii="Times New Roman" w:hAnsi="Times New Roman" w:cs="Times New Roman"/>
          <w:sz w:val="28"/>
          <w:szCs w:val="28"/>
          <w:lang w:val="uk-UA"/>
        </w:rPr>
        <w:t xml:space="preserve">го зв'язку між рівнями правоохоронної системи США обумовлено також складністю </w:t>
      </w:r>
      <w:r w:rsidR="00C81A0D" w:rsidRPr="00AF4805">
        <w:rPr>
          <w:rFonts w:ascii="Times New Roman" w:hAnsi="Times New Roman" w:cs="Times New Roman"/>
          <w:sz w:val="28"/>
          <w:szCs w:val="28"/>
          <w:lang w:val="uk-UA"/>
        </w:rPr>
        <w:t>н</w:t>
      </w:r>
      <w:r w:rsidR="00F06AF7" w:rsidRPr="00AF4805">
        <w:rPr>
          <w:rFonts w:ascii="Times New Roman" w:hAnsi="Times New Roman" w:cs="Times New Roman"/>
          <w:sz w:val="28"/>
          <w:szCs w:val="28"/>
          <w:lang w:val="uk-UA"/>
        </w:rPr>
        <w:t xml:space="preserve">ормативно-правової системи США, </w:t>
      </w:r>
      <w:r w:rsidR="00C81A0D" w:rsidRPr="00AF4805">
        <w:rPr>
          <w:rFonts w:ascii="Times New Roman" w:hAnsi="Times New Roman" w:cs="Times New Roman"/>
          <w:sz w:val="28"/>
          <w:szCs w:val="28"/>
          <w:lang w:val="uk-UA"/>
        </w:rPr>
        <w:t>федеративним устроєм держави</w:t>
      </w:r>
      <w:r w:rsidR="00D655C5"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89</w:t>
      </w:r>
      <w:r w:rsidR="00D655C5" w:rsidRPr="00AF4805">
        <w:rPr>
          <w:rFonts w:ascii="Times New Roman" w:hAnsi="Times New Roman" w:cs="Times New Roman"/>
          <w:sz w:val="28"/>
          <w:szCs w:val="28"/>
          <w:lang w:val="uk-UA"/>
        </w:rPr>
        <w:t>]</w:t>
      </w:r>
      <w:r w:rsidR="00C81A0D" w:rsidRPr="00AF4805">
        <w:rPr>
          <w:rFonts w:ascii="Times New Roman" w:hAnsi="Times New Roman" w:cs="Times New Roman"/>
          <w:sz w:val="28"/>
          <w:szCs w:val="28"/>
          <w:lang w:val="uk-UA"/>
        </w:rPr>
        <w:t>.</w:t>
      </w:r>
    </w:p>
    <w:p w:rsidR="001F7666" w:rsidRPr="00AF4805" w:rsidRDefault="00F06AF7" w:rsidP="00F54CC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 компетенція співробітників </w:t>
      </w:r>
      <w:r w:rsidR="00C81A0D" w:rsidRPr="00AF4805">
        <w:rPr>
          <w:rFonts w:ascii="Times New Roman" w:hAnsi="Times New Roman" w:cs="Times New Roman"/>
          <w:sz w:val="28"/>
          <w:szCs w:val="28"/>
          <w:lang w:val="uk-UA"/>
        </w:rPr>
        <w:t>фед</w:t>
      </w:r>
      <w:r w:rsidRPr="00AF4805">
        <w:rPr>
          <w:rFonts w:ascii="Times New Roman" w:hAnsi="Times New Roman" w:cs="Times New Roman"/>
          <w:sz w:val="28"/>
          <w:szCs w:val="28"/>
          <w:lang w:val="uk-UA"/>
        </w:rPr>
        <w:t xml:space="preserve">еральних правоохоронних органів обмежена федеральними злочинами. Федеральний злочин - правопорушення, </w:t>
      </w:r>
      <w:r w:rsidR="00C81A0D" w:rsidRPr="00AF4805">
        <w:rPr>
          <w:rFonts w:ascii="Times New Roman" w:hAnsi="Times New Roman" w:cs="Times New Roman"/>
          <w:sz w:val="28"/>
          <w:szCs w:val="28"/>
          <w:lang w:val="uk-UA"/>
        </w:rPr>
        <w:t>передбачене федеральним</w:t>
      </w:r>
      <w:r w:rsidR="00FE0540"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 xml:space="preserve">законодавством. </w:t>
      </w:r>
      <w:r w:rsidR="00FE0540" w:rsidRPr="00AF4805">
        <w:rPr>
          <w:rFonts w:ascii="Times New Roman" w:hAnsi="Times New Roman" w:cs="Times New Roman"/>
          <w:sz w:val="28"/>
          <w:szCs w:val="28"/>
          <w:lang w:val="uk-UA"/>
        </w:rPr>
        <w:t>К</w:t>
      </w:r>
      <w:r w:rsidR="00C81A0D" w:rsidRPr="00AF4805">
        <w:rPr>
          <w:rFonts w:ascii="Times New Roman" w:hAnsi="Times New Roman" w:cs="Times New Roman"/>
          <w:sz w:val="28"/>
          <w:szCs w:val="28"/>
          <w:lang w:val="uk-UA"/>
        </w:rPr>
        <w:t>римінальн</w:t>
      </w:r>
      <w:r w:rsidR="00FE0540" w:rsidRPr="00AF4805">
        <w:rPr>
          <w:rFonts w:ascii="Times New Roman" w:hAnsi="Times New Roman" w:cs="Times New Roman"/>
          <w:sz w:val="28"/>
          <w:szCs w:val="28"/>
          <w:lang w:val="uk-UA"/>
        </w:rPr>
        <w:t xml:space="preserve">е законодавство в США існує як </w:t>
      </w:r>
      <w:r w:rsidR="00C81A0D" w:rsidRPr="00AF4805">
        <w:rPr>
          <w:rFonts w:ascii="Times New Roman" w:hAnsi="Times New Roman" w:cs="Times New Roman"/>
          <w:sz w:val="28"/>
          <w:szCs w:val="28"/>
          <w:lang w:val="uk-UA"/>
        </w:rPr>
        <w:t>на фед</w:t>
      </w:r>
      <w:r w:rsidR="00FE0540" w:rsidRPr="00AF4805">
        <w:rPr>
          <w:rFonts w:ascii="Times New Roman" w:hAnsi="Times New Roman" w:cs="Times New Roman"/>
          <w:sz w:val="28"/>
          <w:szCs w:val="28"/>
          <w:lang w:val="uk-UA"/>
        </w:rPr>
        <w:t xml:space="preserve">еральному рівні, так і на рівні </w:t>
      </w:r>
      <w:r w:rsidR="00C81A0D" w:rsidRPr="00AF4805">
        <w:rPr>
          <w:rFonts w:ascii="Times New Roman" w:hAnsi="Times New Roman" w:cs="Times New Roman"/>
          <w:sz w:val="28"/>
          <w:szCs w:val="28"/>
          <w:lang w:val="uk-UA"/>
        </w:rPr>
        <w:t>штаті</w:t>
      </w:r>
      <w:r w:rsidR="00FE0540" w:rsidRPr="00AF4805">
        <w:rPr>
          <w:rFonts w:ascii="Times New Roman" w:hAnsi="Times New Roman" w:cs="Times New Roman"/>
          <w:sz w:val="28"/>
          <w:szCs w:val="28"/>
          <w:lang w:val="uk-UA"/>
        </w:rPr>
        <w:t xml:space="preserve">в. Діяльність федеральних служб </w:t>
      </w:r>
      <w:r w:rsidR="00C81A0D" w:rsidRPr="00AF4805">
        <w:rPr>
          <w:rFonts w:ascii="Times New Roman" w:hAnsi="Times New Roman" w:cs="Times New Roman"/>
          <w:sz w:val="28"/>
          <w:szCs w:val="28"/>
          <w:lang w:val="uk-UA"/>
        </w:rPr>
        <w:t>в</w:t>
      </w:r>
      <w:r w:rsidR="00FE0540" w:rsidRPr="00AF4805">
        <w:rPr>
          <w:rFonts w:ascii="Times New Roman" w:hAnsi="Times New Roman" w:cs="Times New Roman"/>
          <w:sz w:val="28"/>
          <w:szCs w:val="28"/>
          <w:lang w:val="uk-UA"/>
        </w:rPr>
        <w:t xml:space="preserve">изначається Кодексом США. В той </w:t>
      </w:r>
      <w:r w:rsidR="00C81A0D" w:rsidRPr="00AF4805">
        <w:rPr>
          <w:rFonts w:ascii="Times New Roman" w:hAnsi="Times New Roman" w:cs="Times New Roman"/>
          <w:sz w:val="28"/>
          <w:szCs w:val="28"/>
          <w:lang w:val="uk-UA"/>
        </w:rPr>
        <w:t xml:space="preserve">час в Кодексі США </w:t>
      </w:r>
      <w:r w:rsidR="00C81A0D" w:rsidRPr="00AF4805">
        <w:rPr>
          <w:rFonts w:ascii="Times New Roman" w:hAnsi="Times New Roman" w:cs="Times New Roman"/>
          <w:sz w:val="28"/>
          <w:szCs w:val="28"/>
          <w:lang w:val="uk-UA"/>
        </w:rPr>
        <w:lastRenderedPageBreak/>
        <w:t>встановлено заборону</w:t>
      </w:r>
      <w:r w:rsidR="00832AEE"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на втручання федеральних органів</w:t>
      </w:r>
      <w:r w:rsidR="00832AEE"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влади в предмет ведення штатів, округів</w:t>
      </w:r>
      <w:r w:rsidR="00832AEE"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 xml:space="preserve">і місцевого самоврядування. </w:t>
      </w:r>
      <w:r w:rsidR="00832AEE" w:rsidRPr="00AF4805">
        <w:rPr>
          <w:rFonts w:ascii="Times New Roman" w:hAnsi="Times New Roman" w:cs="Times New Roman"/>
          <w:sz w:val="28"/>
          <w:szCs w:val="28"/>
          <w:lang w:val="uk-UA"/>
        </w:rPr>
        <w:t>В</w:t>
      </w:r>
      <w:r w:rsidR="00C81A0D" w:rsidRPr="00AF4805">
        <w:rPr>
          <w:rFonts w:ascii="Times New Roman" w:hAnsi="Times New Roman" w:cs="Times New Roman"/>
          <w:sz w:val="28"/>
          <w:szCs w:val="28"/>
          <w:lang w:val="uk-UA"/>
        </w:rPr>
        <w:t>инятком</w:t>
      </w:r>
      <w:r w:rsidR="00376C64"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є лише випадки, пов'язані з</w:t>
      </w:r>
      <w:r w:rsidR="00376C64"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порушенням громадянських прав і</w:t>
      </w:r>
      <w:r w:rsidR="00376C64"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залученістю державних</w:t>
      </w:r>
      <w:r w:rsidR="00376C64" w:rsidRPr="00AF4805">
        <w:rPr>
          <w:rFonts w:ascii="Times New Roman" w:hAnsi="Times New Roman" w:cs="Times New Roman"/>
          <w:sz w:val="28"/>
          <w:szCs w:val="28"/>
          <w:lang w:val="uk-UA"/>
        </w:rPr>
        <w:t xml:space="preserve"> </w:t>
      </w:r>
      <w:r w:rsidR="00C81A0D" w:rsidRPr="00AF4805">
        <w:rPr>
          <w:rFonts w:ascii="Times New Roman" w:hAnsi="Times New Roman" w:cs="Times New Roman"/>
          <w:sz w:val="28"/>
          <w:szCs w:val="28"/>
          <w:lang w:val="uk-UA"/>
        </w:rPr>
        <w:t>служ</w:t>
      </w:r>
      <w:r w:rsidR="00F54CC1" w:rsidRPr="00AF4805">
        <w:rPr>
          <w:rFonts w:ascii="Times New Roman" w:hAnsi="Times New Roman" w:cs="Times New Roman"/>
          <w:sz w:val="28"/>
          <w:szCs w:val="28"/>
          <w:lang w:val="uk-UA"/>
        </w:rPr>
        <w:t xml:space="preserve">бовців в злочинну діяльність. В </w:t>
      </w:r>
      <w:r w:rsidR="00C81A0D" w:rsidRPr="00AF4805">
        <w:rPr>
          <w:rFonts w:ascii="Times New Roman" w:hAnsi="Times New Roman" w:cs="Times New Roman"/>
          <w:sz w:val="28"/>
          <w:szCs w:val="28"/>
          <w:lang w:val="uk-UA"/>
        </w:rPr>
        <w:t xml:space="preserve">справах, в яких </w:t>
      </w:r>
      <w:r w:rsidR="00F54CC1" w:rsidRPr="00AF4805">
        <w:rPr>
          <w:rFonts w:ascii="Times New Roman" w:hAnsi="Times New Roman" w:cs="Times New Roman"/>
          <w:sz w:val="28"/>
          <w:szCs w:val="28"/>
          <w:lang w:val="uk-UA"/>
        </w:rPr>
        <w:t xml:space="preserve">юрисдикційна </w:t>
      </w:r>
      <w:r w:rsidR="00C81A0D" w:rsidRPr="00AF4805">
        <w:rPr>
          <w:rFonts w:ascii="Times New Roman" w:hAnsi="Times New Roman" w:cs="Times New Roman"/>
          <w:sz w:val="28"/>
          <w:szCs w:val="28"/>
          <w:lang w:val="uk-UA"/>
        </w:rPr>
        <w:t>компет</w:t>
      </w:r>
      <w:r w:rsidR="00F54CC1" w:rsidRPr="00AF4805">
        <w:rPr>
          <w:rFonts w:ascii="Times New Roman" w:hAnsi="Times New Roman" w:cs="Times New Roman"/>
          <w:sz w:val="28"/>
          <w:szCs w:val="28"/>
          <w:lang w:val="uk-UA"/>
        </w:rPr>
        <w:t xml:space="preserve">ентність федеральних відомств і </w:t>
      </w:r>
      <w:r w:rsidR="00C81A0D" w:rsidRPr="00AF4805">
        <w:rPr>
          <w:rFonts w:ascii="Times New Roman" w:hAnsi="Times New Roman" w:cs="Times New Roman"/>
          <w:sz w:val="28"/>
          <w:szCs w:val="28"/>
          <w:lang w:val="uk-UA"/>
        </w:rPr>
        <w:t>пр</w:t>
      </w:r>
      <w:r w:rsidR="00F54CC1" w:rsidRPr="00AF4805">
        <w:rPr>
          <w:rFonts w:ascii="Times New Roman" w:hAnsi="Times New Roman" w:cs="Times New Roman"/>
          <w:sz w:val="28"/>
          <w:szCs w:val="28"/>
          <w:lang w:val="uk-UA"/>
        </w:rPr>
        <w:t xml:space="preserve">авоохоронних органів штатів або </w:t>
      </w:r>
      <w:r w:rsidR="00C81A0D" w:rsidRPr="00AF4805">
        <w:rPr>
          <w:rFonts w:ascii="Times New Roman" w:hAnsi="Times New Roman" w:cs="Times New Roman"/>
          <w:sz w:val="28"/>
          <w:szCs w:val="28"/>
          <w:lang w:val="uk-UA"/>
        </w:rPr>
        <w:t>округів перетинаються, як наприкла</w:t>
      </w:r>
      <w:r w:rsidR="00F54CC1" w:rsidRPr="00AF4805">
        <w:rPr>
          <w:rFonts w:ascii="Times New Roman" w:hAnsi="Times New Roman" w:cs="Times New Roman"/>
          <w:sz w:val="28"/>
          <w:szCs w:val="28"/>
          <w:lang w:val="uk-UA"/>
        </w:rPr>
        <w:t xml:space="preserve">д, пограбування банку, органи, чия </w:t>
      </w:r>
      <w:r w:rsidR="00C81A0D" w:rsidRPr="00AF4805">
        <w:rPr>
          <w:rFonts w:ascii="Times New Roman" w:hAnsi="Times New Roman" w:cs="Times New Roman"/>
          <w:sz w:val="28"/>
          <w:szCs w:val="28"/>
          <w:lang w:val="uk-UA"/>
        </w:rPr>
        <w:t>ком</w:t>
      </w:r>
      <w:r w:rsidR="00F54CC1" w:rsidRPr="00AF4805">
        <w:rPr>
          <w:rFonts w:ascii="Times New Roman" w:hAnsi="Times New Roman" w:cs="Times New Roman"/>
          <w:sz w:val="28"/>
          <w:szCs w:val="28"/>
          <w:lang w:val="uk-UA"/>
        </w:rPr>
        <w:t xml:space="preserve">петенція перетинається, спільно </w:t>
      </w:r>
      <w:r w:rsidR="00C81A0D" w:rsidRPr="00AF4805">
        <w:rPr>
          <w:rFonts w:ascii="Times New Roman" w:hAnsi="Times New Roman" w:cs="Times New Roman"/>
          <w:sz w:val="28"/>
          <w:szCs w:val="28"/>
          <w:lang w:val="uk-UA"/>
        </w:rPr>
        <w:t>при</w:t>
      </w:r>
      <w:r w:rsidR="00F54CC1" w:rsidRPr="00AF4805">
        <w:rPr>
          <w:rFonts w:ascii="Times New Roman" w:hAnsi="Times New Roman" w:cs="Times New Roman"/>
          <w:sz w:val="28"/>
          <w:szCs w:val="28"/>
          <w:lang w:val="uk-UA"/>
        </w:rPr>
        <w:t xml:space="preserve">ймають рішення про те, хто буде </w:t>
      </w:r>
      <w:r w:rsidR="00C81A0D" w:rsidRPr="00AF4805">
        <w:rPr>
          <w:rFonts w:ascii="Times New Roman" w:hAnsi="Times New Roman" w:cs="Times New Roman"/>
          <w:sz w:val="28"/>
          <w:szCs w:val="28"/>
          <w:lang w:val="uk-UA"/>
        </w:rPr>
        <w:t>здійснювати розслідування</w:t>
      </w:r>
      <w:r w:rsidR="00F54CC1"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89</w:t>
      </w:r>
      <w:r w:rsidR="00F54CC1" w:rsidRPr="00AF4805">
        <w:rPr>
          <w:rFonts w:ascii="Times New Roman" w:hAnsi="Times New Roman" w:cs="Times New Roman"/>
          <w:sz w:val="28"/>
          <w:szCs w:val="28"/>
          <w:lang w:val="uk-UA"/>
        </w:rPr>
        <w:t>]</w:t>
      </w:r>
      <w:r w:rsidR="00C81A0D" w:rsidRPr="00AF4805">
        <w:rPr>
          <w:rFonts w:ascii="Times New Roman" w:hAnsi="Times New Roman" w:cs="Times New Roman"/>
          <w:sz w:val="28"/>
          <w:szCs w:val="28"/>
          <w:lang w:val="uk-UA"/>
        </w:rPr>
        <w:t>.</w:t>
      </w:r>
    </w:p>
    <w:p w:rsidR="00FD330E" w:rsidRPr="00AF4805" w:rsidRDefault="00144E87" w:rsidP="00144E8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Шериф є посадовою особою, який </w:t>
      </w:r>
      <w:r w:rsidR="00FD330E" w:rsidRPr="00AF4805">
        <w:rPr>
          <w:rFonts w:ascii="Times New Roman" w:hAnsi="Times New Roman" w:cs="Times New Roman"/>
          <w:sz w:val="28"/>
          <w:szCs w:val="28"/>
          <w:lang w:val="uk-UA"/>
        </w:rPr>
        <w:t xml:space="preserve">виконує в своєму окрузі певні адміністративні функції, довіреним представником поліції, що володіє широкими повноваженнями щодо забезпечення на місцях громадського порядку і </w:t>
      </w:r>
      <w:r w:rsidR="00246B51" w:rsidRPr="00AF4805">
        <w:rPr>
          <w:rFonts w:ascii="Times New Roman" w:hAnsi="Times New Roman" w:cs="Times New Roman"/>
          <w:sz w:val="28"/>
          <w:szCs w:val="28"/>
          <w:lang w:val="uk-UA"/>
        </w:rPr>
        <w:t xml:space="preserve">публічної </w:t>
      </w:r>
      <w:r w:rsidR="00FD330E" w:rsidRPr="00AF4805">
        <w:rPr>
          <w:rFonts w:ascii="Times New Roman" w:hAnsi="Times New Roman" w:cs="Times New Roman"/>
          <w:sz w:val="28"/>
          <w:szCs w:val="28"/>
          <w:lang w:val="uk-UA"/>
        </w:rPr>
        <w:t>безпеки, профілактики правопорушень, протидії злочинності та виконання покарань. Будучи відповідальним за стан громадського порядку</w:t>
      </w:r>
      <w:r w:rsidR="00246B51" w:rsidRPr="00AF4805">
        <w:rPr>
          <w:rFonts w:ascii="Times New Roman" w:hAnsi="Times New Roman" w:cs="Times New Roman"/>
          <w:sz w:val="28"/>
          <w:szCs w:val="28"/>
          <w:lang w:val="uk-UA"/>
        </w:rPr>
        <w:t xml:space="preserve"> й публічної безпеки</w:t>
      </w:r>
      <w:r w:rsidR="00FD330E" w:rsidRPr="00AF4805">
        <w:rPr>
          <w:rFonts w:ascii="Times New Roman" w:hAnsi="Times New Roman" w:cs="Times New Roman"/>
          <w:sz w:val="28"/>
          <w:szCs w:val="28"/>
          <w:lang w:val="uk-UA"/>
        </w:rPr>
        <w:t xml:space="preserve"> на адміністративній території, шериф користується практично всіма владними повноваженнями, а його діяльність фінансується за рахунок місцевого бюджету.</w:t>
      </w:r>
    </w:p>
    <w:p w:rsidR="00FD330E" w:rsidRPr="00AF4805" w:rsidRDefault="00FD330E" w:rsidP="00FD330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Шерифи в штата</w:t>
      </w:r>
      <w:r w:rsidR="00246B51" w:rsidRPr="00AF4805">
        <w:rPr>
          <w:rFonts w:ascii="Times New Roman" w:hAnsi="Times New Roman" w:cs="Times New Roman"/>
          <w:sz w:val="28"/>
          <w:szCs w:val="28"/>
          <w:lang w:val="uk-UA"/>
        </w:rPr>
        <w:t xml:space="preserve">х США призначаються по-різному. </w:t>
      </w:r>
      <w:r w:rsidRPr="00AF4805">
        <w:rPr>
          <w:rFonts w:ascii="Times New Roman" w:hAnsi="Times New Roman" w:cs="Times New Roman"/>
          <w:sz w:val="28"/>
          <w:szCs w:val="28"/>
          <w:lang w:val="uk-UA"/>
        </w:rPr>
        <w:t xml:space="preserve">Термін їх повноважень </w:t>
      </w:r>
      <w:r w:rsidR="00246B51" w:rsidRPr="00AF4805">
        <w:rPr>
          <w:rFonts w:ascii="Times New Roman" w:hAnsi="Times New Roman" w:cs="Times New Roman"/>
          <w:sz w:val="28"/>
          <w:szCs w:val="28"/>
          <w:lang w:val="uk-UA"/>
        </w:rPr>
        <w:t xml:space="preserve">становить чотири - шість років. </w:t>
      </w:r>
      <w:r w:rsidRPr="00AF4805">
        <w:rPr>
          <w:rFonts w:ascii="Times New Roman" w:hAnsi="Times New Roman" w:cs="Times New Roman"/>
          <w:sz w:val="28"/>
          <w:szCs w:val="28"/>
          <w:lang w:val="uk-UA"/>
        </w:rPr>
        <w:t>Так, на адміністр</w:t>
      </w:r>
      <w:r w:rsidR="00246B51" w:rsidRPr="00AF4805">
        <w:rPr>
          <w:rFonts w:ascii="Times New Roman" w:hAnsi="Times New Roman" w:cs="Times New Roman"/>
          <w:sz w:val="28"/>
          <w:szCs w:val="28"/>
          <w:lang w:val="uk-UA"/>
        </w:rPr>
        <w:t xml:space="preserve">ативних територіях Род-Айленда, </w:t>
      </w:r>
      <w:r w:rsidRPr="00AF4805">
        <w:rPr>
          <w:rFonts w:ascii="Times New Roman" w:hAnsi="Times New Roman" w:cs="Times New Roman"/>
          <w:sz w:val="28"/>
          <w:szCs w:val="28"/>
          <w:lang w:val="uk-UA"/>
        </w:rPr>
        <w:t>Гаваїв вони призначаються особисто губернаторами. У Каліфорнії на цю посаду призначаються співробітники, які мають не менше чотирьох років робочого стажу в правоохоронній системі, а в штатах Айдахо, Міссісіпі, Оклахома, Канзас кандидати на посаду шерифів повинні пройти спеціальний навчальний курс. На деяких територіях країни, зокрема в Айова-Сіті, при виконанні службових завдань шерифові надані повноваження безпосередньо призначати і звільняти з посади своїх помічників</w:t>
      </w:r>
      <w:r w:rsidR="00246B5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 інших відповідальних співробітників</w:t>
      </w:r>
      <w:r w:rsidR="008F0F27"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180</w:t>
      </w:r>
      <w:r w:rsidR="008F0F27" w:rsidRPr="00AF4805">
        <w:rPr>
          <w:rFonts w:ascii="Times New Roman" w:hAnsi="Times New Roman" w:cs="Times New Roman"/>
          <w:sz w:val="28"/>
          <w:szCs w:val="28"/>
          <w:lang w:val="uk-UA"/>
        </w:rPr>
        <w:t>, с. 17]</w:t>
      </w:r>
      <w:r w:rsidRPr="00AF4805">
        <w:rPr>
          <w:rFonts w:ascii="Times New Roman" w:hAnsi="Times New Roman" w:cs="Times New Roman"/>
          <w:sz w:val="28"/>
          <w:szCs w:val="28"/>
          <w:lang w:val="uk-UA"/>
        </w:rPr>
        <w:t>.</w:t>
      </w:r>
    </w:p>
    <w:p w:rsidR="00C829DC" w:rsidRPr="00AF4805" w:rsidRDefault="00C829DC" w:rsidP="003239A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США функції поліції містяться в самих різних актах рівня федерації, штатів і муніципальних утворень і тому вкрай різноманітні. Спроба систематизувати їх і виділити найголовніші була зроблена Асоціацією</w:t>
      </w:r>
      <w:r w:rsidR="003239AD" w:rsidRPr="00AF4805">
        <w:rPr>
          <w:rFonts w:ascii="Times New Roman" w:hAnsi="Times New Roman" w:cs="Times New Roman"/>
          <w:sz w:val="28"/>
          <w:szCs w:val="28"/>
          <w:lang w:val="uk-UA"/>
        </w:rPr>
        <w:t xml:space="preserve"> </w:t>
      </w:r>
      <w:r w:rsidR="003239AD" w:rsidRPr="00AF4805">
        <w:rPr>
          <w:rFonts w:ascii="Times New Roman" w:hAnsi="Times New Roman" w:cs="Times New Roman"/>
          <w:sz w:val="28"/>
          <w:szCs w:val="28"/>
          <w:lang w:val="uk-UA"/>
        </w:rPr>
        <w:lastRenderedPageBreak/>
        <w:t xml:space="preserve">американських адвокатів, яка в </w:t>
      </w:r>
      <w:r w:rsidRPr="00AF4805">
        <w:rPr>
          <w:rFonts w:ascii="Times New Roman" w:hAnsi="Times New Roman" w:cs="Times New Roman"/>
          <w:sz w:val="28"/>
          <w:szCs w:val="28"/>
          <w:lang w:val="uk-UA"/>
        </w:rPr>
        <w:t>документі «Стандарти, що стосуються функцій міської поліції» звела їх до 11 позиціях</w:t>
      </w:r>
      <w:r w:rsidR="003239AD"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191</w:t>
      </w:r>
      <w:r w:rsidR="003239AD"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w:t>
      </w:r>
      <w:r w:rsidR="00796444" w:rsidRPr="00AF4805">
        <w:rPr>
          <w:rFonts w:ascii="Times New Roman" w:hAnsi="Times New Roman" w:cs="Times New Roman"/>
          <w:sz w:val="28"/>
          <w:szCs w:val="28"/>
          <w:lang w:val="uk-UA"/>
        </w:rPr>
        <w:t>роз</w:t>
      </w:r>
      <w:r w:rsidRPr="00AF4805">
        <w:rPr>
          <w:rFonts w:ascii="Times New Roman" w:hAnsi="Times New Roman" w:cs="Times New Roman"/>
          <w:sz w:val="28"/>
          <w:szCs w:val="28"/>
          <w:lang w:val="uk-UA"/>
        </w:rPr>
        <w:t>пізнання кримінальних злочинців, затримання порушників, поводження з ними відповідно до вимог судової процедури;</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зниження можливості здійснення деяких злочинів за допомогою превентивного патрулювання та інших заходів;</w:t>
      </w:r>
    </w:p>
    <w:p w:rsidR="00C829DC" w:rsidRPr="00AF4805" w:rsidRDefault="00C829DC" w:rsidP="007964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w:t>
      </w:r>
      <w:r w:rsidR="00796444" w:rsidRPr="00AF4805">
        <w:rPr>
          <w:rFonts w:ascii="Times New Roman" w:hAnsi="Times New Roman" w:cs="Times New Roman"/>
          <w:sz w:val="28"/>
          <w:szCs w:val="28"/>
          <w:lang w:val="uk-UA"/>
        </w:rPr>
        <w:t xml:space="preserve">) допомога окремим особам, яким </w:t>
      </w:r>
      <w:r w:rsidRPr="00AF4805">
        <w:rPr>
          <w:rFonts w:ascii="Times New Roman" w:hAnsi="Times New Roman" w:cs="Times New Roman"/>
          <w:sz w:val="28"/>
          <w:szCs w:val="28"/>
          <w:lang w:val="uk-UA"/>
        </w:rPr>
        <w:t>загрожує фізична небезпека;</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охорона конституційних гарантій;</w:t>
      </w:r>
    </w:p>
    <w:p w:rsidR="00C829DC" w:rsidRPr="00AF4805" w:rsidRDefault="00C829DC" w:rsidP="007964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w:t>
      </w:r>
      <w:r w:rsidR="00796444" w:rsidRPr="00AF4805">
        <w:rPr>
          <w:rFonts w:ascii="Times New Roman" w:hAnsi="Times New Roman" w:cs="Times New Roman"/>
          <w:sz w:val="28"/>
          <w:szCs w:val="28"/>
          <w:lang w:val="uk-UA"/>
        </w:rPr>
        <w:t xml:space="preserve"> полегшення пересування людей і </w:t>
      </w:r>
      <w:r w:rsidRPr="00AF4805">
        <w:rPr>
          <w:rFonts w:ascii="Times New Roman" w:hAnsi="Times New Roman" w:cs="Times New Roman"/>
          <w:sz w:val="28"/>
          <w:szCs w:val="28"/>
          <w:lang w:val="uk-UA"/>
        </w:rPr>
        <w:t>транспортних засобів;</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допомог</w:t>
      </w:r>
      <w:r w:rsidR="00796444"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тим, хто не може піклуватися про себе;</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вирішення конфліктів;</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визначення проблем, що мають потенційне серйозне значення для примусового виконання законів або управління;</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9) створення і підтримання почуття безпеки в суспільстві</w:t>
      </w:r>
      <w:r w:rsidR="00796444" w:rsidRPr="00AF4805">
        <w:rPr>
          <w:rFonts w:ascii="Times New Roman" w:hAnsi="Times New Roman" w:cs="Times New Roman"/>
          <w:sz w:val="28"/>
          <w:szCs w:val="28"/>
          <w:lang w:val="uk-UA"/>
        </w:rPr>
        <w:t>,у тому числі забезпечення публічної безпеки</w:t>
      </w:r>
      <w:r w:rsidRPr="00AF4805">
        <w:rPr>
          <w:rFonts w:ascii="Times New Roman" w:hAnsi="Times New Roman" w:cs="Times New Roman"/>
          <w:sz w:val="28"/>
          <w:szCs w:val="28"/>
          <w:lang w:val="uk-UA"/>
        </w:rPr>
        <w:t>;</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 розвиток і охорона громадського порядку;</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11) розвиток інших служб надзвичайного значен</w:t>
      </w:r>
      <w:r w:rsidR="00796444" w:rsidRPr="00AF4805">
        <w:rPr>
          <w:rFonts w:ascii="Times New Roman" w:hAnsi="Times New Roman" w:cs="Times New Roman"/>
          <w:sz w:val="28"/>
          <w:szCs w:val="28"/>
          <w:lang w:val="uk-UA"/>
        </w:rPr>
        <w:t>н</w:t>
      </w:r>
      <w:r w:rsidRPr="00AF4805">
        <w:rPr>
          <w:rFonts w:ascii="Times New Roman" w:hAnsi="Times New Roman" w:cs="Times New Roman"/>
          <w:sz w:val="28"/>
          <w:szCs w:val="28"/>
          <w:lang w:val="uk-UA"/>
        </w:rPr>
        <w:t>я</w:t>
      </w:r>
      <w:r w:rsidR="00796444" w:rsidRPr="00AF4805">
        <w:rPr>
          <w:rFonts w:ascii="Times New Roman" w:hAnsi="Times New Roman" w:cs="Times New Roman"/>
          <w:sz w:val="28"/>
          <w:szCs w:val="28"/>
          <w:lang w:val="uk-UA"/>
        </w:rPr>
        <w:t xml:space="preserve"> [</w:t>
      </w:r>
      <w:r w:rsidR="00BB5F7F" w:rsidRPr="00AF4805">
        <w:rPr>
          <w:rFonts w:ascii="Times New Roman" w:hAnsi="Times New Roman" w:cs="Times New Roman"/>
          <w:sz w:val="28"/>
          <w:szCs w:val="28"/>
          <w:lang w:val="uk-UA"/>
        </w:rPr>
        <w:t>191</w:t>
      </w:r>
      <w:r w:rsidR="00796444"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C829DC" w:rsidRPr="00AF4805" w:rsidRDefault="00260560" w:rsidP="002F746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w:t>
      </w:r>
      <w:r w:rsidR="002F7466" w:rsidRPr="00AF4805">
        <w:rPr>
          <w:rFonts w:ascii="Times New Roman" w:hAnsi="Times New Roman" w:cs="Times New Roman"/>
          <w:sz w:val="28"/>
          <w:szCs w:val="28"/>
          <w:lang w:val="uk-UA"/>
        </w:rPr>
        <w:t>ункція</w:t>
      </w:r>
      <w:r w:rsidR="00C829DC" w:rsidRPr="00AF4805">
        <w:rPr>
          <w:rFonts w:ascii="Times New Roman" w:hAnsi="Times New Roman" w:cs="Times New Roman"/>
          <w:sz w:val="28"/>
          <w:szCs w:val="28"/>
          <w:lang w:val="uk-UA"/>
        </w:rPr>
        <w:t xml:space="preserve"> протиді</w:t>
      </w:r>
      <w:r w:rsidR="002F7466" w:rsidRPr="00AF4805">
        <w:rPr>
          <w:rFonts w:ascii="Times New Roman" w:hAnsi="Times New Roman" w:cs="Times New Roman"/>
          <w:sz w:val="28"/>
          <w:szCs w:val="28"/>
          <w:lang w:val="uk-UA"/>
        </w:rPr>
        <w:t xml:space="preserve">ї </w:t>
      </w:r>
      <w:r w:rsidR="00C829DC" w:rsidRPr="00AF4805">
        <w:rPr>
          <w:rFonts w:ascii="Times New Roman" w:hAnsi="Times New Roman" w:cs="Times New Roman"/>
          <w:sz w:val="28"/>
          <w:szCs w:val="28"/>
          <w:lang w:val="uk-UA"/>
        </w:rPr>
        <w:t>злочинності хоча і поставлен</w:t>
      </w:r>
      <w:r w:rsidR="002F7466" w:rsidRPr="00AF4805">
        <w:rPr>
          <w:rFonts w:ascii="Times New Roman" w:hAnsi="Times New Roman" w:cs="Times New Roman"/>
          <w:sz w:val="28"/>
          <w:szCs w:val="28"/>
          <w:lang w:val="uk-UA"/>
        </w:rPr>
        <w:t xml:space="preserve">а на </w:t>
      </w:r>
      <w:r w:rsidR="00C829DC" w:rsidRPr="00AF4805">
        <w:rPr>
          <w:rFonts w:ascii="Times New Roman" w:hAnsi="Times New Roman" w:cs="Times New Roman"/>
          <w:sz w:val="28"/>
          <w:szCs w:val="28"/>
          <w:lang w:val="uk-UA"/>
        </w:rPr>
        <w:t>перше міс</w:t>
      </w:r>
      <w:r w:rsidR="002F7466" w:rsidRPr="00AF4805">
        <w:rPr>
          <w:rFonts w:ascii="Times New Roman" w:hAnsi="Times New Roman" w:cs="Times New Roman"/>
          <w:sz w:val="28"/>
          <w:szCs w:val="28"/>
          <w:lang w:val="uk-UA"/>
        </w:rPr>
        <w:t xml:space="preserve">це, але займає лише дві позиції </w:t>
      </w:r>
      <w:r w:rsidR="00C829DC" w:rsidRPr="00AF4805">
        <w:rPr>
          <w:rFonts w:ascii="Times New Roman" w:hAnsi="Times New Roman" w:cs="Times New Roman"/>
          <w:sz w:val="28"/>
          <w:szCs w:val="28"/>
          <w:lang w:val="uk-UA"/>
        </w:rPr>
        <w:t>з одинадцяти.</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основні функції поліції в США можуть бути зведені до трьох найбільш важливим групам:</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запобігання та протидію злочинності та інших антисоціальних проявів;</w:t>
      </w:r>
    </w:p>
    <w:p w:rsidR="00C829DC" w:rsidRPr="00AF4805" w:rsidRDefault="00C829DC" w:rsidP="00C829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забезпечення безпеки особистості, в тому числі надання допомоги окремим громадянам</w:t>
      </w:r>
      <w:r w:rsidR="002F7466" w:rsidRPr="00AF4805">
        <w:rPr>
          <w:rFonts w:ascii="Times New Roman" w:hAnsi="Times New Roman" w:cs="Times New Roman"/>
          <w:sz w:val="28"/>
          <w:szCs w:val="28"/>
          <w:lang w:val="uk-UA"/>
        </w:rPr>
        <w:t>, а також забезпечення публічної безпеки</w:t>
      </w:r>
      <w:r w:rsidRPr="00AF4805">
        <w:rPr>
          <w:rFonts w:ascii="Times New Roman" w:hAnsi="Times New Roman" w:cs="Times New Roman"/>
          <w:sz w:val="28"/>
          <w:szCs w:val="28"/>
          <w:lang w:val="uk-UA"/>
        </w:rPr>
        <w:t>;</w:t>
      </w:r>
    </w:p>
    <w:p w:rsidR="00C829DC" w:rsidRPr="00AF4805" w:rsidRDefault="00C829DC" w:rsidP="00003DA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організація нормального пересування людей і транспорту.</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У США поліцейські навчальні заклади існують як самостійні (Академія ФБР, Центр навчання у Глінко) або на базі цивільних університетів. Загалом перші поліцейські школи виникли саме на базі цивільних університетів [</w:t>
      </w:r>
      <w:r w:rsidR="00BB5F7F" w:rsidRPr="00AF4805">
        <w:rPr>
          <w:sz w:val="28"/>
          <w:szCs w:val="28"/>
          <w:lang w:val="uk-UA"/>
        </w:rPr>
        <w:t>146</w:t>
      </w:r>
      <w:r w:rsidRPr="00AF4805">
        <w:rPr>
          <w:bCs/>
          <w:kern w:val="36"/>
          <w:sz w:val="28"/>
          <w:szCs w:val="28"/>
          <w:bdr w:val="none" w:sz="0" w:space="0" w:color="auto" w:frame="1"/>
          <w:lang w:val="uk-UA"/>
        </w:rPr>
        <w:t>]</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lastRenderedPageBreak/>
        <w:t>Головна проблема здійснення управління підготовкою кадрів у США полягає в децентралізованій системі та існуванні багатьох юрисдикцій: муніципальної; окружної; штату; федеральної. У зв’язку з цим навчальні заклади знаходяться під управлінням відповідних органів, орієнтованих на обслуговування певних територій [</w:t>
      </w:r>
      <w:r w:rsidR="00BB5F7F" w:rsidRPr="00AF4805">
        <w:rPr>
          <w:sz w:val="28"/>
          <w:szCs w:val="28"/>
          <w:lang w:val="uk-UA"/>
        </w:rPr>
        <w:t>146</w:t>
      </w:r>
      <w:r w:rsidRPr="00AF4805">
        <w:rPr>
          <w:bCs/>
          <w:kern w:val="36"/>
          <w:sz w:val="28"/>
          <w:szCs w:val="28"/>
          <w:bdr w:val="none" w:sz="0" w:space="0" w:color="auto" w:frame="1"/>
          <w:lang w:val="uk-UA"/>
        </w:rPr>
        <w:t>]</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Істотною особливістю системи підготовки поліцейських у США є наявність численних приватних і державних центрів підготовки. Один з найбільших федеральних центрів з підготовки кадрів для правоохоронних органів знаходиться в штаті Джорджія (графство Глінко). Ще у 1970 році уряд США прийняв рішення про створення замість численних невеликих навчальних закладів з підготовки кадрів для різних урядових органів одного потужного навчального центру. У теперішній час це один з найбільших навчальних закладів США, що здійснює підготовку на короткострокових курсах (до 18 місяців) фахівців більше 70 правоохоронних відомств [</w:t>
      </w:r>
      <w:r w:rsidR="00BB5F7F" w:rsidRPr="00AF4805">
        <w:rPr>
          <w:sz w:val="28"/>
          <w:szCs w:val="28"/>
          <w:lang w:val="uk-UA"/>
        </w:rPr>
        <w:t>146</w:t>
      </w:r>
      <w:r w:rsidRPr="00AF4805">
        <w:rPr>
          <w:bCs/>
          <w:kern w:val="36"/>
          <w:sz w:val="28"/>
          <w:szCs w:val="28"/>
          <w:bdr w:val="none" w:sz="0" w:space="0" w:color="auto" w:frame="1"/>
          <w:lang w:val="uk-UA"/>
        </w:rPr>
        <w:t>]</w:t>
      </w:r>
      <w:r w:rsidRPr="00AF4805">
        <w:rPr>
          <w:color w:val="000000"/>
          <w:sz w:val="28"/>
          <w:szCs w:val="28"/>
          <w:lang w:val="uk-UA"/>
        </w:rPr>
        <w:t>.</w:t>
      </w:r>
    </w:p>
    <w:p w:rsidR="00F54CC1" w:rsidRPr="00AF4805" w:rsidRDefault="00F54CC1" w:rsidP="00003DA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Сполучених Штатах кандидати для вступу до поліцейської академії повинні мати свідоцтво про закінчення середньої школи або диплом про вищу освіту. Крім того, до вступу до академії вони повинні пройти первинну професійну підготовку. Для служби в поліції США новобранці відбираються департаментами поліції на місцях і, починаючи навчання, впевнені, що після його завершення будуть призначені на вищі посаду</w:t>
      </w:r>
    </w:p>
    <w:p w:rsidR="00F54CC1" w:rsidRPr="00AF4805" w:rsidRDefault="00F54CC1" w:rsidP="00F54CC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Спираючись на знання, отримані в поліцейських академіях, новобранці мають можливість формувати загальне уявлення про діяльність поліції. У зв'язку з цим, ті кандидати, які проходили навчання в спеціалізованих навчальних закладах до вступу на службу в поліцію, вже мають уявлення про особливості поліцейської роботи і знають, що очікувати надалі і до чого бути готовими, на відміну від тих, хто вступає на службу без проходження спеціального навчання [</w:t>
      </w:r>
      <w:r w:rsidR="00BB5F7F" w:rsidRPr="00AF4805">
        <w:rPr>
          <w:rFonts w:ascii="Times New Roman" w:hAnsi="Times New Roman" w:cs="Times New Roman"/>
          <w:sz w:val="28"/>
          <w:szCs w:val="28"/>
          <w:lang w:val="uk-UA"/>
        </w:rPr>
        <w:t>172</w:t>
      </w:r>
      <w:r w:rsidRPr="00AF4805">
        <w:rPr>
          <w:rFonts w:ascii="Times New Roman" w:hAnsi="Times New Roman" w:cs="Times New Roman"/>
          <w:sz w:val="28"/>
          <w:szCs w:val="28"/>
          <w:lang w:val="uk-UA"/>
        </w:rPr>
        <w:t>].</w:t>
      </w:r>
    </w:p>
    <w:p w:rsidR="00376C64" w:rsidRPr="00AF4805" w:rsidRDefault="00F54CC1" w:rsidP="00003DA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Тривалість навчання поліцейських також варіюється. В середньому вона становить 21 тиждень, або 840 годин (без урахування обов'язкового навчання на місцях) [</w:t>
      </w:r>
      <w:r w:rsidR="00BB5F7F" w:rsidRPr="00AF4805">
        <w:rPr>
          <w:rFonts w:ascii="Times New Roman" w:hAnsi="Times New Roman" w:cs="Times New Roman"/>
          <w:sz w:val="28"/>
          <w:szCs w:val="28"/>
          <w:lang w:val="uk-UA"/>
        </w:rPr>
        <w:t>172</w:t>
      </w:r>
      <w:r w:rsidRPr="00AF4805">
        <w:rPr>
          <w:rFonts w:ascii="Times New Roman" w:hAnsi="Times New Roman" w:cs="Times New Roman"/>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lastRenderedPageBreak/>
        <w:t>Національна академія ФБР – це ультрасучасні приміщення, що розташовані на охоронюваній площі понад 155 га, найновітніше обладнання та засоби навчання, досвідчені викладачі, а також безмежні можливості якісної підготовки спеціалістів. Головною функцією Національної академії ФБР є підтримка, допомога та підвищення особистого і професійного розвитку досвідчених працівників правоохоронної системи та забезпечення відповідного рівня навчання й тренування для їх підготовки в умовах всезростаючої ролі керівників у правоохоронній діяльності. Національна академія ФБР має власну емблему, прапор і девіз, який втілюється у трьох ключових словах – «знання», «мужність», «чесність» [</w:t>
      </w:r>
      <w:r w:rsidR="00BB5F7F" w:rsidRPr="00AF4805">
        <w:rPr>
          <w:color w:val="000000"/>
          <w:sz w:val="28"/>
          <w:szCs w:val="28"/>
          <w:lang w:val="uk-UA"/>
        </w:rPr>
        <w:t>146</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В останні роки, на кожну сесію (протягом року їх чотири), Національна академія ФБР запрошує приблизно 270 слухачів. Обов’язковими вимогами до кандидатів на навчання у навчальному закладі є: 1) досвід роботи у правоохоронних органах не менше 5 років; 2) наявність вищої освіти; 3) досягнення 25-річного віку; 4)високі моральні та ділові якості; 5) відмінна фізична підготовка; 6) залишення у правоохоронних органах мінімум ще на 3 роки після закінчення Національної академії ФБР, тощо. При цьому на вибір кандидатів не впливає їх раса, колір шкіри, стать, національне походження та релігійне переконання [</w:t>
      </w:r>
      <w:r w:rsidR="00BB5F7F" w:rsidRPr="00AF4805">
        <w:rPr>
          <w:sz w:val="28"/>
          <w:szCs w:val="28"/>
          <w:lang w:val="uk-UA"/>
        </w:rPr>
        <w:t>146</w:t>
      </w:r>
      <w:r w:rsidRPr="00AF4805">
        <w:rPr>
          <w:sz w:val="28"/>
          <w:szCs w:val="28"/>
          <w:lang w:val="uk-UA"/>
        </w:rPr>
        <w:t>, с. 90</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Національна академія ФБР гарантує безкоштовне навчання, проживання та харчування. Придбання уніформи та внесення застави за можливу шкоду покладається на слухачів. Кожен повинен бути забезпечений і медичною страховкою.</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Усі слухачі, які залучені до програми Національної академії зобов’язані пройти 11-титижневий курс навчання, розрахований мінімум на 13 і максимум на 19 семестрових годин академічної роботи. Якщо хтось бажає відвідувати більше ніж 16 семестрових годин, то це необхідно узгодити з деканом Академії. Як правило слухачі обирають один з курсів, включених до кожної з наступних  навчальних дисциплін:</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lastRenderedPageBreak/>
        <w:t>– наука про керівництво та менеджмент: 1)</w:t>
      </w:r>
      <w:r w:rsidR="00F638AA">
        <w:rPr>
          <w:color w:val="000000"/>
          <w:sz w:val="28"/>
          <w:szCs w:val="28"/>
          <w:lang w:val="uk-UA"/>
        </w:rPr>
        <w:t xml:space="preserve"> </w:t>
      </w:r>
      <w:r w:rsidRPr="00AF4805">
        <w:rPr>
          <w:color w:val="000000"/>
          <w:sz w:val="28"/>
          <w:szCs w:val="28"/>
          <w:lang w:val="uk-UA"/>
        </w:rPr>
        <w:t>менеджмент у правоохоронних органах; 2)</w:t>
      </w:r>
      <w:r w:rsidR="00F638AA">
        <w:rPr>
          <w:color w:val="000000"/>
          <w:sz w:val="28"/>
          <w:szCs w:val="28"/>
          <w:lang w:val="uk-UA"/>
        </w:rPr>
        <w:t xml:space="preserve"> </w:t>
      </w:r>
      <w:r w:rsidRPr="00AF4805">
        <w:rPr>
          <w:color w:val="000000"/>
          <w:sz w:val="28"/>
          <w:szCs w:val="28"/>
          <w:lang w:val="uk-UA"/>
        </w:rPr>
        <w:t>керівництво, етика та прийняття рішень; 3)</w:t>
      </w:r>
      <w:r w:rsidR="00F638AA">
        <w:rPr>
          <w:color w:val="000000"/>
          <w:sz w:val="28"/>
          <w:szCs w:val="28"/>
          <w:lang w:val="uk-UA"/>
        </w:rPr>
        <w:t xml:space="preserve"> </w:t>
      </w:r>
      <w:r w:rsidRPr="00AF4805">
        <w:rPr>
          <w:color w:val="000000"/>
          <w:sz w:val="28"/>
          <w:szCs w:val="28"/>
          <w:lang w:val="uk-UA"/>
        </w:rPr>
        <w:t>етика у правоохоронних органах; 4)</w:t>
      </w:r>
      <w:r w:rsidR="00F638AA">
        <w:rPr>
          <w:color w:val="000000"/>
          <w:sz w:val="28"/>
          <w:szCs w:val="28"/>
          <w:lang w:val="uk-UA"/>
        </w:rPr>
        <w:t xml:space="preserve"> </w:t>
      </w:r>
      <w:r w:rsidRPr="00AF4805">
        <w:rPr>
          <w:color w:val="000000"/>
          <w:sz w:val="28"/>
          <w:szCs w:val="28"/>
          <w:lang w:val="uk-UA"/>
        </w:rPr>
        <w:t>менеджмент у плануванні та бюджетах; 5) людська поведінка в організаціях; 6) керівництво для адміністраторів; 7) менеджмент при організаційній зміні та розвитку; 8) актуальні проблеми у правоохоронній діяльності; 9) індивідуальне навчання під керівництвом; 10) самостійне навчання та дослідження [</w:t>
      </w:r>
      <w:r w:rsidR="00BB5F7F" w:rsidRPr="00AF4805">
        <w:rPr>
          <w:sz w:val="28"/>
          <w:szCs w:val="28"/>
          <w:lang w:val="uk-UA"/>
        </w:rPr>
        <w:t>145</w:t>
      </w:r>
      <w:r w:rsidRPr="00AF4805">
        <w:rPr>
          <w:sz w:val="28"/>
          <w:szCs w:val="28"/>
          <w:lang w:val="uk-UA"/>
        </w:rPr>
        <w:t>, с. 93</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 наука про людську поведінку: 1) прикладна наука про людську поведінку для операцій правоохоронних органів; 2) керівництво розслідуваннями смертельних випадків – розвиток до менеджменту у найскладніших справах; 3) банди, проблеми їх розвитку та кримінальна поведінка; 4) слідча психологія; 5) практика та оцінка кримінального аналізу; 6) стрес-менеджмент у правоохоронних органах; 7) майбутнє та правоохоронні органи: прогнозування, керівництво та творення у XXI столітті; 8) насильницька поведінка: біопсихосоціальний підхід; 9) індивідуальне навчання під керівництвом; 10) самостійне навчання та дослідження;</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 судова наука: 1) огляд судової науки для поліцейських адміністраторів і менеджерів; 2) доказове фотографування; 3) латентні відбитки пальців – від місця злочину до залу суду; 4) індивідуальне навчання під керівництвом;</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 правознавство: 1) проблеми права для офіцерів командного рівня; 2) проблеми права для поліцейських адміністраторів. Іноземним слухачам не обов’язково відвідувати навчальні курси з правознавства, однак вони повинні заповнити цю вакансію яким-небудь курсом на вибір з інших дисциплін [</w:t>
      </w:r>
      <w:r w:rsidR="00BB5F7F" w:rsidRPr="00AF4805">
        <w:rPr>
          <w:sz w:val="28"/>
          <w:szCs w:val="28"/>
          <w:lang w:val="uk-UA"/>
        </w:rPr>
        <w:t>145</w:t>
      </w:r>
      <w:r w:rsidRPr="00AF4805">
        <w:rPr>
          <w:sz w:val="28"/>
          <w:szCs w:val="28"/>
          <w:lang w:val="uk-UA"/>
        </w:rPr>
        <w:t>, с. 94</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 комунікація у правоохоронних органах: 1) ефективне письмо; 2) ефективне спілкування; 3) засоби масової інформації та поліція; 4) опитування та допит; 5) семінар щодо зв’язків із засобами масової інформації для адміністраторів правоохоронних органів; 6) індивідуальне навчання під керівництвом; 7) самостійне навчання та дослідження;</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lastRenderedPageBreak/>
        <w:t>– фізична підготовка (всі слухачі зобов’язані пройти 44-годинний курс фітнесу у правоохоронних органах).</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Також слухачі можуть обрати курс із Спеціалізованої програми інструкторів, до якої входять такі навчальні предмети: 1) курс для радників з фітнесу; 2) хімічні агенти у правоохоронних органах; 3) дискусії з керівництва; 4) актуальні проблеми «білокомірцевої» злочинності; 5) вступ до мікрокомп’ютерів у правоохоронних органах; 6) актуальні проблеми боротьби з наркотиками; 7) латентні відбитки пальців – від місця злочину до залу суду [</w:t>
      </w:r>
      <w:r w:rsidR="00BB5F7F" w:rsidRPr="00AF4805">
        <w:rPr>
          <w:sz w:val="28"/>
          <w:szCs w:val="28"/>
          <w:lang w:val="uk-UA"/>
        </w:rPr>
        <w:t>145</w:t>
      </w:r>
      <w:r w:rsidRPr="00AF4805">
        <w:rPr>
          <w:sz w:val="28"/>
          <w:szCs w:val="28"/>
          <w:lang w:val="uk-UA"/>
        </w:rPr>
        <w:t>, с. 95</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Крім Академії ФБР, у США також діють інші поліцейські школи.</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Наприклад,</w:t>
      </w:r>
      <w:r w:rsidR="00AB22C6" w:rsidRPr="00AF4805">
        <w:rPr>
          <w:color w:val="000000"/>
          <w:sz w:val="28"/>
          <w:szCs w:val="28"/>
          <w:lang w:val="uk-UA"/>
        </w:rPr>
        <w:t xml:space="preserve"> </w:t>
      </w:r>
      <w:r w:rsidRPr="00AF4805">
        <w:rPr>
          <w:bCs/>
          <w:color w:val="000000"/>
          <w:sz w:val="28"/>
          <w:szCs w:val="28"/>
          <w:lang w:val="uk-UA"/>
        </w:rPr>
        <w:t>Інститут поліцейської технології та управління</w:t>
      </w:r>
      <w:r w:rsidRPr="00AF4805">
        <w:rPr>
          <w:color w:val="000000"/>
          <w:sz w:val="28"/>
          <w:szCs w:val="28"/>
          <w:lang w:val="uk-UA"/>
        </w:rPr>
        <w:t> (ІПТУ) діє з  1980 року на базі університету штату Північна Флорида. Здійснює навчання керуванню, дорожньої безпеки та спеціалізованої професійної підготовки офіцерів муніципальних і окружних правоохоронних органів, співробітників поліції штату і федеральних правоохоронних органів. Щороку навчання проходять приблизно 12 тисяч цивільних і атестованих службовців правоохоронних органів США та інших країн [</w:t>
      </w:r>
      <w:r w:rsidR="00BB5F7F" w:rsidRPr="00AF4805">
        <w:rPr>
          <w:sz w:val="28"/>
          <w:szCs w:val="28"/>
          <w:lang w:val="uk-UA"/>
        </w:rPr>
        <w:t>146</w:t>
      </w:r>
      <w:r w:rsidRPr="00AF4805">
        <w:rPr>
          <w:bCs/>
          <w:kern w:val="36"/>
          <w:sz w:val="28"/>
          <w:szCs w:val="28"/>
          <w:bdr w:val="none" w:sz="0" w:space="0" w:color="auto" w:frame="1"/>
          <w:lang w:val="uk-UA"/>
        </w:rPr>
        <w:t>]</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bCs/>
          <w:color w:val="000000"/>
          <w:sz w:val="28"/>
          <w:szCs w:val="28"/>
          <w:lang w:val="uk-UA"/>
        </w:rPr>
        <w:t>Інститут навчання поліцейських</w:t>
      </w:r>
      <w:r w:rsidR="00F638AA">
        <w:rPr>
          <w:color w:val="000000"/>
          <w:sz w:val="28"/>
          <w:szCs w:val="28"/>
          <w:lang w:val="uk-UA"/>
        </w:rPr>
        <w:t xml:space="preserve"> </w:t>
      </w:r>
      <w:r w:rsidRPr="00AF4805">
        <w:rPr>
          <w:bCs/>
          <w:color w:val="000000"/>
          <w:sz w:val="28"/>
          <w:szCs w:val="28"/>
          <w:lang w:val="uk-UA"/>
        </w:rPr>
        <w:t>при Іллінойському університеті</w:t>
      </w:r>
      <w:r w:rsidR="00F638AA">
        <w:rPr>
          <w:color w:val="000000"/>
          <w:sz w:val="28"/>
          <w:szCs w:val="28"/>
          <w:lang w:val="uk-UA"/>
        </w:rPr>
        <w:t xml:space="preserve"> </w:t>
      </w:r>
      <w:r w:rsidRPr="00AF4805">
        <w:rPr>
          <w:color w:val="000000"/>
          <w:sz w:val="28"/>
          <w:szCs w:val="28"/>
          <w:lang w:val="uk-UA"/>
        </w:rPr>
        <w:t>діє з 1955 року. Базовий курс початкової підготовки для вступників на службу розрахований на 12 тижнів (≈ 480 годин) і включає такі предмети, як: людську поведінку; розслідування; правознавство; патрулювання; поліцейську майстерність; автомайстерність і дорожній рух; обслуговування конкретної території; володіння зброєю тощо. Цей курс є найбільш тривалим і витратним ($ 3241). Кваліфікаційна підготовка для професіонала складається з ряду спецкурсів (від 16 до 200 годин). Наприклад: вміння володіти кризовою ситуацією, контроль і тактика проведення арештів, робота з підлітками та інше [</w:t>
      </w:r>
      <w:r w:rsidR="00BB5F7F" w:rsidRPr="00AF4805">
        <w:rPr>
          <w:sz w:val="28"/>
          <w:szCs w:val="28"/>
          <w:lang w:val="uk-UA"/>
        </w:rPr>
        <w:t>146</w:t>
      </w:r>
      <w:r w:rsidRPr="00AF4805">
        <w:rPr>
          <w:bCs/>
          <w:kern w:val="36"/>
          <w:sz w:val="28"/>
          <w:szCs w:val="28"/>
          <w:bdr w:val="none" w:sz="0" w:space="0" w:color="auto" w:frame="1"/>
          <w:lang w:val="uk-UA"/>
        </w:rPr>
        <w:t>]</w:t>
      </w:r>
      <w:r w:rsidRPr="00AF4805">
        <w:rPr>
          <w:color w:val="000000"/>
          <w:sz w:val="28"/>
          <w:szCs w:val="28"/>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bCs/>
          <w:color w:val="000000"/>
          <w:sz w:val="28"/>
          <w:szCs w:val="28"/>
          <w:lang w:val="uk-UA"/>
        </w:rPr>
        <w:t>Поліцейська Академія у м. Лос-Анджелес</w:t>
      </w:r>
      <w:r w:rsidRPr="00AF4805">
        <w:rPr>
          <w:color w:val="000000"/>
          <w:sz w:val="28"/>
          <w:szCs w:val="28"/>
          <w:lang w:val="uk-UA"/>
        </w:rPr>
        <w:t xml:space="preserve">, штат Каліфорнія, – місцевий відомчий навчальний заклад, що здійснює первинну і додаткову спеціальну підготовку. Вимоги до вступників на навчання такі ж, як до вступників на </w:t>
      </w:r>
      <w:r w:rsidRPr="00AF4805">
        <w:rPr>
          <w:color w:val="000000"/>
          <w:sz w:val="28"/>
          <w:szCs w:val="28"/>
          <w:lang w:val="uk-UA"/>
        </w:rPr>
        <w:lastRenderedPageBreak/>
        <w:t>службу. Контроль за успішністю проводиться у формі письмового тестування 4 рази на тиждень і щосуботи. Невдале тестування може перескладатися через 6 місяців. Не менше 400 годин навчальної програми в цій академії присвячено вивченню проблем спілкування з населенням, 360 годин виділено на вивчення таких тем, як основа культури національних меншин, представлених в місті, трудові та особисті відносини та ін. [</w:t>
      </w:r>
      <w:r w:rsidR="001431D2" w:rsidRPr="00AF4805">
        <w:rPr>
          <w:sz w:val="28"/>
          <w:szCs w:val="28"/>
          <w:lang w:val="uk-UA"/>
        </w:rPr>
        <w:t>146</w:t>
      </w:r>
      <w:r w:rsidRPr="00AF4805">
        <w:rPr>
          <w:bCs/>
          <w:kern w:val="36"/>
          <w:sz w:val="28"/>
          <w:szCs w:val="28"/>
          <w:bdr w:val="none" w:sz="0" w:space="0" w:color="auto" w:frame="1"/>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color w:val="000000"/>
          <w:sz w:val="28"/>
          <w:szCs w:val="28"/>
          <w:lang w:val="uk-UA"/>
        </w:rPr>
        <w:t>У створеній у 1987 році </w:t>
      </w:r>
      <w:r w:rsidRPr="00AF4805">
        <w:rPr>
          <w:bCs/>
          <w:color w:val="000000"/>
          <w:sz w:val="28"/>
          <w:szCs w:val="28"/>
          <w:lang w:val="uk-UA"/>
        </w:rPr>
        <w:t>Поліцейській академії в м. Майамі</w:t>
      </w:r>
      <w:r w:rsidRPr="00AF4805">
        <w:rPr>
          <w:color w:val="000000"/>
          <w:sz w:val="28"/>
          <w:szCs w:val="28"/>
          <w:lang w:val="uk-UA"/>
        </w:rPr>
        <w:t> слухачі вивчають наступні курси: критичні ситуації; проведення операцій з порятунку заручників; спеціальне обладнання; вибухові пристрої; тактика протидії тероризму; методика обшуку будівель і приміщень; порятунок заручників з використанням мобільних засобів; надання першої медичної допомоги і т.п. [</w:t>
      </w:r>
      <w:r w:rsidR="001431D2" w:rsidRPr="00AF4805">
        <w:rPr>
          <w:sz w:val="28"/>
          <w:szCs w:val="28"/>
          <w:lang w:val="uk-UA"/>
        </w:rPr>
        <w:t>146</w:t>
      </w:r>
      <w:r w:rsidRPr="00AF4805">
        <w:rPr>
          <w:bCs/>
          <w:kern w:val="36"/>
          <w:sz w:val="28"/>
          <w:szCs w:val="28"/>
          <w:bdr w:val="none" w:sz="0" w:space="0" w:color="auto" w:frame="1"/>
          <w:lang w:val="uk-UA"/>
        </w:rPr>
        <w:t>].</w:t>
      </w:r>
    </w:p>
    <w:p w:rsidR="00003DA2" w:rsidRPr="00AF4805" w:rsidRDefault="00003DA2" w:rsidP="00003DA2">
      <w:pPr>
        <w:pStyle w:val="ac"/>
        <w:spacing w:before="0" w:beforeAutospacing="0" w:after="0" w:afterAutospacing="0" w:line="360" w:lineRule="auto"/>
        <w:ind w:firstLine="567"/>
        <w:jc w:val="both"/>
        <w:textAlignment w:val="baseline"/>
        <w:rPr>
          <w:color w:val="000000"/>
          <w:sz w:val="28"/>
          <w:szCs w:val="28"/>
          <w:lang w:val="uk-UA"/>
        </w:rPr>
      </w:pPr>
      <w:r w:rsidRPr="00AF4805">
        <w:rPr>
          <w:bCs/>
          <w:color w:val="000000"/>
          <w:sz w:val="28"/>
          <w:szCs w:val="28"/>
          <w:lang w:val="uk-UA"/>
        </w:rPr>
        <w:t>Арканзаська поліцейська академія</w:t>
      </w:r>
      <w:r w:rsidR="00F638AA">
        <w:rPr>
          <w:color w:val="000000"/>
          <w:sz w:val="28"/>
          <w:szCs w:val="28"/>
          <w:lang w:val="uk-UA"/>
        </w:rPr>
        <w:t xml:space="preserve"> </w:t>
      </w:r>
      <w:r w:rsidRPr="00AF4805">
        <w:rPr>
          <w:color w:val="000000"/>
          <w:sz w:val="28"/>
          <w:szCs w:val="28"/>
          <w:lang w:val="uk-UA"/>
        </w:rPr>
        <w:t>здійснює двотижневу (88 годин) підготовку оперативних працівників, що спеціалізуються на роботі серед виробників і розповсюджувачів наркотиків. У процесі навчання слухачів навчають методам розробки «легенд», ідентифікації стресових станів, способам самостійного їх визначення тощо. Слухачі знайомляться з наркотичними засобами та способами їх ідентифікації як в лабораторних умовах, так і за допомогою «вуличних» методів тестування. В ході занять учні вивчають організаційну структуру окремих банд, методи їх діяльності та способи проникнення в ці злочинні формування для збору інформації [</w:t>
      </w:r>
      <w:r w:rsidR="001431D2" w:rsidRPr="00AF4805">
        <w:rPr>
          <w:color w:val="000000"/>
          <w:sz w:val="28"/>
          <w:szCs w:val="28"/>
          <w:lang w:val="uk-UA"/>
        </w:rPr>
        <w:t>145-</w:t>
      </w:r>
      <w:r w:rsidR="001431D2" w:rsidRPr="00AF4805">
        <w:rPr>
          <w:sz w:val="28"/>
          <w:szCs w:val="28"/>
          <w:lang w:val="uk-UA"/>
        </w:rPr>
        <w:t>146</w:t>
      </w:r>
      <w:r w:rsidRPr="00AF4805">
        <w:rPr>
          <w:bCs/>
          <w:kern w:val="36"/>
          <w:sz w:val="28"/>
          <w:szCs w:val="28"/>
          <w:bdr w:val="none" w:sz="0" w:space="0" w:color="auto" w:frame="1"/>
          <w:lang w:val="uk-UA"/>
        </w:rPr>
        <w:t>].</w:t>
      </w:r>
    </w:p>
    <w:p w:rsidR="0017201B" w:rsidRPr="00AF4805" w:rsidRDefault="0017201B" w:rsidP="00003DA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Професія по</w:t>
      </w:r>
      <w:r w:rsidR="004E28E8" w:rsidRPr="00AF4805">
        <w:rPr>
          <w:rFonts w:ascii="Times New Roman" w:hAnsi="Times New Roman" w:cs="Times New Roman"/>
          <w:sz w:val="28"/>
          <w:szCs w:val="28"/>
          <w:lang w:val="uk-UA"/>
        </w:rPr>
        <w:t xml:space="preserve">ліцейського вважається однією з </w:t>
      </w:r>
      <w:r w:rsidRPr="00AF4805">
        <w:rPr>
          <w:rFonts w:ascii="Times New Roman" w:hAnsi="Times New Roman" w:cs="Times New Roman"/>
          <w:sz w:val="28"/>
          <w:szCs w:val="28"/>
          <w:lang w:val="uk-UA"/>
        </w:rPr>
        <w:t xml:space="preserve">самих фізично складних. </w:t>
      </w:r>
      <w:r w:rsidR="004E28E8" w:rsidRPr="00AF4805">
        <w:rPr>
          <w:rFonts w:ascii="Times New Roman" w:hAnsi="Times New Roman" w:cs="Times New Roman"/>
          <w:sz w:val="28"/>
          <w:szCs w:val="28"/>
          <w:lang w:val="uk-UA"/>
        </w:rPr>
        <w:t xml:space="preserve">Поліцейська робота </w:t>
      </w:r>
      <w:r w:rsidRPr="00AF4805">
        <w:rPr>
          <w:rFonts w:ascii="Times New Roman" w:hAnsi="Times New Roman" w:cs="Times New Roman"/>
          <w:sz w:val="28"/>
          <w:szCs w:val="28"/>
          <w:lang w:val="uk-UA"/>
        </w:rPr>
        <w:t>вимагає постійної фізичної готовності при виконанні повсякденних обов'язків.</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Однією з х</w:t>
      </w:r>
      <w:r w:rsidR="004E28E8" w:rsidRPr="00AF4805">
        <w:rPr>
          <w:rFonts w:ascii="Times New Roman" w:hAnsi="Times New Roman" w:cs="Times New Roman"/>
          <w:sz w:val="28"/>
          <w:szCs w:val="28"/>
          <w:lang w:val="uk-UA"/>
        </w:rPr>
        <w:t xml:space="preserve">арактерних особливостей системи </w:t>
      </w:r>
      <w:r w:rsidRPr="00AF4805">
        <w:rPr>
          <w:rFonts w:ascii="Times New Roman" w:hAnsi="Times New Roman" w:cs="Times New Roman"/>
          <w:sz w:val="28"/>
          <w:szCs w:val="28"/>
          <w:lang w:val="uk-UA"/>
        </w:rPr>
        <w:t>рекрутингу кадрів в правоохоронних органах</w:t>
      </w:r>
      <w:r w:rsidR="004E28E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є високий конкурс. Це зв'язано з тим</w:t>
      </w:r>
      <w:r w:rsidR="004E28E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що</w:t>
      </w:r>
      <w:r w:rsidR="004E28E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професія поліцейського або співробітника федерального правоохоронного агентства в США</w:t>
      </w:r>
      <w:r w:rsidR="004E28E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є престижною і добре оплачуваною.</w:t>
      </w:r>
    </w:p>
    <w:p w:rsidR="0017201B" w:rsidRPr="00AF4805" w:rsidRDefault="0017201B" w:rsidP="004E28E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Конкурс на місце у великому поліцейському департаменті становить 20-40 осіб. А в такому авторитетному </w:t>
      </w:r>
      <w:r w:rsidR="004E28E8" w:rsidRPr="00AF4805">
        <w:rPr>
          <w:rFonts w:ascii="Times New Roman" w:hAnsi="Times New Roman" w:cs="Times New Roman"/>
          <w:sz w:val="28"/>
          <w:szCs w:val="28"/>
          <w:lang w:val="uk-UA"/>
        </w:rPr>
        <w:t xml:space="preserve">відомстві, як ФБР, конкурс може </w:t>
      </w:r>
      <w:r w:rsidRPr="00AF4805">
        <w:rPr>
          <w:rFonts w:ascii="Times New Roman" w:hAnsi="Times New Roman" w:cs="Times New Roman"/>
          <w:sz w:val="28"/>
          <w:szCs w:val="28"/>
          <w:lang w:val="uk-UA"/>
        </w:rPr>
        <w:t xml:space="preserve">доходити до декількох сотень чоловік </w:t>
      </w:r>
      <w:r w:rsidR="004E28E8" w:rsidRPr="00AF4805">
        <w:rPr>
          <w:rFonts w:ascii="Times New Roman" w:hAnsi="Times New Roman" w:cs="Times New Roman"/>
          <w:sz w:val="28"/>
          <w:szCs w:val="28"/>
          <w:lang w:val="uk-UA"/>
        </w:rPr>
        <w:t xml:space="preserve">на одне </w:t>
      </w:r>
      <w:r w:rsidRPr="00AF4805">
        <w:rPr>
          <w:rFonts w:ascii="Times New Roman" w:hAnsi="Times New Roman" w:cs="Times New Roman"/>
          <w:sz w:val="28"/>
          <w:szCs w:val="28"/>
          <w:lang w:val="uk-UA"/>
        </w:rPr>
        <w:t>місце</w:t>
      </w:r>
      <w:r w:rsidR="004E28E8"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63</w:t>
      </w:r>
      <w:r w:rsidR="004E28E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17201B" w:rsidRPr="00AF4805" w:rsidRDefault="0017201B" w:rsidP="004E28E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Систему відбору кадрів в федеральні правоохоронні органи можна розглянути на прикладі Федерального бюро розслідувань. </w:t>
      </w:r>
      <w:r w:rsidR="004E28E8" w:rsidRPr="00AF4805">
        <w:rPr>
          <w:rFonts w:ascii="Times New Roman" w:hAnsi="Times New Roman" w:cs="Times New Roman"/>
          <w:sz w:val="28"/>
          <w:szCs w:val="28"/>
          <w:lang w:val="uk-UA"/>
        </w:rPr>
        <w:t>С</w:t>
      </w:r>
      <w:r w:rsidRPr="00AF4805">
        <w:rPr>
          <w:rFonts w:ascii="Times New Roman" w:hAnsi="Times New Roman" w:cs="Times New Roman"/>
          <w:sz w:val="28"/>
          <w:szCs w:val="28"/>
          <w:lang w:val="uk-UA"/>
        </w:rPr>
        <w:t>пільними</w:t>
      </w:r>
      <w:r w:rsidR="004E28E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вимогами п</w:t>
      </w:r>
      <w:r w:rsidR="004E28E8" w:rsidRPr="00AF4805">
        <w:rPr>
          <w:rFonts w:ascii="Times New Roman" w:hAnsi="Times New Roman" w:cs="Times New Roman"/>
          <w:sz w:val="28"/>
          <w:szCs w:val="28"/>
          <w:lang w:val="uk-UA"/>
        </w:rPr>
        <w:t xml:space="preserve">ри відборі кандидатів на посаду </w:t>
      </w:r>
      <w:r w:rsidRPr="00AF4805">
        <w:rPr>
          <w:rFonts w:ascii="Times New Roman" w:hAnsi="Times New Roman" w:cs="Times New Roman"/>
          <w:sz w:val="28"/>
          <w:szCs w:val="28"/>
          <w:lang w:val="uk-UA"/>
        </w:rPr>
        <w:t>спеціального агента ФБР є:</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американське громадянство або громадянство Північних Маріанських островів;</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вік від 23 до 37 років;</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освітній рівень - вища чотирирічне освіту в коледжі або університеті (ступінь бакалавра);</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три роки професійного досвіду роботи;</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наявність дійсних водійських прав</w:t>
      </w:r>
      <w:r w:rsidR="001431D2" w:rsidRPr="00AF4805">
        <w:rPr>
          <w:rFonts w:ascii="Times New Roman" w:hAnsi="Times New Roman" w:cs="Times New Roman"/>
          <w:sz w:val="28"/>
          <w:szCs w:val="28"/>
          <w:lang w:val="uk-UA"/>
        </w:rPr>
        <w:t xml:space="preserve"> [63]</w:t>
      </w:r>
      <w:r w:rsidRPr="00AF4805">
        <w:rPr>
          <w:rFonts w:ascii="Times New Roman" w:hAnsi="Times New Roman" w:cs="Times New Roman"/>
          <w:sz w:val="28"/>
          <w:szCs w:val="28"/>
          <w:lang w:val="uk-UA"/>
        </w:rPr>
        <w:t>.</w:t>
      </w:r>
    </w:p>
    <w:p w:rsidR="0017201B" w:rsidRPr="00AF4805" w:rsidRDefault="0017201B" w:rsidP="004E28E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Сам процес професійного відб</w:t>
      </w:r>
      <w:r w:rsidR="004E28E8" w:rsidRPr="00AF4805">
        <w:rPr>
          <w:rFonts w:ascii="Times New Roman" w:hAnsi="Times New Roman" w:cs="Times New Roman"/>
          <w:sz w:val="28"/>
          <w:szCs w:val="28"/>
          <w:lang w:val="uk-UA"/>
        </w:rPr>
        <w:t xml:space="preserve">ору в ФБР </w:t>
      </w:r>
      <w:r w:rsidRPr="00AF4805">
        <w:rPr>
          <w:rFonts w:ascii="Times New Roman" w:hAnsi="Times New Roman" w:cs="Times New Roman"/>
          <w:sz w:val="28"/>
          <w:szCs w:val="28"/>
          <w:lang w:val="uk-UA"/>
        </w:rPr>
        <w:t>зді</w:t>
      </w:r>
      <w:r w:rsidR="004E28E8" w:rsidRPr="00AF4805">
        <w:rPr>
          <w:rFonts w:ascii="Times New Roman" w:hAnsi="Times New Roman" w:cs="Times New Roman"/>
          <w:sz w:val="28"/>
          <w:szCs w:val="28"/>
          <w:lang w:val="uk-UA"/>
        </w:rPr>
        <w:t xml:space="preserve">йснюється протягом семи умовних </w:t>
      </w:r>
      <w:r w:rsidRPr="00AF4805">
        <w:rPr>
          <w:rFonts w:ascii="Times New Roman" w:hAnsi="Times New Roman" w:cs="Times New Roman"/>
          <w:sz w:val="28"/>
          <w:szCs w:val="28"/>
          <w:lang w:val="uk-UA"/>
        </w:rPr>
        <w:t>етапів:</w:t>
      </w:r>
    </w:p>
    <w:p w:rsidR="0017201B" w:rsidRPr="00AF4805" w:rsidRDefault="0017201B" w:rsidP="004E28E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Подач</w:t>
      </w:r>
      <w:r w:rsidR="004E28E8" w:rsidRPr="00AF4805">
        <w:rPr>
          <w:rFonts w:ascii="Times New Roman" w:hAnsi="Times New Roman" w:cs="Times New Roman"/>
          <w:sz w:val="28"/>
          <w:szCs w:val="28"/>
          <w:lang w:val="uk-UA"/>
        </w:rPr>
        <w:t xml:space="preserve">а онлайн-заяви до регіонального </w:t>
      </w:r>
      <w:r w:rsidRPr="00AF4805">
        <w:rPr>
          <w:rFonts w:ascii="Times New Roman" w:hAnsi="Times New Roman" w:cs="Times New Roman"/>
          <w:sz w:val="28"/>
          <w:szCs w:val="28"/>
          <w:lang w:val="uk-UA"/>
        </w:rPr>
        <w:t>офіс</w:t>
      </w:r>
      <w:r w:rsidR="004E28E8"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ФБР і його розгляд. Кандидати, що задовольняють вимогам ФБР, допускаються до наступного етапу відбору.</w:t>
      </w:r>
    </w:p>
    <w:p w:rsidR="0017201B" w:rsidRPr="00AF4805" w:rsidRDefault="0017201B" w:rsidP="0085164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 Тестування (фаза I). Перша фаза тестування складається з </w:t>
      </w:r>
      <w:r w:rsidR="00851648" w:rsidRPr="00AF4805">
        <w:rPr>
          <w:rFonts w:ascii="Times New Roman" w:hAnsi="Times New Roman" w:cs="Times New Roman"/>
          <w:sz w:val="28"/>
          <w:szCs w:val="28"/>
          <w:lang w:val="uk-UA"/>
        </w:rPr>
        <w:t>блоку</w:t>
      </w:r>
      <w:r w:rsidRPr="00AF4805">
        <w:rPr>
          <w:rFonts w:ascii="Times New Roman" w:hAnsi="Times New Roman" w:cs="Times New Roman"/>
          <w:sz w:val="28"/>
          <w:szCs w:val="28"/>
          <w:lang w:val="uk-UA"/>
        </w:rPr>
        <w:t xml:space="preserve"> письмових тестів</w:t>
      </w:r>
      <w:r w:rsidR="0085164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для оцінки </w:t>
      </w:r>
      <w:r w:rsidR="00851648" w:rsidRPr="00AF4805">
        <w:rPr>
          <w:rFonts w:ascii="Times New Roman" w:hAnsi="Times New Roman" w:cs="Times New Roman"/>
          <w:sz w:val="28"/>
          <w:szCs w:val="28"/>
          <w:lang w:val="uk-UA"/>
        </w:rPr>
        <w:t xml:space="preserve">навичок і здібностей критичного </w:t>
      </w:r>
      <w:r w:rsidRPr="00AF4805">
        <w:rPr>
          <w:rFonts w:ascii="Times New Roman" w:hAnsi="Times New Roman" w:cs="Times New Roman"/>
          <w:sz w:val="28"/>
          <w:szCs w:val="28"/>
          <w:lang w:val="uk-UA"/>
        </w:rPr>
        <w:t>мислення включає три випробування:</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біографічний тест;</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тест логічних міркувань;</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тест ситуативних міркувань.</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Тестування (фаза II). До другої фази тестування допускаються кандидати, які успішно пройшли першу фазу. Вона складається з двох випробувань:</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структуроване інтерв'ю;</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письмов</w:t>
      </w:r>
      <w:r w:rsidR="006F0D8C"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вправ</w:t>
      </w:r>
      <w:r w:rsidR="006F0D8C" w:rsidRPr="00AF4805">
        <w:rPr>
          <w:rFonts w:ascii="Times New Roman" w:hAnsi="Times New Roman" w:cs="Times New Roman"/>
          <w:sz w:val="28"/>
          <w:szCs w:val="28"/>
          <w:lang w:val="uk-UA"/>
        </w:rPr>
        <w:t>а</w:t>
      </w:r>
      <w:r w:rsidR="001431D2" w:rsidRPr="00AF4805">
        <w:rPr>
          <w:rFonts w:ascii="Times New Roman" w:hAnsi="Times New Roman" w:cs="Times New Roman"/>
          <w:sz w:val="28"/>
          <w:szCs w:val="28"/>
          <w:lang w:val="uk-UA"/>
        </w:rPr>
        <w:t xml:space="preserve"> [159]</w:t>
      </w:r>
      <w:r w:rsidRPr="00AF4805">
        <w:rPr>
          <w:rFonts w:ascii="Times New Roman" w:hAnsi="Times New Roman" w:cs="Times New Roman"/>
          <w:sz w:val="28"/>
          <w:szCs w:val="28"/>
          <w:lang w:val="uk-UA"/>
        </w:rPr>
        <w:t>.</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4. Повідомлення про умовне призначення. Кандидати, які успішно пройшли другу фазу тестування, отримують повідомлення про умовне призначення. Це повідомлення означає, що тепер</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починається спеціальне вивчення особистості кандидатів (пов'язане зі значними бюджетними</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витратами).</w:t>
      </w:r>
    </w:p>
    <w:p w:rsidR="0017201B" w:rsidRPr="00AF4805" w:rsidRDefault="0017201B" w:rsidP="006F0D8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Тестування фізичної підготовленості. Федеральне бюро розслідувань вимагає,</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щоб його а</w:t>
      </w:r>
      <w:r w:rsidR="006F0D8C" w:rsidRPr="00AF4805">
        <w:rPr>
          <w:rFonts w:ascii="Times New Roman" w:hAnsi="Times New Roman" w:cs="Times New Roman"/>
          <w:sz w:val="28"/>
          <w:szCs w:val="28"/>
          <w:lang w:val="uk-UA"/>
        </w:rPr>
        <w:t xml:space="preserve">генти проходили тест на фізичну </w:t>
      </w:r>
      <w:r w:rsidRPr="00AF4805">
        <w:rPr>
          <w:rFonts w:ascii="Times New Roman" w:hAnsi="Times New Roman" w:cs="Times New Roman"/>
          <w:sz w:val="28"/>
          <w:szCs w:val="28"/>
          <w:lang w:val="uk-UA"/>
        </w:rPr>
        <w:t>придатність, щ</w:t>
      </w:r>
      <w:r w:rsidR="006F0D8C" w:rsidRPr="00AF4805">
        <w:rPr>
          <w:rFonts w:ascii="Times New Roman" w:hAnsi="Times New Roman" w:cs="Times New Roman"/>
          <w:sz w:val="28"/>
          <w:szCs w:val="28"/>
          <w:lang w:val="uk-UA"/>
        </w:rPr>
        <w:t xml:space="preserve">о складається з чотирьох вправ, </w:t>
      </w:r>
      <w:r w:rsidRPr="00AF4805">
        <w:rPr>
          <w:rFonts w:ascii="Times New Roman" w:hAnsi="Times New Roman" w:cs="Times New Roman"/>
          <w:sz w:val="28"/>
          <w:szCs w:val="28"/>
          <w:lang w:val="uk-UA"/>
        </w:rPr>
        <w:t>розділених п'ят</w:t>
      </w:r>
      <w:r w:rsidR="006F0D8C" w:rsidRPr="00AF4805">
        <w:rPr>
          <w:rFonts w:ascii="Times New Roman" w:hAnsi="Times New Roman" w:cs="Times New Roman"/>
          <w:sz w:val="28"/>
          <w:szCs w:val="28"/>
          <w:lang w:val="uk-UA"/>
        </w:rPr>
        <w:t xml:space="preserve">ихвилинним перервою. В їх число </w:t>
      </w:r>
      <w:r w:rsidRPr="00AF4805">
        <w:rPr>
          <w:rFonts w:ascii="Times New Roman" w:hAnsi="Times New Roman" w:cs="Times New Roman"/>
          <w:sz w:val="28"/>
          <w:szCs w:val="28"/>
          <w:lang w:val="uk-UA"/>
        </w:rPr>
        <w:t>входять:</w:t>
      </w:r>
    </w:p>
    <w:p w:rsidR="0017201B" w:rsidRPr="00AF4805" w:rsidRDefault="0017201B" w:rsidP="006F0D8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максимальна кількість</w:t>
      </w:r>
      <w:r w:rsidR="006F0D8C" w:rsidRPr="00AF4805">
        <w:rPr>
          <w:rFonts w:ascii="Times New Roman" w:hAnsi="Times New Roman" w:cs="Times New Roman"/>
          <w:sz w:val="28"/>
          <w:szCs w:val="28"/>
          <w:lang w:val="uk-UA"/>
        </w:rPr>
        <w:t xml:space="preserve"> присідань в одну </w:t>
      </w:r>
      <w:r w:rsidRPr="00AF4805">
        <w:rPr>
          <w:rFonts w:ascii="Times New Roman" w:hAnsi="Times New Roman" w:cs="Times New Roman"/>
          <w:sz w:val="28"/>
          <w:szCs w:val="28"/>
          <w:lang w:val="uk-UA"/>
        </w:rPr>
        <w:t>хвилину;</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спринтерський біг на 300 метрів;</w:t>
      </w:r>
    </w:p>
    <w:p w:rsidR="0017201B" w:rsidRPr="00AF4805" w:rsidRDefault="0017201B" w:rsidP="006F0D8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максимал</w:t>
      </w:r>
      <w:r w:rsidR="006F0D8C" w:rsidRPr="00AF4805">
        <w:rPr>
          <w:rFonts w:ascii="Times New Roman" w:hAnsi="Times New Roman" w:cs="Times New Roman"/>
          <w:sz w:val="28"/>
          <w:szCs w:val="28"/>
          <w:lang w:val="uk-UA"/>
        </w:rPr>
        <w:t xml:space="preserve">ьна кількість віджимань в упорі </w:t>
      </w:r>
      <w:r w:rsidRPr="00AF4805">
        <w:rPr>
          <w:rFonts w:ascii="Times New Roman" w:hAnsi="Times New Roman" w:cs="Times New Roman"/>
          <w:sz w:val="28"/>
          <w:szCs w:val="28"/>
          <w:lang w:val="uk-UA"/>
        </w:rPr>
        <w:t>лежачи;</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біг на 1,5 милі</w:t>
      </w:r>
      <w:r w:rsidR="001431D2" w:rsidRPr="00AF4805">
        <w:rPr>
          <w:rFonts w:ascii="Times New Roman" w:hAnsi="Times New Roman" w:cs="Times New Roman"/>
          <w:sz w:val="28"/>
          <w:szCs w:val="28"/>
          <w:lang w:val="uk-UA"/>
        </w:rPr>
        <w:t xml:space="preserve"> [159]</w:t>
      </w:r>
      <w:r w:rsidRPr="00AF4805">
        <w:rPr>
          <w:rFonts w:ascii="Times New Roman" w:hAnsi="Times New Roman" w:cs="Times New Roman"/>
          <w:sz w:val="28"/>
          <w:szCs w:val="28"/>
          <w:lang w:val="uk-UA"/>
        </w:rPr>
        <w:t>.</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Якщо кандидат </w:t>
      </w:r>
      <w:r w:rsidR="006F0D8C" w:rsidRPr="00AF4805">
        <w:rPr>
          <w:rFonts w:ascii="Times New Roman" w:hAnsi="Times New Roman" w:cs="Times New Roman"/>
          <w:sz w:val="28"/>
          <w:szCs w:val="28"/>
          <w:lang w:val="uk-UA"/>
        </w:rPr>
        <w:t xml:space="preserve">не зміг набрати потрібні бали з </w:t>
      </w:r>
      <w:r w:rsidRPr="00AF4805">
        <w:rPr>
          <w:rFonts w:ascii="Times New Roman" w:hAnsi="Times New Roman" w:cs="Times New Roman"/>
          <w:sz w:val="28"/>
          <w:szCs w:val="28"/>
          <w:lang w:val="uk-UA"/>
        </w:rPr>
        <w:t>першого разу, ві</w:t>
      </w:r>
      <w:r w:rsidR="006F0D8C" w:rsidRPr="00AF4805">
        <w:rPr>
          <w:rFonts w:ascii="Times New Roman" w:hAnsi="Times New Roman" w:cs="Times New Roman"/>
          <w:sz w:val="28"/>
          <w:szCs w:val="28"/>
          <w:lang w:val="uk-UA"/>
        </w:rPr>
        <w:t xml:space="preserve">н має право здавати тест ще два </w:t>
      </w:r>
      <w:r w:rsidRPr="00AF4805">
        <w:rPr>
          <w:rFonts w:ascii="Times New Roman" w:hAnsi="Times New Roman" w:cs="Times New Roman"/>
          <w:sz w:val="28"/>
          <w:szCs w:val="28"/>
          <w:lang w:val="uk-UA"/>
        </w:rPr>
        <w:t>рази: через 60-90 днів після першої спроби і через 90-120 днів після другої спроби. Якщо ж</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кандидат не склав тест після третьої спроби, то він</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відсторонюється від участі в конкурсі і не зможе в</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майбутньому стати спеціальним агентом ФБР.</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Спеціальна перевірка особи кандидата. Спеціальна перевірка складається з: перевірки на</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детекторі брехні; відсутності (наявності) судимості;</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тесту на вживання наркотиків; перевірки його (а</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також його родичів) кредитоспроможності і</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боргів; бесід з рідними, сусідами, колегами по</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роботі і роботодавцями, партнерами по бізнесу,</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викладачами; перевірки освітніх досягнень кандидата.</w:t>
      </w:r>
    </w:p>
    <w:p w:rsidR="0017201B"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Медичне обстеження. Кандидати, які пройшли спеціальну перевірку, проходять</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повне медичне обстеження, щоб визначити, чи не могла якась медична</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проблема потенційно порушити здатність</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претендента виконувати основні службові</w:t>
      </w:r>
      <w:r w:rsidR="006F0D8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функції [</w:t>
      </w:r>
      <w:r w:rsidR="001431D2" w:rsidRPr="00AF4805">
        <w:rPr>
          <w:rFonts w:ascii="Times New Roman" w:hAnsi="Times New Roman" w:cs="Times New Roman"/>
          <w:sz w:val="28"/>
          <w:szCs w:val="28"/>
          <w:lang w:val="uk-UA"/>
        </w:rPr>
        <w:t>159</w:t>
      </w:r>
      <w:r w:rsidRPr="00AF4805">
        <w:rPr>
          <w:rFonts w:ascii="Times New Roman" w:hAnsi="Times New Roman" w:cs="Times New Roman"/>
          <w:sz w:val="28"/>
          <w:szCs w:val="28"/>
          <w:lang w:val="uk-UA"/>
        </w:rPr>
        <w:t>].</w:t>
      </w:r>
    </w:p>
    <w:p w:rsidR="00175F78" w:rsidRPr="00AF4805" w:rsidRDefault="0017201B" w:rsidP="0017201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Як видно, тестування спрямоване на виявлення соціально-психологічного статусу кандидатів, рівня</w:t>
      </w:r>
      <w:r w:rsidR="008C5011" w:rsidRPr="00AF4805">
        <w:rPr>
          <w:rFonts w:ascii="Times New Roman" w:hAnsi="Times New Roman" w:cs="Times New Roman"/>
          <w:sz w:val="28"/>
          <w:szCs w:val="28"/>
          <w:lang w:val="uk-UA"/>
        </w:rPr>
        <w:t xml:space="preserve"> їх фізичної підготовленості, а </w:t>
      </w:r>
      <w:r w:rsidRPr="00AF4805">
        <w:rPr>
          <w:rFonts w:ascii="Times New Roman" w:hAnsi="Times New Roman" w:cs="Times New Roman"/>
          <w:sz w:val="28"/>
          <w:szCs w:val="28"/>
          <w:lang w:val="uk-UA"/>
        </w:rPr>
        <w:lastRenderedPageBreak/>
        <w:t>також оцінку соматичного здоров'я. Однак послідовність інша - спочатку психофізіологічний і фізичне тестування, і лише потім -</w:t>
      </w:r>
      <w:r w:rsidR="008C501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спеціальна перевірка і поглиблене медичне</w:t>
      </w:r>
      <w:r w:rsidR="008C5011" w:rsidRPr="00AF4805">
        <w:rPr>
          <w:rFonts w:ascii="Times New Roman" w:hAnsi="Times New Roman" w:cs="Times New Roman"/>
          <w:sz w:val="28"/>
          <w:szCs w:val="28"/>
          <w:lang w:val="uk-UA"/>
        </w:rPr>
        <w:t xml:space="preserve"> обстеження. </w:t>
      </w:r>
      <w:r w:rsidRPr="00AF4805">
        <w:rPr>
          <w:rFonts w:ascii="Times New Roman" w:hAnsi="Times New Roman" w:cs="Times New Roman"/>
          <w:sz w:val="28"/>
          <w:szCs w:val="28"/>
          <w:lang w:val="uk-UA"/>
        </w:rPr>
        <w:t>Сам процес відбору - доси</w:t>
      </w:r>
      <w:r w:rsidR="008C5011" w:rsidRPr="00AF4805">
        <w:rPr>
          <w:rFonts w:ascii="Times New Roman" w:hAnsi="Times New Roman" w:cs="Times New Roman"/>
          <w:sz w:val="28"/>
          <w:szCs w:val="28"/>
          <w:lang w:val="uk-UA"/>
        </w:rPr>
        <w:t xml:space="preserve">ть тривала </w:t>
      </w:r>
      <w:r w:rsidRPr="00AF4805">
        <w:rPr>
          <w:rFonts w:ascii="Times New Roman" w:hAnsi="Times New Roman" w:cs="Times New Roman"/>
          <w:sz w:val="28"/>
          <w:szCs w:val="28"/>
          <w:lang w:val="uk-UA"/>
        </w:rPr>
        <w:t>процедура і за</w:t>
      </w:r>
      <w:r w:rsidR="008C5011" w:rsidRPr="00AF4805">
        <w:rPr>
          <w:rFonts w:ascii="Times New Roman" w:hAnsi="Times New Roman" w:cs="Times New Roman"/>
          <w:sz w:val="28"/>
          <w:szCs w:val="28"/>
          <w:lang w:val="uk-UA"/>
        </w:rPr>
        <w:t xml:space="preserve">ймає від п'яти тижнів до одного </w:t>
      </w:r>
      <w:r w:rsidRPr="00AF4805">
        <w:rPr>
          <w:rFonts w:ascii="Times New Roman" w:hAnsi="Times New Roman" w:cs="Times New Roman"/>
          <w:sz w:val="28"/>
          <w:szCs w:val="28"/>
          <w:lang w:val="uk-UA"/>
        </w:rPr>
        <w:t>року. Це обум</w:t>
      </w:r>
      <w:r w:rsidR="008C5011" w:rsidRPr="00AF4805">
        <w:rPr>
          <w:rFonts w:ascii="Times New Roman" w:hAnsi="Times New Roman" w:cs="Times New Roman"/>
          <w:sz w:val="28"/>
          <w:szCs w:val="28"/>
          <w:lang w:val="uk-UA"/>
        </w:rPr>
        <w:t xml:space="preserve">овлено тим, що під час тривалої </w:t>
      </w:r>
      <w:r w:rsidRPr="00AF4805">
        <w:rPr>
          <w:rFonts w:ascii="Times New Roman" w:hAnsi="Times New Roman" w:cs="Times New Roman"/>
          <w:sz w:val="28"/>
          <w:szCs w:val="28"/>
          <w:lang w:val="uk-UA"/>
        </w:rPr>
        <w:t>процедури легше «в</w:t>
      </w:r>
      <w:r w:rsidR="008C5011" w:rsidRPr="00AF4805">
        <w:rPr>
          <w:rFonts w:ascii="Times New Roman" w:hAnsi="Times New Roman" w:cs="Times New Roman"/>
          <w:sz w:val="28"/>
          <w:szCs w:val="28"/>
          <w:lang w:val="uk-UA"/>
        </w:rPr>
        <w:t xml:space="preserve">ідсівати» осіб, непридатних для </w:t>
      </w:r>
      <w:r w:rsidRPr="00AF4805">
        <w:rPr>
          <w:rFonts w:ascii="Times New Roman" w:hAnsi="Times New Roman" w:cs="Times New Roman"/>
          <w:sz w:val="28"/>
          <w:szCs w:val="28"/>
          <w:lang w:val="uk-UA"/>
        </w:rPr>
        <w:t xml:space="preserve">роботи в правоохоронних структурах. </w:t>
      </w:r>
      <w:r w:rsidR="008C5011" w:rsidRPr="00AF4805">
        <w:rPr>
          <w:rFonts w:ascii="Times New Roman" w:hAnsi="Times New Roman" w:cs="Times New Roman"/>
          <w:sz w:val="28"/>
          <w:szCs w:val="28"/>
          <w:lang w:val="uk-UA"/>
        </w:rPr>
        <w:t xml:space="preserve">Особи, які пройшли всі етапи відбору, </w:t>
      </w:r>
      <w:r w:rsidRPr="00AF4805">
        <w:rPr>
          <w:rFonts w:ascii="Times New Roman" w:hAnsi="Times New Roman" w:cs="Times New Roman"/>
          <w:sz w:val="28"/>
          <w:szCs w:val="28"/>
          <w:lang w:val="uk-UA"/>
        </w:rPr>
        <w:t>направляються для</w:t>
      </w:r>
      <w:r w:rsidR="008C501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навчання в Академію ФБР, по закінченню якої</w:t>
      </w:r>
      <w:r w:rsidR="008C501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вони призначаються спеціальними агентами ФБР. Подібна система відбору діє і в інших федеральних правоохоронних відомствах</w:t>
      </w:r>
      <w:r w:rsidR="008C5011"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63</w:t>
      </w:r>
      <w:r w:rsidR="008C5011"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63187" w:rsidRPr="00AF4805" w:rsidRDefault="00563187" w:rsidP="0056318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Важливим моментом, що впливає на порядок і критерії оцінки поліції в США, є поділ на місцеву (поліцію штату) і федеральну поліцію. </w:t>
      </w:r>
      <w:r w:rsidR="00435B65" w:rsidRPr="00AF4805">
        <w:rPr>
          <w:rFonts w:ascii="Times New Roman" w:hAnsi="Times New Roman" w:cs="Times New Roman"/>
          <w:sz w:val="28"/>
          <w:szCs w:val="28"/>
          <w:lang w:val="uk-UA"/>
        </w:rPr>
        <w:t>Так, п</w:t>
      </w:r>
      <w:r w:rsidRPr="00AF4805">
        <w:rPr>
          <w:rFonts w:ascii="Times New Roman" w:hAnsi="Times New Roman" w:cs="Times New Roman"/>
          <w:sz w:val="28"/>
          <w:szCs w:val="28"/>
          <w:lang w:val="uk-UA"/>
        </w:rPr>
        <w:t>ризначення керівника поліцейського органу проводиться в залежності від його місця в ієрархії</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поліцейської системи: керівники федеральних поліцейських органів призначаються (з</w:t>
      </w:r>
      <w:r w:rsidR="00435B65" w:rsidRPr="00AF4805">
        <w:rPr>
          <w:rFonts w:ascii="Times New Roman" w:hAnsi="Times New Roman" w:cs="Times New Roman"/>
          <w:sz w:val="28"/>
          <w:szCs w:val="28"/>
          <w:lang w:val="uk-UA"/>
        </w:rPr>
        <w:t xml:space="preserve">і </w:t>
      </w:r>
      <w:r w:rsidRPr="00AF4805">
        <w:rPr>
          <w:rFonts w:ascii="Times New Roman" w:hAnsi="Times New Roman" w:cs="Times New Roman"/>
          <w:sz w:val="28"/>
          <w:szCs w:val="28"/>
          <w:lang w:val="uk-UA"/>
        </w:rPr>
        <w:t>схвалення і згоди сенату) виключно главою федерального уряду -</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Президентом США; керівники поліцейських органів штату - главою виконавчої</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влади штату - губернатором штату; керівники поліції міського муніципального</w:t>
      </w:r>
      <w:r w:rsidR="00435B65" w:rsidRPr="00AF4805">
        <w:rPr>
          <w:rFonts w:ascii="Times New Roman" w:hAnsi="Times New Roman" w:cs="Times New Roman"/>
          <w:sz w:val="28"/>
          <w:szCs w:val="28"/>
          <w:lang w:val="uk-UA"/>
        </w:rPr>
        <w:t xml:space="preserve"> підрозділу</w:t>
      </w:r>
      <w:r w:rsidRPr="00AF4805">
        <w:rPr>
          <w:rFonts w:ascii="Times New Roman" w:hAnsi="Times New Roman" w:cs="Times New Roman"/>
          <w:sz w:val="28"/>
          <w:szCs w:val="28"/>
          <w:lang w:val="uk-UA"/>
        </w:rPr>
        <w:t xml:space="preserve"> призначаються або мером міста, або міською радою, а шерифи</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w:t>
      </w:r>
      <w:r w:rsidR="00435B65" w:rsidRPr="00AF4805">
        <w:rPr>
          <w:rFonts w:ascii="Times New Roman" w:hAnsi="Times New Roman" w:cs="Times New Roman"/>
          <w:sz w:val="28"/>
          <w:szCs w:val="28"/>
          <w:lang w:val="uk-UA"/>
        </w:rPr>
        <w:t>к</w:t>
      </w:r>
      <w:r w:rsidRPr="00AF4805">
        <w:rPr>
          <w:rFonts w:ascii="Times New Roman" w:hAnsi="Times New Roman" w:cs="Times New Roman"/>
          <w:sz w:val="28"/>
          <w:szCs w:val="28"/>
          <w:lang w:val="uk-UA"/>
        </w:rPr>
        <w:t xml:space="preserve">ерівник поліції графства або округу) обираються населенням округу. </w:t>
      </w:r>
      <w:r w:rsidR="00435B65" w:rsidRPr="00AF4805">
        <w:rPr>
          <w:rFonts w:ascii="Times New Roman" w:hAnsi="Times New Roman" w:cs="Times New Roman"/>
          <w:sz w:val="28"/>
          <w:szCs w:val="28"/>
          <w:lang w:val="uk-UA"/>
        </w:rPr>
        <w:t>Т</w:t>
      </w:r>
      <w:r w:rsidRPr="00AF4805">
        <w:rPr>
          <w:rFonts w:ascii="Times New Roman" w:hAnsi="Times New Roman" w:cs="Times New Roman"/>
          <w:sz w:val="28"/>
          <w:szCs w:val="28"/>
          <w:lang w:val="uk-UA"/>
        </w:rPr>
        <w:t>ак</w:t>
      </w:r>
      <w:r w:rsidR="00435B65" w:rsidRPr="00AF4805">
        <w:rPr>
          <w:rFonts w:ascii="Times New Roman" w:hAnsi="Times New Roman" w:cs="Times New Roman"/>
          <w:sz w:val="28"/>
          <w:szCs w:val="28"/>
          <w:lang w:val="uk-UA"/>
        </w:rPr>
        <w:t>ий порядок призначення</w:t>
      </w:r>
      <w:r w:rsidRPr="00AF4805">
        <w:rPr>
          <w:rFonts w:ascii="Times New Roman" w:hAnsi="Times New Roman" w:cs="Times New Roman"/>
          <w:sz w:val="28"/>
          <w:szCs w:val="28"/>
          <w:lang w:val="uk-UA"/>
        </w:rPr>
        <w:t xml:space="preserve"> забезпечує поділ і децентралізацію органів влади покликаних</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оцінювати і іншим чином впливати на діяльність управлінь поліції штатів</w:t>
      </w:r>
      <w:r w:rsidR="00EC3D1A"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6</w:t>
      </w:r>
      <w:r w:rsidR="00EC3D1A"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F54CC1" w:rsidRPr="00AF4805" w:rsidRDefault="00563187" w:rsidP="0056318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Федеральні структури мають право втручатися в діяльність місцевої поліції</w:t>
      </w:r>
      <w:r w:rsidR="00435B6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обмежено і лише в межах своєї юрисдикції. Всі перераховані факти свідчать про</w:t>
      </w:r>
      <w:r w:rsidR="00435B65" w:rsidRPr="00AF4805">
        <w:rPr>
          <w:rFonts w:ascii="Times New Roman" w:hAnsi="Times New Roman" w:cs="Times New Roman"/>
          <w:sz w:val="28"/>
          <w:szCs w:val="28"/>
          <w:lang w:val="uk-UA"/>
        </w:rPr>
        <w:t xml:space="preserve"> те</w:t>
      </w:r>
      <w:r w:rsidRPr="00AF4805">
        <w:rPr>
          <w:rFonts w:ascii="Times New Roman" w:hAnsi="Times New Roman" w:cs="Times New Roman"/>
          <w:sz w:val="28"/>
          <w:szCs w:val="28"/>
          <w:lang w:val="uk-UA"/>
        </w:rPr>
        <w:t xml:space="preserve">, що головним інструментом оцінюючим поліцію в США, є </w:t>
      </w:r>
      <w:r w:rsidR="00435B65" w:rsidRPr="00AF4805">
        <w:rPr>
          <w:rFonts w:ascii="Times New Roman" w:hAnsi="Times New Roman" w:cs="Times New Roman"/>
          <w:sz w:val="28"/>
          <w:szCs w:val="28"/>
          <w:lang w:val="uk-UA"/>
        </w:rPr>
        <w:t xml:space="preserve">громадська </w:t>
      </w:r>
      <w:r w:rsidRPr="00AF4805">
        <w:rPr>
          <w:rFonts w:ascii="Times New Roman" w:hAnsi="Times New Roman" w:cs="Times New Roman"/>
          <w:sz w:val="28"/>
          <w:szCs w:val="28"/>
          <w:lang w:val="uk-UA"/>
        </w:rPr>
        <w:t>думка</w:t>
      </w:r>
      <w:r w:rsidR="00435B65"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6</w:t>
      </w:r>
      <w:r w:rsidR="00435B65" w:rsidRPr="00AF4805">
        <w:rPr>
          <w:rFonts w:ascii="Times New Roman" w:hAnsi="Times New Roman" w:cs="Times New Roman"/>
          <w:sz w:val="28"/>
          <w:szCs w:val="28"/>
          <w:lang w:val="uk-UA"/>
        </w:rPr>
        <w:t>].</w:t>
      </w:r>
    </w:p>
    <w:p w:rsidR="00260560" w:rsidRPr="00AF4805" w:rsidRDefault="00260560" w:rsidP="0026056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Комплектування апарату органів внутрішніх справ реалізується різноманітними способами: за допомогою дискреційного призначення, шляхом конкурсного відбору та із застосуванням виборної системи. У дискреційному порядку реалізується заміщення найвідповідальніших посад - керівної ланки національної поліції, її регіональних органів, структурних </w:t>
      </w:r>
      <w:r w:rsidRPr="00AF4805">
        <w:rPr>
          <w:rFonts w:ascii="Times New Roman" w:hAnsi="Times New Roman" w:cs="Times New Roman"/>
          <w:sz w:val="28"/>
          <w:szCs w:val="28"/>
          <w:lang w:val="uk-UA"/>
        </w:rPr>
        <w:lastRenderedPageBreak/>
        <w:t>підрозділів верхнього міністерського рівня. Використання цього методу може супроводжуватися зловживаннями, загрозою призначення на центральні посади некомпетентних суб'єктів через особисту зацікавленість або залежно тих, хто вирішує відповідні питання.</w:t>
      </w:r>
    </w:p>
    <w:p w:rsidR="00260560" w:rsidRPr="00AF4805" w:rsidRDefault="00260560" w:rsidP="0026056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Однак вважається, що подібний спосіб призначення виправданий, тому що він служить важливою гарантією реалізації інтересів вищої державної влади в області кадрової політики. В США дискреційний спосіб використовується і при призначенні на середні і нижчі посади в поліцейських структурах місцевого підпорядкування</w:t>
      </w:r>
      <w:r w:rsidR="00E41614"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182</w:t>
      </w:r>
      <w:r w:rsidR="00E41614" w:rsidRPr="00AF4805">
        <w:rPr>
          <w:rFonts w:ascii="Times New Roman" w:hAnsi="Times New Roman" w:cs="Times New Roman"/>
          <w:sz w:val="28"/>
          <w:szCs w:val="28"/>
          <w:lang w:val="uk-UA"/>
        </w:rPr>
        <w:t>, с. 255]</w:t>
      </w:r>
      <w:r w:rsidRPr="00AF4805">
        <w:rPr>
          <w:rFonts w:ascii="Times New Roman" w:hAnsi="Times New Roman" w:cs="Times New Roman"/>
          <w:sz w:val="28"/>
          <w:szCs w:val="28"/>
          <w:lang w:val="uk-UA"/>
        </w:rPr>
        <w:t xml:space="preserve">. </w:t>
      </w:r>
    </w:p>
    <w:p w:rsidR="00260560" w:rsidRPr="00AF4805" w:rsidRDefault="00260560" w:rsidP="0026056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 допомогою виборів комплектуються, головним чином, керівні поліцейські посади, але в США - начальники міської поліції і шерифи, які є представниками поліцейської влади на селі і в сільській місцевості.</w:t>
      </w:r>
    </w:p>
    <w:p w:rsidR="00260560" w:rsidRPr="00AF4805" w:rsidRDefault="00260560" w:rsidP="0026056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Але переважним методом при комплектуванні поліцейських апаратів є конкурсний метод. Цей метод вважається найкращим, оскільки дозволяє забезпечити рівність шансів претендентів, неупередженість, допомагає мінімізувати ймовірність зловживань. Про проведення конкурсного відбору, місцях, терміни, порядок їх проведення, зокрема вакансій, головні вимоги до претендентів завчасно повідомляється в відомчих виданнях і засобах масової інформації (в тому числі в мережі Інтернет) [</w:t>
      </w:r>
      <w:r w:rsidR="001431D2" w:rsidRPr="00AF4805">
        <w:rPr>
          <w:rFonts w:ascii="Times New Roman" w:hAnsi="Times New Roman" w:cs="Times New Roman"/>
          <w:sz w:val="28"/>
          <w:szCs w:val="28"/>
          <w:lang w:val="uk-UA"/>
        </w:rPr>
        <w:t>182</w:t>
      </w:r>
      <w:r w:rsidR="00E41614" w:rsidRPr="00AF4805">
        <w:rPr>
          <w:rFonts w:ascii="Times New Roman" w:hAnsi="Times New Roman" w:cs="Times New Roman"/>
          <w:sz w:val="28"/>
          <w:szCs w:val="28"/>
          <w:lang w:val="uk-UA"/>
        </w:rPr>
        <w:t>, с. 256]</w:t>
      </w:r>
      <w:r w:rsidRPr="00AF4805">
        <w:rPr>
          <w:rFonts w:ascii="Times New Roman" w:hAnsi="Times New Roman" w:cs="Times New Roman"/>
          <w:sz w:val="28"/>
          <w:szCs w:val="28"/>
          <w:lang w:val="uk-UA"/>
        </w:rPr>
        <w:t>.</w:t>
      </w:r>
    </w:p>
    <w:p w:rsidR="00EC3D1A" w:rsidRPr="00AF4805" w:rsidRDefault="00EC3D1A" w:rsidP="0026056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Сучасні методи партнерства поліції і суспільства </w:t>
      </w:r>
      <w:r w:rsidR="00716023" w:rsidRPr="00AF4805">
        <w:rPr>
          <w:rFonts w:ascii="Times New Roman" w:hAnsi="Times New Roman" w:cs="Times New Roman"/>
          <w:sz w:val="28"/>
          <w:szCs w:val="28"/>
          <w:lang w:val="uk-UA"/>
        </w:rPr>
        <w:t>активно використовуються в США. П</w:t>
      </w:r>
      <w:r w:rsidRPr="00AF4805">
        <w:rPr>
          <w:rFonts w:ascii="Times New Roman" w:hAnsi="Times New Roman" w:cs="Times New Roman"/>
          <w:sz w:val="28"/>
          <w:szCs w:val="28"/>
          <w:lang w:val="uk-UA"/>
        </w:rPr>
        <w:t>рактично у всіх штатах створені незалежні цивільні служби (комісії),</w:t>
      </w:r>
      <w:r w:rsidR="00D83F8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 обов'язки яких входить рекрутування і призначення поліцейських на вс</w:t>
      </w:r>
      <w:r w:rsidR="00D83F81"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невиборні посади; висування і признач</w:t>
      </w:r>
      <w:r w:rsidR="00D83F81" w:rsidRPr="00AF4805">
        <w:rPr>
          <w:rFonts w:ascii="Times New Roman" w:hAnsi="Times New Roman" w:cs="Times New Roman"/>
          <w:sz w:val="28"/>
          <w:szCs w:val="28"/>
          <w:lang w:val="uk-UA"/>
        </w:rPr>
        <w:t>ення</w:t>
      </w:r>
      <w:r w:rsidRPr="00AF4805">
        <w:rPr>
          <w:rFonts w:ascii="Times New Roman" w:hAnsi="Times New Roman" w:cs="Times New Roman"/>
          <w:sz w:val="28"/>
          <w:szCs w:val="28"/>
          <w:lang w:val="uk-UA"/>
        </w:rPr>
        <w:t xml:space="preserve"> поліцейських на </w:t>
      </w:r>
      <w:r w:rsidR="00D83F81" w:rsidRPr="00AF4805">
        <w:rPr>
          <w:rFonts w:ascii="Times New Roman" w:hAnsi="Times New Roman" w:cs="Times New Roman"/>
          <w:sz w:val="28"/>
          <w:szCs w:val="28"/>
          <w:lang w:val="uk-UA"/>
        </w:rPr>
        <w:t>вищі посади</w:t>
      </w:r>
      <w:r w:rsidRPr="00AF4805">
        <w:rPr>
          <w:rFonts w:ascii="Times New Roman" w:hAnsi="Times New Roman" w:cs="Times New Roman"/>
          <w:sz w:val="28"/>
          <w:szCs w:val="28"/>
          <w:lang w:val="uk-UA"/>
        </w:rPr>
        <w:t>. Працівники комісій проводять атестації, розглядають апеляції</w:t>
      </w:r>
      <w:r w:rsidR="00D83F8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співробітників на ті призначення, які залишилися в компетенції адміністрації, регулюють робочий час поліцейських, визначають їх функціональні обов'язки, курирують питання дисципліни, пенсійно</w:t>
      </w:r>
      <w:r w:rsidR="00D83F81" w:rsidRPr="00AF4805">
        <w:rPr>
          <w:rFonts w:ascii="Times New Roman" w:hAnsi="Times New Roman" w:cs="Times New Roman"/>
          <w:sz w:val="28"/>
          <w:szCs w:val="28"/>
          <w:lang w:val="uk-UA"/>
        </w:rPr>
        <w:t xml:space="preserve">го та соціального забезпечення. </w:t>
      </w:r>
      <w:r w:rsidRPr="00AF4805">
        <w:rPr>
          <w:rFonts w:ascii="Times New Roman" w:hAnsi="Times New Roman" w:cs="Times New Roman"/>
          <w:sz w:val="28"/>
          <w:szCs w:val="28"/>
          <w:lang w:val="uk-UA"/>
        </w:rPr>
        <w:t xml:space="preserve">Ці комісії, як правило, нечисленні: в них входить від трьох до дев'яти осіб. Всі члени - цивільні особи, яких затверджує глава </w:t>
      </w:r>
      <w:r w:rsidRPr="00AF4805">
        <w:rPr>
          <w:rFonts w:ascii="Times New Roman" w:hAnsi="Times New Roman" w:cs="Times New Roman"/>
          <w:sz w:val="28"/>
          <w:szCs w:val="28"/>
          <w:lang w:val="uk-UA"/>
        </w:rPr>
        <w:lastRenderedPageBreak/>
        <w:t xml:space="preserve">тієї території, на якій функціонує </w:t>
      </w:r>
      <w:r w:rsidR="00D83F81" w:rsidRPr="00AF4805">
        <w:rPr>
          <w:rFonts w:ascii="Times New Roman" w:hAnsi="Times New Roman" w:cs="Times New Roman"/>
          <w:sz w:val="28"/>
          <w:szCs w:val="28"/>
          <w:lang w:val="uk-UA"/>
        </w:rPr>
        <w:t xml:space="preserve">такий </w:t>
      </w:r>
      <w:r w:rsidRPr="00AF4805">
        <w:rPr>
          <w:rFonts w:ascii="Times New Roman" w:hAnsi="Times New Roman" w:cs="Times New Roman"/>
          <w:sz w:val="28"/>
          <w:szCs w:val="28"/>
          <w:lang w:val="uk-UA"/>
        </w:rPr>
        <w:t xml:space="preserve">орган. Склад комісії затверджується на певний термін, в </w:t>
      </w:r>
      <w:r w:rsidR="00D83F81" w:rsidRPr="00AF4805">
        <w:rPr>
          <w:rFonts w:ascii="Times New Roman" w:hAnsi="Times New Roman" w:cs="Times New Roman"/>
          <w:sz w:val="28"/>
          <w:szCs w:val="28"/>
          <w:lang w:val="uk-UA"/>
        </w:rPr>
        <w:t xml:space="preserve">протягом якого </w:t>
      </w:r>
      <w:r w:rsidRPr="00AF4805">
        <w:rPr>
          <w:rFonts w:ascii="Times New Roman" w:hAnsi="Times New Roman" w:cs="Times New Roman"/>
          <w:sz w:val="28"/>
          <w:szCs w:val="28"/>
          <w:lang w:val="uk-UA"/>
        </w:rPr>
        <w:t>залишається незмінним.</w:t>
      </w:r>
    </w:p>
    <w:p w:rsidR="00EC3D1A" w:rsidRPr="00AF4805" w:rsidRDefault="00EC3D1A" w:rsidP="00EC3D1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Наприклад, міська влада Сі</w:t>
      </w:r>
      <w:r w:rsidR="00D83F81" w:rsidRPr="00AF4805">
        <w:rPr>
          <w:rFonts w:ascii="Times New Roman" w:hAnsi="Times New Roman" w:cs="Times New Roman"/>
          <w:sz w:val="28"/>
          <w:szCs w:val="28"/>
          <w:lang w:val="uk-UA"/>
        </w:rPr>
        <w:t>е</w:t>
      </w:r>
      <w:r w:rsidRPr="00AF4805">
        <w:rPr>
          <w:rFonts w:ascii="Times New Roman" w:hAnsi="Times New Roman" w:cs="Times New Roman"/>
          <w:sz w:val="28"/>
          <w:szCs w:val="28"/>
          <w:lang w:val="uk-UA"/>
        </w:rPr>
        <w:t xml:space="preserve">тла погодилися на введення незалежного спостереження і створення громадської комісії з нагляду за діями поліції. Чиновники пішли на це для того, щоб виправити ситуацію, що виникла в зв'язку з критичним зауваженням </w:t>
      </w:r>
      <w:r w:rsidR="00D83F81" w:rsidRPr="00AF4805">
        <w:rPr>
          <w:rFonts w:ascii="Times New Roman" w:hAnsi="Times New Roman" w:cs="Times New Roman"/>
          <w:sz w:val="28"/>
          <w:szCs w:val="28"/>
          <w:lang w:val="uk-UA"/>
        </w:rPr>
        <w:t>М</w:t>
      </w:r>
      <w:r w:rsidRPr="00AF4805">
        <w:rPr>
          <w:rFonts w:ascii="Times New Roman" w:hAnsi="Times New Roman" w:cs="Times New Roman"/>
          <w:sz w:val="28"/>
          <w:szCs w:val="28"/>
          <w:lang w:val="uk-UA"/>
        </w:rPr>
        <w:t xml:space="preserve">іністерства юстиції США, в якому міську поліцію звинуватили в систематичному провокуванні дрібних сутичок і розборок з жителями міста і </w:t>
      </w:r>
      <w:r w:rsidR="00D83F81" w:rsidRPr="00AF4805">
        <w:rPr>
          <w:rFonts w:ascii="Times New Roman" w:hAnsi="Times New Roman" w:cs="Times New Roman"/>
          <w:sz w:val="28"/>
          <w:szCs w:val="28"/>
          <w:lang w:val="uk-UA"/>
        </w:rPr>
        <w:t>необґрунтованому</w:t>
      </w:r>
      <w:r w:rsidRPr="00AF4805">
        <w:rPr>
          <w:rFonts w:ascii="Times New Roman" w:hAnsi="Times New Roman" w:cs="Times New Roman"/>
          <w:sz w:val="28"/>
          <w:szCs w:val="28"/>
          <w:lang w:val="uk-UA"/>
        </w:rPr>
        <w:t xml:space="preserve"> використанні кийків, ліхтарів і інших засобів впливу</w:t>
      </w:r>
      <w:r w:rsidR="00D83F81" w:rsidRPr="00AF4805">
        <w:rPr>
          <w:rFonts w:ascii="Times New Roman" w:hAnsi="Times New Roman" w:cs="Times New Roman"/>
          <w:sz w:val="28"/>
          <w:szCs w:val="28"/>
          <w:lang w:val="uk-UA"/>
        </w:rPr>
        <w:t xml:space="preserve"> [</w:t>
      </w:r>
      <w:r w:rsidR="001431D2" w:rsidRPr="00AF4805">
        <w:rPr>
          <w:rFonts w:ascii="Times New Roman" w:hAnsi="Times New Roman" w:cs="Times New Roman"/>
          <w:sz w:val="28"/>
          <w:szCs w:val="28"/>
          <w:lang w:val="uk-UA"/>
        </w:rPr>
        <w:t>18</w:t>
      </w:r>
      <w:r w:rsidR="00D83F81"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EC3D1A" w:rsidRPr="00AF4805" w:rsidRDefault="00EC3D1A" w:rsidP="00EC3D1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угоді про наміри, представленому федерал</w:t>
      </w:r>
      <w:r w:rsidR="00D83F81" w:rsidRPr="00AF4805">
        <w:rPr>
          <w:rFonts w:ascii="Times New Roman" w:hAnsi="Times New Roman" w:cs="Times New Roman"/>
          <w:sz w:val="28"/>
          <w:szCs w:val="28"/>
          <w:lang w:val="uk-UA"/>
        </w:rPr>
        <w:t xml:space="preserve">ьним судовим властям, викладені </w:t>
      </w:r>
      <w:r w:rsidRPr="00AF4805">
        <w:rPr>
          <w:rFonts w:ascii="Times New Roman" w:hAnsi="Times New Roman" w:cs="Times New Roman"/>
          <w:sz w:val="28"/>
          <w:szCs w:val="28"/>
          <w:lang w:val="uk-UA"/>
        </w:rPr>
        <w:t>помилки та упущення в проведенні багаторічної реформи. Подібні угоди з аналізом недоліків в роботі поліції були підписані до цього і в інших неблагополучних містах по всій країні,</w:t>
      </w:r>
      <w:r w:rsidR="00D83F81" w:rsidRPr="00AF4805">
        <w:rPr>
          <w:rFonts w:ascii="Times New Roman" w:hAnsi="Times New Roman" w:cs="Times New Roman"/>
          <w:sz w:val="28"/>
          <w:szCs w:val="28"/>
          <w:lang w:val="uk-UA"/>
        </w:rPr>
        <w:t xml:space="preserve"> в тому числі в Лос-Анджелесі, </w:t>
      </w:r>
      <w:r w:rsidRPr="00AF4805">
        <w:rPr>
          <w:rFonts w:ascii="Times New Roman" w:hAnsi="Times New Roman" w:cs="Times New Roman"/>
          <w:sz w:val="28"/>
          <w:szCs w:val="28"/>
          <w:lang w:val="uk-UA"/>
        </w:rPr>
        <w:t>в Новому Орлеані.</w:t>
      </w:r>
    </w:p>
    <w:p w:rsidR="00EC3D1A" w:rsidRPr="00AF4805" w:rsidRDefault="00EC3D1A" w:rsidP="00EC3D1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Міністерство юстиції США почало своє розслідування після того, як Американський</w:t>
      </w:r>
      <w:r w:rsidR="00D83F8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союз захисту громадянських свобод (American Civil Liberties Union) і ряд громадських організацій зажадали від міської влади розглянути численні і багаторічні скарги на </w:t>
      </w:r>
      <w:r w:rsidR="00D83F81" w:rsidRPr="00AF4805">
        <w:rPr>
          <w:rFonts w:ascii="Times New Roman" w:hAnsi="Times New Roman" w:cs="Times New Roman"/>
          <w:sz w:val="28"/>
          <w:szCs w:val="28"/>
          <w:lang w:val="uk-UA"/>
        </w:rPr>
        <w:t>необґрунтоване</w:t>
      </w:r>
      <w:r w:rsidRPr="00AF4805">
        <w:rPr>
          <w:rFonts w:ascii="Times New Roman" w:hAnsi="Times New Roman" w:cs="Times New Roman"/>
          <w:sz w:val="28"/>
          <w:szCs w:val="28"/>
          <w:lang w:val="uk-UA"/>
        </w:rPr>
        <w:t xml:space="preserve"> побиття, в тому числі ногами,</w:t>
      </w:r>
      <w:r w:rsidR="00D83F8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несанкціоновані арешти, а в деяких випадках і свавілля поліцейських, як</w:t>
      </w:r>
      <w:r w:rsidR="00D83F81" w:rsidRPr="00AF4805">
        <w:rPr>
          <w:rFonts w:ascii="Times New Roman" w:hAnsi="Times New Roman" w:cs="Times New Roman"/>
          <w:sz w:val="28"/>
          <w:szCs w:val="28"/>
          <w:lang w:val="uk-UA"/>
        </w:rPr>
        <w:t>е</w:t>
      </w:r>
      <w:r w:rsidRPr="00AF4805">
        <w:rPr>
          <w:rFonts w:ascii="Times New Roman" w:hAnsi="Times New Roman" w:cs="Times New Roman"/>
          <w:sz w:val="28"/>
          <w:szCs w:val="28"/>
          <w:lang w:val="uk-UA"/>
        </w:rPr>
        <w:t xml:space="preserve"> </w:t>
      </w:r>
      <w:r w:rsidR="00D83F81" w:rsidRPr="00AF4805">
        <w:rPr>
          <w:rFonts w:ascii="Times New Roman" w:hAnsi="Times New Roman" w:cs="Times New Roman"/>
          <w:sz w:val="28"/>
          <w:szCs w:val="28"/>
          <w:lang w:val="uk-UA"/>
        </w:rPr>
        <w:t>закінчилося</w:t>
      </w:r>
      <w:r w:rsidRPr="00AF4805">
        <w:rPr>
          <w:rFonts w:ascii="Times New Roman" w:hAnsi="Times New Roman" w:cs="Times New Roman"/>
          <w:sz w:val="28"/>
          <w:szCs w:val="28"/>
          <w:lang w:val="uk-UA"/>
        </w:rPr>
        <w:t xml:space="preserve"> вбивствами</w:t>
      </w:r>
      <w:r w:rsidR="001431D2" w:rsidRPr="00AF4805">
        <w:rPr>
          <w:rFonts w:ascii="Times New Roman" w:hAnsi="Times New Roman" w:cs="Times New Roman"/>
          <w:sz w:val="28"/>
          <w:szCs w:val="28"/>
          <w:lang w:val="uk-UA"/>
        </w:rPr>
        <w:t xml:space="preserve"> [18]</w:t>
      </w:r>
      <w:r w:rsidRPr="00AF4805">
        <w:rPr>
          <w:rFonts w:ascii="Times New Roman" w:hAnsi="Times New Roman" w:cs="Times New Roman"/>
          <w:sz w:val="28"/>
          <w:szCs w:val="28"/>
          <w:lang w:val="uk-UA"/>
        </w:rPr>
        <w:t>.</w:t>
      </w:r>
    </w:p>
    <w:p w:rsidR="00D83F81" w:rsidRPr="00AF4805" w:rsidRDefault="00EC3D1A" w:rsidP="00EC3D1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результаті реформ, проведених в Лос-Анджелесі, скоротився рівень злочинності, підвищилася якість і обсяг правоохоронної діяльності, а довіру суспільства до поліцейського управління різко зросла. </w:t>
      </w:r>
    </w:p>
    <w:p w:rsidR="00FD5DD7" w:rsidRPr="00AF4805" w:rsidRDefault="00FD5DD7" w:rsidP="00FD5DD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Таким чином, основними засадами формування та забезпечення публічної безпеки в США є: по-перше, жорсткий та багатофазовий професійний відбір до органів поліції; по-друге, спеціальна підготовка та отримання відповідної освіти, навичок та знань; по-третє, широкі повноваження поліцейських, які реалізують заходи з попередження та виявлення загроз публічній безпеці; по-четверте, децентралізація органів поліції та відсутність прямого підпорядкування місцевої поліції вище </w:t>
      </w:r>
      <w:r w:rsidRPr="00AF4805">
        <w:rPr>
          <w:rFonts w:ascii="Times New Roman" w:hAnsi="Times New Roman" w:cs="Times New Roman"/>
          <w:sz w:val="28"/>
          <w:szCs w:val="28"/>
          <w:lang w:val="uk-UA"/>
        </w:rPr>
        <w:lastRenderedPageBreak/>
        <w:t>стоячих органам поліції, водночас, існує зобов’язання поліцейських перед інститутами громадянського суспільства; по-п’яте, залучення до відбору поліцейських громадськості; по-шосте, залучення до діяльності поліцейських інститути громадянського суспільства; по-шосте, виборність посад, що забезпечую пряму відповідальність перед виборцями за якість та ефективність діяльності.</w:t>
      </w:r>
    </w:p>
    <w:p w:rsidR="00EC3D1A" w:rsidRPr="00AF4805" w:rsidRDefault="00EC3D1A" w:rsidP="00EC3D1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Світовий досвід показує, що взаємодія поліції і суспільства досить складний,</w:t>
      </w:r>
      <w:r w:rsidR="00D83F8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часом досить суперечливий процес. Однак в умовах швидко мінливого світу і глобалізації всіх сторін життєдіяльності людини - це, можливо, єдиний інструмент, що дозволяє ефективно протистояти сучасній злочинності.</w:t>
      </w:r>
    </w:p>
    <w:p w:rsidR="00EC3D1A" w:rsidRPr="00AF4805" w:rsidRDefault="00EC3D1A" w:rsidP="00EC3D1A">
      <w:pPr>
        <w:spacing w:after="0" w:line="360" w:lineRule="auto"/>
        <w:ind w:firstLine="567"/>
        <w:jc w:val="both"/>
        <w:rPr>
          <w:rFonts w:ascii="Times New Roman" w:hAnsi="Times New Roman" w:cs="Times New Roman"/>
          <w:sz w:val="28"/>
          <w:szCs w:val="28"/>
          <w:lang w:val="uk-UA"/>
        </w:rPr>
      </w:pPr>
    </w:p>
    <w:p w:rsidR="00414E3F" w:rsidRPr="00AF4805" w:rsidRDefault="00414E3F" w:rsidP="001F0288">
      <w:pPr>
        <w:pStyle w:val="2"/>
        <w:rPr>
          <w:lang w:val="uk-UA"/>
        </w:rPr>
      </w:pPr>
      <w:bookmarkStart w:id="12" w:name="_Toc80524309"/>
      <w:r w:rsidRPr="00AF4805">
        <w:rPr>
          <w:lang w:val="uk-UA"/>
        </w:rPr>
        <w:t xml:space="preserve">2.2. </w:t>
      </w:r>
      <w:r w:rsidR="001F7666" w:rsidRPr="00AF4805">
        <w:rPr>
          <w:lang w:val="uk-UA"/>
        </w:rPr>
        <w:t>Європейські</w:t>
      </w:r>
      <w:r w:rsidR="005930F5" w:rsidRPr="00AF4805">
        <w:rPr>
          <w:lang w:val="uk-UA"/>
        </w:rPr>
        <w:t xml:space="preserve"> пріоритети при </w:t>
      </w:r>
      <w:r w:rsidRPr="00AF4805">
        <w:rPr>
          <w:lang w:val="uk-UA"/>
        </w:rPr>
        <w:t>формуванні та</w:t>
      </w:r>
      <w:r w:rsidR="00553C5F" w:rsidRPr="00AF4805">
        <w:rPr>
          <w:lang w:val="uk-UA"/>
        </w:rPr>
        <w:t xml:space="preserve"> забезпеченні публічної безпеки</w:t>
      </w:r>
      <w:bookmarkEnd w:id="12"/>
    </w:p>
    <w:p w:rsidR="0050765E" w:rsidRPr="00AF4805" w:rsidRDefault="0050765E" w:rsidP="0050765E">
      <w:pPr>
        <w:rPr>
          <w:lang w:val="uk-UA"/>
        </w:rPr>
      </w:pPr>
    </w:p>
    <w:p w:rsidR="002F4BD1" w:rsidRPr="00AF4805" w:rsidRDefault="002F4BD1" w:rsidP="002F4BD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країнах Європейського Союзу дефініція "громадська (публічна) безпека" ("public security") не має чіткого законодавчого формулювання і, таким чином, її трактування залежить від історичних та інституційних особливостей. Це пов'язано із тим, що у демократичних суспільствах процес забезпечення громадської (публічної) безпеки визначається передусім як реалізація своїх безпосередніх функцій фаховими інститутами (поліцією, національною гвардією, жандармерією тощо), які обирають найоптимальніші механізми та інструменти для забезпечення громадської (публічної) безпеки з метою підтримання громадського порядку у кожному конкретному випадку. Європейську стратегію безпеки сформульовано в документі "Безпечна Європа у світі, який повинен стати кращим", де означені конкретні види загроз безпеці [</w:t>
      </w:r>
      <w:r w:rsidR="001E2873" w:rsidRPr="00AF4805">
        <w:rPr>
          <w:rFonts w:ascii="Times New Roman" w:hAnsi="Times New Roman" w:cs="Times New Roman"/>
          <w:sz w:val="28"/>
          <w:szCs w:val="28"/>
          <w:lang w:val="uk-UA"/>
        </w:rPr>
        <w:t>12</w:t>
      </w:r>
      <w:r w:rsidRPr="00AF4805">
        <w:rPr>
          <w:rFonts w:ascii="Times New Roman" w:hAnsi="Times New Roman" w:cs="Times New Roman"/>
          <w:sz w:val="28"/>
          <w:szCs w:val="28"/>
          <w:lang w:val="uk-UA"/>
        </w:rPr>
        <w:t xml:space="preserve">]. </w:t>
      </w:r>
    </w:p>
    <w:p w:rsidR="002F4BD1" w:rsidRPr="00AF4805" w:rsidRDefault="002F4BD1"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Першою загрозою визначено тероризм, який загрожує життю та здоров'ю громадян, відкритості та толерантності як фундаментальним </w:t>
      </w:r>
      <w:r w:rsidRPr="00AF4805">
        <w:rPr>
          <w:rFonts w:ascii="Times New Roman" w:hAnsi="Times New Roman" w:cs="Times New Roman"/>
          <w:sz w:val="28"/>
          <w:szCs w:val="28"/>
          <w:lang w:val="uk-UA"/>
        </w:rPr>
        <w:lastRenderedPageBreak/>
        <w:t>цінностям демократичного суспільства. Для р</w:t>
      </w:r>
      <w:r w:rsidR="00A9732A">
        <w:rPr>
          <w:rFonts w:ascii="Times New Roman" w:hAnsi="Times New Roman" w:cs="Times New Roman"/>
          <w:sz w:val="28"/>
          <w:szCs w:val="28"/>
          <w:lang w:val="uk-UA"/>
        </w:rPr>
        <w:t xml:space="preserve">озвитку стратегії були прийняті </w:t>
      </w:r>
      <w:r w:rsidR="00540C12">
        <w:rPr>
          <w:rFonts w:ascii="Times New Roman" w:hAnsi="Times New Roman" w:cs="Times New Roman"/>
          <w:sz w:val="28"/>
          <w:szCs w:val="28"/>
          <w:lang w:val="uk-UA"/>
        </w:rPr>
        <w:t xml:space="preserve">такі важливі документи: </w:t>
      </w:r>
      <w:r w:rsidRPr="00AF4805">
        <w:rPr>
          <w:rFonts w:ascii="Times New Roman" w:hAnsi="Times New Roman" w:cs="Times New Roman"/>
          <w:sz w:val="28"/>
          <w:szCs w:val="28"/>
          <w:lang w:val="uk-UA"/>
        </w:rPr>
        <w:t>"Європейська антитерористична стратегія" та " План боротьби з тероризмом і кіберзлочинами Європейського Союзу" [</w:t>
      </w:r>
      <w:r w:rsidR="001E2873" w:rsidRPr="00AF4805">
        <w:rPr>
          <w:rFonts w:ascii="Times New Roman" w:hAnsi="Times New Roman" w:cs="Times New Roman"/>
          <w:sz w:val="28"/>
          <w:szCs w:val="28"/>
          <w:lang w:val="uk-UA"/>
        </w:rPr>
        <w:t>213</w:t>
      </w:r>
      <w:r w:rsidRPr="00AF4805">
        <w:rPr>
          <w:rFonts w:ascii="Times New Roman" w:hAnsi="Times New Roman" w:cs="Times New Roman"/>
          <w:sz w:val="28"/>
          <w:szCs w:val="28"/>
          <w:lang w:val="uk-UA"/>
        </w:rPr>
        <w:t xml:space="preserve">]. </w:t>
      </w:r>
    </w:p>
    <w:p w:rsidR="002F4BD1" w:rsidRPr="00AF4805" w:rsidRDefault="002F4BD1"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Другою загрозою представлено поширення зброї масового ураження. Для розвитку Європейської стратегії безпеки прийнята Європейська стратегія боротьби з розповсюдженням зброї масового ураження [</w:t>
      </w:r>
      <w:r w:rsidR="001E2873" w:rsidRPr="00AF4805">
        <w:rPr>
          <w:rFonts w:ascii="Times New Roman" w:hAnsi="Times New Roman" w:cs="Times New Roman"/>
          <w:sz w:val="28"/>
          <w:szCs w:val="28"/>
          <w:lang w:val="uk-UA"/>
        </w:rPr>
        <w:t>213</w:t>
      </w:r>
      <w:r w:rsidRPr="00AF4805">
        <w:rPr>
          <w:rFonts w:ascii="Times New Roman" w:hAnsi="Times New Roman" w:cs="Times New Roman"/>
          <w:sz w:val="28"/>
          <w:szCs w:val="28"/>
          <w:lang w:val="uk-UA"/>
        </w:rPr>
        <w:t>]. Третя загроза — слабкі держави — організована злочинність. Послаблення державних інститутів веде до посилення організованої злочинності. Пріоритетними цілями в Європейській стратегії безпеки визначено розширення зони безпеки навколо Європейського Союзу. Узагальнення досвіду запобігання злочинності відбувається Європейською мережею запобігання злочинності (European Crime Prevention Network — EUCPN), яку створено у 2001 р. [</w:t>
      </w:r>
      <w:r w:rsidR="001E2873" w:rsidRPr="00AF4805">
        <w:rPr>
          <w:rFonts w:ascii="Times New Roman" w:hAnsi="Times New Roman" w:cs="Times New Roman"/>
          <w:sz w:val="28"/>
          <w:szCs w:val="28"/>
          <w:lang w:val="uk-UA"/>
        </w:rPr>
        <w:t>213</w:t>
      </w:r>
      <w:r w:rsidRPr="00AF4805">
        <w:rPr>
          <w:rFonts w:ascii="Times New Roman" w:hAnsi="Times New Roman" w:cs="Times New Roman"/>
          <w:sz w:val="28"/>
          <w:szCs w:val="28"/>
          <w:lang w:val="uk-UA"/>
        </w:rPr>
        <w:t xml:space="preserve">]. </w:t>
      </w:r>
    </w:p>
    <w:p w:rsidR="002F4BD1" w:rsidRPr="00AF4805" w:rsidRDefault="002F4BD1"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Основними напрямами діяльності EUCPN є запобігання молодіжній злочинності; насильству у сім'ї, злочинам, учинених із використанням холодної зброї; протидії злочинам у сфері незаконного обігу наркотичних засобів. Європейська мережа запобігання злочинності приділяє також велику увагу втіленню у життя концепції участі громадськості у запобіганні злочинності, сприяє обміну знаннями й досвідом в означеній царині між країнами ЄС; допомагає у реалізації національних й місцевих стратегій забезпечення громадської (публічної) безпеки. Європейська мережа запобігання злочинності складається із Ради національних представників, які надають відповідну інформацію про ефективний досвід запобігання вказаним різновидам злочинів, та Секретаріату. Сучасна Європейська практика забезпечення громадської (публічної) безпеки показує, що найбільш прогресивні підходи мають місце переважно у розвинених країнах світу. Це можна пояснити фінансовими можливостями урядів цих країн у забезпеченні громадської (публічної) безпеки та підтримці правопорядку, а також із запровадженням протягом тривалого часу стратегії громадського впливу на злочинність шляхом розробки і реалізації різноманітних профілактичних програм і проєктів.</w:t>
      </w:r>
    </w:p>
    <w:p w:rsidR="00603F69" w:rsidRPr="00AF4805" w:rsidRDefault="00175FCB" w:rsidP="00603F6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С</w:t>
      </w:r>
      <w:r w:rsidR="00603F69" w:rsidRPr="00AF4805">
        <w:rPr>
          <w:rFonts w:ascii="Times New Roman" w:hAnsi="Times New Roman" w:cs="Times New Roman"/>
          <w:sz w:val="28"/>
          <w:szCs w:val="28"/>
          <w:lang w:val="uk-UA"/>
        </w:rPr>
        <w:t>истем</w:t>
      </w:r>
      <w:r w:rsidRPr="00AF4805">
        <w:rPr>
          <w:rFonts w:ascii="Times New Roman" w:hAnsi="Times New Roman" w:cs="Times New Roman"/>
          <w:sz w:val="28"/>
          <w:szCs w:val="28"/>
          <w:lang w:val="uk-UA"/>
        </w:rPr>
        <w:t>а</w:t>
      </w:r>
      <w:r w:rsidR="00603F69" w:rsidRPr="00AF4805">
        <w:rPr>
          <w:rFonts w:ascii="Times New Roman" w:hAnsi="Times New Roman" w:cs="Times New Roman"/>
          <w:sz w:val="28"/>
          <w:szCs w:val="28"/>
          <w:lang w:val="uk-UA"/>
        </w:rPr>
        <w:t xml:space="preserve"> правоохоронних органів зарубіжних країн поліція вважається основною структурою, яка забезпечує публічну безпеку і підтримання правопорядку.</w:t>
      </w:r>
    </w:p>
    <w:p w:rsidR="00603F69" w:rsidRPr="00AF4805" w:rsidRDefault="00603F69" w:rsidP="00DC58A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Компетентнісний підхід, як основа кадрового менеджменту в поліцейських структурах, має ряд переваг. По-перше, компетентнісний підхід поєднує в собі інтелектуальну, ціннісну складові оперативно-службову діяльності. По-друге, в ідеології компетентнісного підходу</w:t>
      </w:r>
      <w:r w:rsidR="00DC58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закладена концептуальна основа сп</w:t>
      </w:r>
      <w:r w:rsidR="00DC58A9" w:rsidRPr="00AF4805">
        <w:rPr>
          <w:rFonts w:ascii="Times New Roman" w:hAnsi="Times New Roman" w:cs="Times New Roman"/>
          <w:sz w:val="28"/>
          <w:szCs w:val="28"/>
          <w:lang w:val="uk-UA"/>
        </w:rPr>
        <w:t>ецифіки змісту цієї діяльності, спрямована</w:t>
      </w:r>
      <w:r w:rsidRPr="00AF4805">
        <w:rPr>
          <w:rFonts w:ascii="Times New Roman" w:hAnsi="Times New Roman" w:cs="Times New Roman"/>
          <w:sz w:val="28"/>
          <w:szCs w:val="28"/>
          <w:lang w:val="uk-UA"/>
        </w:rPr>
        <w:t xml:space="preserve"> «</w:t>
      </w:r>
      <w:r w:rsidR="00DC58A9" w:rsidRPr="00AF4805">
        <w:rPr>
          <w:rFonts w:ascii="Times New Roman" w:hAnsi="Times New Roman" w:cs="Times New Roman"/>
          <w:sz w:val="28"/>
          <w:szCs w:val="28"/>
          <w:lang w:val="uk-UA"/>
        </w:rPr>
        <w:t xml:space="preserve">від результату, стандарту </w:t>
      </w:r>
      <w:r w:rsidRPr="00AF4805">
        <w:rPr>
          <w:rFonts w:ascii="Times New Roman" w:hAnsi="Times New Roman" w:cs="Times New Roman"/>
          <w:sz w:val="28"/>
          <w:szCs w:val="28"/>
          <w:lang w:val="uk-UA"/>
        </w:rPr>
        <w:t>на виході</w:t>
      </w:r>
      <w:r w:rsidR="00DC58A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По-третє, компе</w:t>
      </w:r>
      <w:r w:rsidR="00DC58A9" w:rsidRPr="00AF4805">
        <w:rPr>
          <w:rFonts w:ascii="Times New Roman" w:hAnsi="Times New Roman" w:cs="Times New Roman"/>
          <w:sz w:val="28"/>
          <w:szCs w:val="28"/>
          <w:lang w:val="uk-UA"/>
        </w:rPr>
        <w:t>тентнісний підхід в управлінні має інтегративну</w:t>
      </w:r>
      <w:r w:rsidRPr="00AF4805">
        <w:rPr>
          <w:rFonts w:ascii="Times New Roman" w:hAnsi="Times New Roman" w:cs="Times New Roman"/>
          <w:sz w:val="28"/>
          <w:szCs w:val="28"/>
          <w:lang w:val="uk-UA"/>
        </w:rPr>
        <w:t xml:space="preserve"> природ</w:t>
      </w:r>
      <w:r w:rsidR="00DC58A9"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оскільки включає в себе групи однорідних або подібних</w:t>
      </w:r>
      <w:r w:rsidR="00DC58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умінь і знань, що відносяться до різноманітної службової діяльності в рамках підрозділу поліції</w:t>
      </w:r>
      <w:r w:rsidR="00DC58A9" w:rsidRPr="00AF4805">
        <w:rPr>
          <w:rFonts w:ascii="Times New Roman" w:hAnsi="Times New Roman" w:cs="Times New Roman"/>
          <w:sz w:val="28"/>
          <w:szCs w:val="28"/>
          <w:lang w:val="uk-UA"/>
        </w:rPr>
        <w:t xml:space="preserve"> [</w:t>
      </w:r>
      <w:r w:rsidR="001E2873" w:rsidRPr="00AF4805">
        <w:rPr>
          <w:rFonts w:ascii="Times New Roman" w:hAnsi="Times New Roman" w:cs="Times New Roman"/>
          <w:sz w:val="28"/>
          <w:szCs w:val="28"/>
          <w:lang w:val="uk-UA"/>
        </w:rPr>
        <w:t>30</w:t>
      </w:r>
      <w:r w:rsidR="00DC58A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603F69" w:rsidRPr="00AF4805" w:rsidRDefault="00603F69" w:rsidP="001B1EA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Компетентнісний підхід передбачає оцінку співробітників поліції через порівняння результативності, якості та складності здійсненого праці </w:t>
      </w:r>
      <w:r w:rsidR="001B1EAE" w:rsidRPr="00AF4805">
        <w:rPr>
          <w:rFonts w:ascii="Times New Roman" w:hAnsi="Times New Roman" w:cs="Times New Roman"/>
          <w:sz w:val="28"/>
          <w:szCs w:val="28"/>
          <w:lang w:val="uk-UA"/>
        </w:rPr>
        <w:t xml:space="preserve">з еталонними характеристиками в </w:t>
      </w:r>
      <w:r w:rsidRPr="00AF4805">
        <w:rPr>
          <w:rFonts w:ascii="Times New Roman" w:hAnsi="Times New Roman" w:cs="Times New Roman"/>
          <w:sz w:val="28"/>
          <w:szCs w:val="28"/>
          <w:lang w:val="uk-UA"/>
        </w:rPr>
        <w:t>дан</w:t>
      </w:r>
      <w:r w:rsidR="001B1EAE" w:rsidRPr="00AF4805">
        <w:rPr>
          <w:rFonts w:ascii="Times New Roman" w:hAnsi="Times New Roman" w:cs="Times New Roman"/>
          <w:sz w:val="28"/>
          <w:szCs w:val="28"/>
          <w:lang w:val="uk-UA"/>
        </w:rPr>
        <w:t>ій</w:t>
      </w:r>
      <w:r w:rsidRPr="00AF4805">
        <w:rPr>
          <w:rFonts w:ascii="Times New Roman" w:hAnsi="Times New Roman" w:cs="Times New Roman"/>
          <w:sz w:val="28"/>
          <w:szCs w:val="28"/>
          <w:lang w:val="uk-UA"/>
        </w:rPr>
        <w:t xml:space="preserve"> діяльності (</w:t>
      </w:r>
      <w:r w:rsidR="001B1EAE" w:rsidRPr="00AF4805">
        <w:rPr>
          <w:rFonts w:ascii="Times New Roman" w:hAnsi="Times New Roman" w:cs="Times New Roman"/>
          <w:sz w:val="28"/>
          <w:szCs w:val="28"/>
          <w:lang w:val="uk-UA"/>
        </w:rPr>
        <w:t>на посаді</w:t>
      </w:r>
      <w:r w:rsidRPr="00AF4805">
        <w:rPr>
          <w:rFonts w:ascii="Times New Roman" w:hAnsi="Times New Roman" w:cs="Times New Roman"/>
          <w:sz w:val="28"/>
          <w:szCs w:val="28"/>
          <w:lang w:val="uk-UA"/>
        </w:rPr>
        <w:t>). Тому певний набір таких компетенцій може досить точно описати</w:t>
      </w:r>
      <w:r w:rsidR="001B1EAE"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трудову поведінку, як</w:t>
      </w:r>
      <w:r w:rsidR="001B1EAE"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потрібн</w:t>
      </w:r>
      <w:r w:rsidR="001B1EAE" w:rsidRPr="00AF4805">
        <w:rPr>
          <w:rFonts w:ascii="Times New Roman" w:hAnsi="Times New Roman" w:cs="Times New Roman"/>
          <w:sz w:val="28"/>
          <w:szCs w:val="28"/>
          <w:lang w:val="uk-UA"/>
        </w:rPr>
        <w:t xml:space="preserve">а </w:t>
      </w:r>
      <w:r w:rsidRPr="00AF4805">
        <w:rPr>
          <w:rFonts w:ascii="Times New Roman" w:hAnsi="Times New Roman" w:cs="Times New Roman"/>
          <w:sz w:val="28"/>
          <w:szCs w:val="28"/>
          <w:lang w:val="uk-UA"/>
        </w:rPr>
        <w:t>для успішної роботи на даній посаді або підгрупі подібних посад [</w:t>
      </w:r>
      <w:r w:rsidR="00BD466C" w:rsidRPr="00AF4805">
        <w:rPr>
          <w:rFonts w:ascii="Times New Roman" w:hAnsi="Times New Roman" w:cs="Times New Roman"/>
          <w:sz w:val="28"/>
          <w:szCs w:val="28"/>
          <w:lang w:val="uk-UA"/>
        </w:rPr>
        <w:t>149</w:t>
      </w:r>
      <w:r w:rsidR="00AB5CE1" w:rsidRPr="00AF4805">
        <w:rPr>
          <w:rFonts w:ascii="Times New Roman" w:hAnsi="Times New Roman" w:cs="Times New Roman"/>
          <w:sz w:val="28"/>
          <w:szCs w:val="28"/>
          <w:lang w:val="uk-UA"/>
        </w:rPr>
        <w:t>, с. 10</w:t>
      </w:r>
      <w:r w:rsidRPr="00AF4805">
        <w:rPr>
          <w:rFonts w:ascii="Times New Roman" w:hAnsi="Times New Roman" w:cs="Times New Roman"/>
          <w:sz w:val="28"/>
          <w:szCs w:val="28"/>
          <w:lang w:val="uk-UA"/>
        </w:rPr>
        <w:t>].</w:t>
      </w:r>
    </w:p>
    <w:p w:rsidR="00603F69" w:rsidRPr="00AF4805" w:rsidRDefault="00603F69" w:rsidP="00AB5C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 кордоно</w:t>
      </w:r>
      <w:r w:rsidR="00AB5CE1" w:rsidRPr="00AF4805">
        <w:rPr>
          <w:rFonts w:ascii="Times New Roman" w:hAnsi="Times New Roman" w:cs="Times New Roman"/>
          <w:sz w:val="28"/>
          <w:szCs w:val="28"/>
          <w:lang w:val="uk-UA"/>
        </w:rPr>
        <w:t xml:space="preserve">м поліція кожної країни </w:t>
      </w:r>
      <w:r w:rsidRPr="00AF4805">
        <w:rPr>
          <w:rFonts w:ascii="Times New Roman" w:hAnsi="Times New Roman" w:cs="Times New Roman"/>
          <w:sz w:val="28"/>
          <w:szCs w:val="28"/>
          <w:lang w:val="uk-UA"/>
        </w:rPr>
        <w:t>встановлює свої власні ста</w:t>
      </w:r>
      <w:r w:rsidR="00AB5CE1" w:rsidRPr="00AF4805">
        <w:rPr>
          <w:rFonts w:ascii="Times New Roman" w:hAnsi="Times New Roman" w:cs="Times New Roman"/>
          <w:sz w:val="28"/>
          <w:szCs w:val="28"/>
          <w:lang w:val="uk-UA"/>
        </w:rPr>
        <w:t xml:space="preserve">ндарти, які співвідносяться з місцевими </w:t>
      </w:r>
      <w:r w:rsidRPr="00AF4805">
        <w:rPr>
          <w:rFonts w:ascii="Times New Roman" w:hAnsi="Times New Roman" w:cs="Times New Roman"/>
          <w:sz w:val="28"/>
          <w:szCs w:val="28"/>
          <w:lang w:val="uk-UA"/>
        </w:rPr>
        <w:t>соціальни</w:t>
      </w:r>
      <w:r w:rsidR="00AB5CE1" w:rsidRPr="00AF4805">
        <w:rPr>
          <w:rFonts w:ascii="Times New Roman" w:hAnsi="Times New Roman" w:cs="Times New Roman"/>
          <w:sz w:val="28"/>
          <w:szCs w:val="28"/>
          <w:lang w:val="uk-UA"/>
        </w:rPr>
        <w:t>ми</w:t>
      </w:r>
      <w:r w:rsidRPr="00AF4805">
        <w:rPr>
          <w:rFonts w:ascii="Times New Roman" w:hAnsi="Times New Roman" w:cs="Times New Roman"/>
          <w:sz w:val="28"/>
          <w:szCs w:val="28"/>
          <w:lang w:val="uk-UA"/>
        </w:rPr>
        <w:t xml:space="preserve"> потреб</w:t>
      </w:r>
      <w:r w:rsidR="00AB5CE1" w:rsidRPr="00AF4805">
        <w:rPr>
          <w:rFonts w:ascii="Times New Roman" w:hAnsi="Times New Roman" w:cs="Times New Roman"/>
          <w:sz w:val="28"/>
          <w:szCs w:val="28"/>
          <w:lang w:val="uk-UA"/>
        </w:rPr>
        <w:t>ами</w:t>
      </w:r>
      <w:r w:rsidRPr="00AF4805">
        <w:rPr>
          <w:rFonts w:ascii="Times New Roman" w:hAnsi="Times New Roman" w:cs="Times New Roman"/>
          <w:sz w:val="28"/>
          <w:szCs w:val="28"/>
          <w:lang w:val="uk-UA"/>
        </w:rPr>
        <w:t xml:space="preserve"> і умов</w:t>
      </w:r>
      <w:r w:rsidR="00AB5CE1" w:rsidRPr="00AF4805">
        <w:rPr>
          <w:rFonts w:ascii="Times New Roman" w:hAnsi="Times New Roman" w:cs="Times New Roman"/>
          <w:sz w:val="28"/>
          <w:szCs w:val="28"/>
          <w:lang w:val="uk-UA"/>
        </w:rPr>
        <w:t>ами</w:t>
      </w:r>
      <w:r w:rsidRPr="00AF4805">
        <w:rPr>
          <w:rFonts w:ascii="Times New Roman" w:hAnsi="Times New Roman" w:cs="Times New Roman"/>
          <w:sz w:val="28"/>
          <w:szCs w:val="28"/>
          <w:lang w:val="uk-UA"/>
        </w:rPr>
        <w:t>.</w:t>
      </w:r>
    </w:p>
    <w:p w:rsidR="00603F69" w:rsidRPr="00AF4805" w:rsidRDefault="00603F69" w:rsidP="00AB5C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Мета кадрової політики поліцейських структур зарубіжних країн - рекрутування і відбір на службу гідних кандид</w:t>
      </w:r>
      <w:r w:rsidR="00AB5CE1" w:rsidRPr="00AF4805">
        <w:rPr>
          <w:rFonts w:ascii="Times New Roman" w:hAnsi="Times New Roman" w:cs="Times New Roman"/>
          <w:sz w:val="28"/>
          <w:szCs w:val="28"/>
          <w:lang w:val="uk-UA"/>
        </w:rPr>
        <w:t xml:space="preserve">атів, що відповідають не тільки </w:t>
      </w:r>
      <w:r w:rsidRPr="00AF4805">
        <w:rPr>
          <w:rFonts w:ascii="Times New Roman" w:hAnsi="Times New Roman" w:cs="Times New Roman"/>
          <w:sz w:val="28"/>
          <w:szCs w:val="28"/>
          <w:lang w:val="uk-UA"/>
        </w:rPr>
        <w:t>моральним, а й спеціальним вимогам, що володіють компетенціями необхідними для виконання ними поліцейських функцій</w:t>
      </w:r>
      <w:r w:rsidR="00AB5CE1" w:rsidRPr="00AF4805">
        <w:rPr>
          <w:rFonts w:ascii="Times New Roman" w:hAnsi="Times New Roman" w:cs="Times New Roman"/>
          <w:sz w:val="28"/>
          <w:szCs w:val="28"/>
          <w:lang w:val="uk-UA"/>
        </w:rPr>
        <w:t>, зокрема у системі публічної безпеки</w:t>
      </w:r>
      <w:r w:rsidRPr="00AF4805">
        <w:rPr>
          <w:rFonts w:ascii="Times New Roman" w:hAnsi="Times New Roman" w:cs="Times New Roman"/>
          <w:sz w:val="28"/>
          <w:szCs w:val="28"/>
          <w:lang w:val="uk-UA"/>
        </w:rPr>
        <w:t>.</w:t>
      </w:r>
    </w:p>
    <w:p w:rsidR="006A40FC" w:rsidRPr="00AF4805" w:rsidRDefault="006A40FC" w:rsidP="006A40F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сучасному демократичному суспільстві поліцейська служба є вельми шанованою професією і дуже складним видом соціальної діяльності. Освітній і культурний рівень поліцейських розглядається як основний фактор, що забезпечує прогресивний розвиток поліції, а поліцейська освіта - як потужний резерв підвищення ефективності поліцейської діяльності. </w:t>
      </w:r>
      <w:r w:rsidRPr="00AF4805">
        <w:rPr>
          <w:rFonts w:ascii="Times New Roman" w:hAnsi="Times New Roman" w:cs="Times New Roman"/>
          <w:sz w:val="28"/>
          <w:szCs w:val="28"/>
          <w:lang w:val="uk-UA"/>
        </w:rPr>
        <w:lastRenderedPageBreak/>
        <w:t>Зрозуміло, в кожній країні існує своя унікальна система відбору, розстановки і підготовки відповідних фахівців для поліції, що склалася під впливом територіальних, історичних, політичних, соціально-економічних чинників і особливостей національних правових систем [</w:t>
      </w:r>
      <w:r w:rsidR="00BD466C" w:rsidRPr="00AF4805">
        <w:rPr>
          <w:rFonts w:ascii="Times New Roman" w:hAnsi="Times New Roman" w:cs="Times New Roman"/>
          <w:sz w:val="28"/>
          <w:szCs w:val="28"/>
          <w:lang w:val="uk-UA"/>
        </w:rPr>
        <w:t>189</w:t>
      </w:r>
      <w:r w:rsidRPr="00AF4805">
        <w:rPr>
          <w:rFonts w:ascii="Times New Roman" w:hAnsi="Times New Roman" w:cs="Times New Roman"/>
          <w:sz w:val="28"/>
          <w:szCs w:val="28"/>
          <w:lang w:val="uk-UA"/>
        </w:rPr>
        <w:t>, с. 17].</w:t>
      </w:r>
    </w:p>
    <w:p w:rsidR="00FB7AE3" w:rsidRPr="00AF4805" w:rsidRDefault="00FB7AE3" w:rsidP="006A40F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Проаналізуємо конкретні європейські практики формування та забезпечення публічної безпеки в Європейських країнах.</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Систему публічної безпеки в Німеччині забезпечує поліція.</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Основою для системи управління в поліції була Харцбургська модель (Harzburger Modell). Вона з'явилася в 50-і роки в академії управління в місті Бад Харцбург (Bad Harzburg). Відповідно до цієї моделі співробітник поліції розглядається як людина, яка думає, активно діє та самостійно приймає рішення</w:t>
      </w:r>
      <w:r w:rsidR="00BD466C" w:rsidRPr="00AF4805">
        <w:rPr>
          <w:rFonts w:ascii="Times New Roman" w:hAnsi="Times New Roman" w:cs="Times New Roman"/>
          <w:sz w:val="28"/>
          <w:szCs w:val="28"/>
          <w:lang w:val="uk-UA"/>
        </w:rPr>
        <w:t xml:space="preserve"> [193]</w:t>
      </w:r>
      <w:r w:rsidRPr="00AF4805">
        <w:rPr>
          <w:rFonts w:ascii="Times New Roman" w:hAnsi="Times New Roman" w:cs="Times New Roman"/>
          <w:sz w:val="28"/>
          <w:szCs w:val="28"/>
          <w:lang w:val="uk-UA"/>
        </w:rPr>
        <w:t>.</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Керівник повинен був відмовитися від свого застарілого мислення і використовувати потенціал співробітників відповідно до чітко визначених завдань та повноважень.</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Співробітник вирішував сам, як він буде виконувати поставлені завдання, а керівник обмежувався функціями спостереження і контролю. Відповідальність була розділена наступним чином: співробітник відповідав за свої дії в межах поставленого завдання, а керівник відповідав за своє керівництво. На основі Харцбургської моделі була започаткована в кінці 60-х початку 70-х років минулого століття кооперативна система управління в поліції в Німеччині. Молоде покоління виступило тоді проти авторитарного мислення, авторитарного поведінки і заскнілої ієрархії</w:t>
      </w:r>
      <w:r w:rsidR="00BD466C" w:rsidRPr="00AF4805">
        <w:rPr>
          <w:rFonts w:ascii="Times New Roman" w:hAnsi="Times New Roman" w:cs="Times New Roman"/>
          <w:sz w:val="28"/>
          <w:szCs w:val="28"/>
          <w:lang w:val="uk-UA"/>
        </w:rPr>
        <w:t xml:space="preserve"> [193]</w:t>
      </w:r>
      <w:r w:rsidRPr="00AF4805">
        <w:rPr>
          <w:rFonts w:ascii="Times New Roman" w:hAnsi="Times New Roman" w:cs="Times New Roman"/>
          <w:sz w:val="28"/>
          <w:szCs w:val="28"/>
          <w:lang w:val="uk-UA"/>
        </w:rPr>
        <w:t>.</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Кооперативна система управління (Kooperative Führungssystem </w:t>
      </w:r>
      <w:r w:rsidR="001834A6">
        <w:rPr>
          <w:rFonts w:ascii="Times New Roman" w:hAnsi="Times New Roman" w:cs="Times New Roman"/>
          <w:sz w:val="28"/>
          <w:szCs w:val="28"/>
          <w:lang w:val="uk-UA"/>
        </w:rPr>
        <w:t>(</w:t>
      </w:r>
      <w:r w:rsidRPr="00AF4805">
        <w:rPr>
          <w:rFonts w:ascii="Times New Roman" w:hAnsi="Times New Roman" w:cs="Times New Roman"/>
          <w:sz w:val="28"/>
          <w:szCs w:val="28"/>
          <w:lang w:val="uk-UA"/>
        </w:rPr>
        <w:t>KFS)</w:t>
      </w:r>
      <w:r w:rsidR="001834A6">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є офіційною концепцією управління в поліції Німеччини. Більше 40 років ця концепція є обов'язковою для керівного складу поліції Німеччини [</w:t>
      </w:r>
      <w:r w:rsidR="00BD466C" w:rsidRPr="00AF4805">
        <w:rPr>
          <w:rFonts w:ascii="Times New Roman" w:hAnsi="Times New Roman" w:cs="Times New Roman"/>
          <w:sz w:val="28"/>
          <w:szCs w:val="28"/>
          <w:lang w:val="uk-UA"/>
        </w:rPr>
        <w:t>193</w:t>
      </w:r>
      <w:r w:rsidRPr="00AF4805">
        <w:rPr>
          <w:rFonts w:ascii="Times New Roman" w:hAnsi="Times New Roman" w:cs="Times New Roman"/>
          <w:sz w:val="28"/>
          <w:szCs w:val="28"/>
          <w:lang w:val="uk-UA"/>
        </w:rPr>
        <w:t xml:space="preserve">]. </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службовому розпорядженні № 100 сформульовані принципи управління поліцією [</w:t>
      </w:r>
      <w:r w:rsidR="00BD466C" w:rsidRPr="00AF4805">
        <w:rPr>
          <w:rFonts w:ascii="Times New Roman" w:hAnsi="Times New Roman" w:cs="Times New Roman"/>
          <w:sz w:val="28"/>
          <w:szCs w:val="28"/>
          <w:lang w:val="uk-UA"/>
        </w:rPr>
        <w:t>193</w:t>
      </w:r>
      <w:r w:rsidRPr="00AF4805">
        <w:rPr>
          <w:rFonts w:ascii="Times New Roman" w:hAnsi="Times New Roman" w:cs="Times New Roman"/>
          <w:sz w:val="28"/>
          <w:szCs w:val="28"/>
          <w:lang w:val="uk-UA"/>
        </w:rPr>
        <w:t>].</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Кооперативна система управління включає в себе 6 елементів: делегування (Delegation), участь (Beteiligung), транспарентність </w:t>
      </w:r>
      <w:r w:rsidRPr="00AF4805">
        <w:rPr>
          <w:rFonts w:ascii="Times New Roman" w:hAnsi="Times New Roman" w:cs="Times New Roman"/>
          <w:sz w:val="28"/>
          <w:szCs w:val="28"/>
          <w:lang w:val="uk-UA"/>
        </w:rPr>
        <w:lastRenderedPageBreak/>
        <w:t xml:space="preserve">(Transparenz), репрезентативність (Repräsentation), контроль (Kontrolle) і оцінка результатів діяльності (Leistungsbewertung). Ці елементи повинні служити орієнтиром керівному складу поліції при виконанні управлінських функцій. Кожен елемент описує певні дії, послідовна реалізація яких сприяє досягненню поставлених цілей. </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Розглянемо зміст цих елементів.</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Делегування має застосовуватися як організаційний принцип. Завдання покладаються за ієрархічним принципом. Це означає, що виконавцю повинні передаватися з дорученням завдання і повноваження з тим, щоб виконання завдання можна було  виконати незалежно, тобто самостійно. Звідси випливає також і відповідальність за рішення безпосередньо виконавцем. Він повинен виконувати завдання відповідним чином, безперечно, застосовувати ефективні засоби, враховувати вказівки керівництва і здійснювати самоконтроль. Одночасно з цим керівництво повинно пам'ятати про свою відповідальність, сконцентруватися на наданні відповідних завданню коштів, гарантувати умови роботи, планування і розподіл завдань; координацію дій та інформування виконавців, здійснення контролю виконання поставлених завдань, забезпечення зворотного зв'язку. Це означає також, що керівник ділить відповідальність зі співробітником за дії, пов'язані з виконанням поставлених завдань.</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Позитивним результатом делегування є: можливість самореалізації; ідентифікація з завданням; прояв креативності у співробітників; поліпшення комунікації; використання всіх ресурсів; підвищення задоволеності роботою; вимога і заохочення власної відповідальності; уникнення дублювання завдань; розвантаження керівника [</w:t>
      </w:r>
      <w:r w:rsidR="00BD466C" w:rsidRPr="00AF4805">
        <w:rPr>
          <w:rFonts w:ascii="Times New Roman" w:hAnsi="Times New Roman" w:cs="Times New Roman"/>
          <w:sz w:val="28"/>
          <w:szCs w:val="28"/>
          <w:lang w:val="uk-UA"/>
        </w:rPr>
        <w:t>206</w:t>
      </w:r>
      <w:r w:rsidRPr="00AF4805">
        <w:rPr>
          <w:rFonts w:ascii="Times New Roman" w:hAnsi="Times New Roman" w:cs="Times New Roman"/>
          <w:sz w:val="28"/>
          <w:szCs w:val="28"/>
          <w:lang w:val="uk-UA"/>
        </w:rPr>
        <w:t>, с. 81].</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Участь означає, що співробітник повинен прагнути не тільки до досягнення цілей, але і до прийняття рішень. Участь передбачає консультування співробітника з боку керівництва, тобто більш інтенсивну комунікацію. Комунікація - це не тільки особистий контакт, наради, службові розмови, але і письмовий виклад своєї думки в рапортах. Участь дає </w:t>
      </w:r>
      <w:r w:rsidRPr="00AF4805">
        <w:rPr>
          <w:rFonts w:ascii="Times New Roman" w:hAnsi="Times New Roman" w:cs="Times New Roman"/>
          <w:sz w:val="28"/>
          <w:szCs w:val="28"/>
          <w:lang w:val="uk-UA"/>
        </w:rPr>
        <w:lastRenderedPageBreak/>
        <w:t>наступний позитивний ефект: використання компетентності співробітника; ідентифікація з цілями; припинення конфліктів при досягненні мети; самостійні рішення співробітника для досягнення цілі; посилення самоконтролю; підвищення компетенції співробітника в процесі діяльності; зниження конфліктності; підвищення готовності до досягнення результатів (мотивація) [</w:t>
      </w:r>
      <w:r w:rsidR="00BD466C" w:rsidRPr="00AF4805">
        <w:rPr>
          <w:rFonts w:ascii="Times New Roman" w:hAnsi="Times New Roman" w:cs="Times New Roman"/>
          <w:sz w:val="28"/>
          <w:szCs w:val="28"/>
          <w:lang w:val="uk-UA"/>
        </w:rPr>
        <w:t>206</w:t>
      </w:r>
      <w:r w:rsidRPr="00AF4805">
        <w:rPr>
          <w:rFonts w:ascii="Times New Roman" w:hAnsi="Times New Roman" w:cs="Times New Roman"/>
          <w:sz w:val="28"/>
          <w:szCs w:val="28"/>
          <w:lang w:val="uk-UA"/>
        </w:rPr>
        <w:t>, с. 82].</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Транспарентність означає, що дії керівника повинні бути прозорі і консистентні для співробітника. Керівник повинен пояснити співробітнику обставини справи, причини, які є підставою для дій керівника, і поставлені цілі. Прозорість сприяє потребі людини в інформації. Можливостями для створення прозорості в управлінні є, наприклад, документообіг, інформаційні листи, надання доступу як до інтернет-сайтів так і до внутрішніх сайтів, а також система «відкритих дверей», тобто доступність керівника для контакту і зворотного зв'язку</w:t>
      </w:r>
      <w:r w:rsidR="005820F9" w:rsidRPr="00AF4805">
        <w:rPr>
          <w:rFonts w:ascii="Times New Roman" w:hAnsi="Times New Roman" w:cs="Times New Roman"/>
          <w:sz w:val="28"/>
          <w:szCs w:val="28"/>
          <w:lang w:val="uk-UA"/>
        </w:rPr>
        <w:t xml:space="preserve"> [</w:t>
      </w:r>
      <w:r w:rsidR="00BD466C" w:rsidRPr="00AF4805">
        <w:rPr>
          <w:rFonts w:ascii="Times New Roman" w:hAnsi="Times New Roman" w:cs="Times New Roman"/>
          <w:sz w:val="28"/>
          <w:szCs w:val="28"/>
          <w:lang w:val="uk-UA"/>
        </w:rPr>
        <w:t>14</w:t>
      </w:r>
      <w:r w:rsidR="005820F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Транспарентність дає наступний позитивний ефект: зрозумілість дій керівника; кваліфікована спільна робота; умова для делегування та участі; пом'якшення непорозуміння між керівником і співробітником; схвалення дій керівника; скорочення конфліктних ситуацій; встановлення довірчих відносин між керівником і співробітником [</w:t>
      </w:r>
      <w:r w:rsidR="00BD466C" w:rsidRPr="00AF4805">
        <w:rPr>
          <w:rFonts w:ascii="Times New Roman" w:hAnsi="Times New Roman" w:cs="Times New Roman"/>
          <w:sz w:val="28"/>
          <w:szCs w:val="28"/>
          <w:lang w:val="uk-UA"/>
        </w:rPr>
        <w:t>206</w:t>
      </w:r>
      <w:r w:rsidRPr="00AF4805">
        <w:rPr>
          <w:rFonts w:ascii="Times New Roman" w:hAnsi="Times New Roman" w:cs="Times New Roman"/>
          <w:sz w:val="28"/>
          <w:szCs w:val="28"/>
          <w:lang w:val="uk-UA"/>
        </w:rPr>
        <w:t>, с. 84].</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Репрезентативність або представництво стосується перш за все керівників. Керівник повинен вміти представляти виконувану роботу як вищестоящому керівництву, так і підлеглим, а також громадськості. Адекватне представлення своєї роботи є також обов'язком співробітників. Позитивним результатом репрезентативності є: підвищення престижу служби; підвищення соціального престижу; створення довіри як всередині організації, так і за її межами; посилення почуття приналежності до єдиної справі; підвищення почуття «власної цінності» у керівника; визнання заслуг вищим керівництвом [</w:t>
      </w:r>
      <w:r w:rsidR="00BD466C" w:rsidRPr="00AF4805">
        <w:rPr>
          <w:rFonts w:ascii="Times New Roman" w:hAnsi="Times New Roman" w:cs="Times New Roman"/>
          <w:sz w:val="28"/>
          <w:szCs w:val="28"/>
          <w:lang w:val="uk-UA"/>
        </w:rPr>
        <w:t>206</w:t>
      </w:r>
      <w:r w:rsidRPr="00AF4805">
        <w:rPr>
          <w:rFonts w:ascii="Times New Roman" w:hAnsi="Times New Roman" w:cs="Times New Roman"/>
          <w:sz w:val="28"/>
          <w:szCs w:val="28"/>
          <w:lang w:val="uk-UA"/>
        </w:rPr>
        <w:t>, с. 85].</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Контроль є перш за все інструментом в управлінському процесі, за допомогою якого керівник визначає відхилення від поставлених цілей. </w:t>
      </w:r>
      <w:r w:rsidRPr="00AF4805">
        <w:rPr>
          <w:rFonts w:ascii="Times New Roman" w:hAnsi="Times New Roman" w:cs="Times New Roman"/>
          <w:sz w:val="28"/>
          <w:szCs w:val="28"/>
          <w:lang w:val="uk-UA"/>
        </w:rPr>
        <w:lastRenderedPageBreak/>
        <w:t>Контроль не повинен ставати демонстрацією сили, тобто не мати нічого спільного з прискіпливим стилем керівника, таким, що не терпить заперечень і такого, що принижує гідність працівника. Пошук помилок повинен відбуватися на стадії процесу виконання завдання і шляхом порівняння результатів роботи з тим, що мало бути досягнуто. Здійснювати контроль треба відкрито. Метою дій керівника повинно бути спонукання співробітників до самоконтролю з тим, щоб скоротити контроль ззовні. Застосування контролю дає такі позитивні результати: співробітник отримує знання про те, як він сприймається керівником; забезпечення координації в роботі; створення передумов для похвали і визнання заслуг; зворотний зв'язок з керівником; поліпшення робочих відносин і результатів спільної діяльності [</w:t>
      </w:r>
      <w:r w:rsidR="00BD466C" w:rsidRPr="00AF4805">
        <w:rPr>
          <w:rFonts w:ascii="Times New Roman" w:hAnsi="Times New Roman" w:cs="Times New Roman"/>
          <w:sz w:val="28"/>
          <w:szCs w:val="28"/>
          <w:lang w:val="uk-UA"/>
        </w:rPr>
        <w:t>206</w:t>
      </w:r>
      <w:r w:rsidRPr="00AF4805">
        <w:rPr>
          <w:rFonts w:ascii="Times New Roman" w:hAnsi="Times New Roman" w:cs="Times New Roman"/>
          <w:sz w:val="28"/>
          <w:szCs w:val="28"/>
          <w:lang w:val="uk-UA"/>
        </w:rPr>
        <w:t>, с. 86].</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стадії оцінки результатів діяльності керівник повинен дати зрозуміти своїм співробітникам, що він помічає їх досягнення, оцінює і ранжирує їх. Об'єктивна оцінка результатів діяльності на противагу до сваволі авторитарного стилю керівництва є раціональним засобом для заохочення співробітників і для оптимального вибору персоналу для досягнення цілей. Об'єктивна оцінка результатів діяльності стає в цьому розумінні оперативним базисом стратегічного управління персоналом та систематичним його розвитком з боку керівництва. Оцінка результатів діяльності дозволяє: дати більш об'єктивне судження про виконану роботу; зробити прозорим заохочення співробітників і їх кар'єрне зростання; інформувати співробітника про його рівні продуктивності; мотивувати співробітника за допомогою похвали і визнання заслуг; поліпшити клімат усередині колективу; стимулювати працю співробітників [</w:t>
      </w:r>
      <w:r w:rsidR="00BD466C" w:rsidRPr="00AF4805">
        <w:rPr>
          <w:rFonts w:ascii="Times New Roman" w:hAnsi="Times New Roman" w:cs="Times New Roman"/>
          <w:sz w:val="28"/>
          <w:szCs w:val="28"/>
          <w:lang w:val="uk-UA"/>
        </w:rPr>
        <w:t>12; 206</w:t>
      </w:r>
      <w:r w:rsidRPr="00AF4805">
        <w:rPr>
          <w:rFonts w:ascii="Times New Roman" w:hAnsi="Times New Roman" w:cs="Times New Roman"/>
          <w:sz w:val="28"/>
          <w:szCs w:val="28"/>
          <w:lang w:val="uk-UA"/>
        </w:rPr>
        <w:t>, с. 88].</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При кооперативному управлінні в поліції Німеччини дисциплінарні заходи повинні використовуватися тільки як саме останній засіб. Передумовами для введення системи кооперативного управління є готовність співробітників і керівника працювати в кооперації і їх здатність до </w:t>
      </w:r>
      <w:r w:rsidRPr="00AF4805">
        <w:rPr>
          <w:rFonts w:ascii="Times New Roman" w:hAnsi="Times New Roman" w:cs="Times New Roman"/>
          <w:sz w:val="28"/>
          <w:szCs w:val="28"/>
          <w:lang w:val="uk-UA"/>
        </w:rPr>
        <w:lastRenderedPageBreak/>
        <w:t>колективної діяльності; однакове поведінка всіх керівників і створення умов для взаємодії всіх співробітників.</w:t>
      </w:r>
    </w:p>
    <w:p w:rsidR="00FB7AE3" w:rsidRPr="00AF4805" w:rsidRDefault="00FB7AE3" w:rsidP="00FB7A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кооперативне управління в поліції Німеччини є засадами забезпечення публічної безпеки.</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Німецька модель професійної підготовки кадрів поліції заслужено вважається однією з най</w:t>
      </w:r>
      <w:r w:rsidR="006C0037" w:rsidRPr="00AF4805">
        <w:rPr>
          <w:rFonts w:ascii="Times New Roman" w:hAnsi="Times New Roman" w:cs="Times New Roman"/>
          <w:sz w:val="28"/>
          <w:szCs w:val="28"/>
          <w:lang w:val="uk-UA"/>
        </w:rPr>
        <w:t xml:space="preserve">ефективніших і результативних у </w:t>
      </w:r>
      <w:r w:rsidRPr="00AF4805">
        <w:rPr>
          <w:rFonts w:ascii="Times New Roman" w:hAnsi="Times New Roman" w:cs="Times New Roman"/>
          <w:sz w:val="28"/>
          <w:szCs w:val="28"/>
          <w:lang w:val="uk-UA"/>
        </w:rPr>
        <w:t>світі. Її характерними ознаками є:</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w:t>
      </w:r>
      <w:r w:rsidR="006C0037" w:rsidRPr="00AF4805">
        <w:rPr>
          <w:rFonts w:ascii="Times New Roman" w:hAnsi="Times New Roman" w:cs="Times New Roman"/>
          <w:sz w:val="28"/>
          <w:szCs w:val="28"/>
          <w:lang w:val="uk-UA"/>
        </w:rPr>
        <w:t xml:space="preserve">ґрунтовність базової підготовки, після </w:t>
      </w:r>
      <w:r w:rsidRPr="00AF4805">
        <w:rPr>
          <w:rFonts w:ascii="Times New Roman" w:hAnsi="Times New Roman" w:cs="Times New Roman"/>
          <w:sz w:val="28"/>
          <w:szCs w:val="28"/>
          <w:lang w:val="uk-UA"/>
        </w:rPr>
        <w:t>якої для роботи в певній службі поліції необхідно пройти ще й спеціалізоване навчання;</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наявність у змісті навчання, незалежно від спеціалізації, загальних ключових компонентів, що дозволяє в разі реорганізації пр</w:t>
      </w:r>
      <w:r w:rsidR="006C0037" w:rsidRPr="00AF4805">
        <w:rPr>
          <w:rFonts w:ascii="Times New Roman" w:hAnsi="Times New Roman" w:cs="Times New Roman"/>
          <w:sz w:val="28"/>
          <w:szCs w:val="28"/>
          <w:lang w:val="uk-UA"/>
        </w:rPr>
        <w:t xml:space="preserve">оводити швидку перекваліфікацію </w:t>
      </w:r>
      <w:r w:rsidRPr="00AF4805">
        <w:rPr>
          <w:rFonts w:ascii="Times New Roman" w:hAnsi="Times New Roman" w:cs="Times New Roman"/>
          <w:sz w:val="28"/>
          <w:szCs w:val="28"/>
          <w:lang w:val="uk-UA"/>
        </w:rPr>
        <w:t>співробітників;</w:t>
      </w:r>
    </w:p>
    <w:p w:rsidR="008E1727" w:rsidRPr="00AF4805" w:rsidRDefault="008E1727" w:rsidP="008E172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обов'язкове додаткове навчання перед призначенням на нову посаду;</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логічна послідовність і обов'язковість п</w:t>
      </w:r>
      <w:r w:rsidR="006C0037" w:rsidRPr="00AF4805">
        <w:rPr>
          <w:rFonts w:ascii="Times New Roman" w:hAnsi="Times New Roman" w:cs="Times New Roman"/>
          <w:sz w:val="28"/>
          <w:szCs w:val="28"/>
          <w:lang w:val="uk-UA"/>
        </w:rPr>
        <w:t xml:space="preserve">роходження кожним поліцейським </w:t>
      </w:r>
      <w:r w:rsidRPr="00AF4805">
        <w:rPr>
          <w:rFonts w:ascii="Times New Roman" w:hAnsi="Times New Roman" w:cs="Times New Roman"/>
          <w:sz w:val="28"/>
          <w:szCs w:val="28"/>
          <w:lang w:val="uk-UA"/>
        </w:rPr>
        <w:t>всіх ступенів освіти;</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більш тривалі терміни навчання в порівнянні з</w:t>
      </w:r>
      <w:r w:rsidR="006C0037" w:rsidRPr="00AF4805">
        <w:rPr>
          <w:rFonts w:ascii="Times New Roman" w:hAnsi="Times New Roman" w:cs="Times New Roman"/>
          <w:sz w:val="28"/>
          <w:szCs w:val="28"/>
          <w:lang w:val="uk-UA"/>
        </w:rPr>
        <w:t xml:space="preserve"> іншими країнами і, відповідно, </w:t>
      </w:r>
      <w:r w:rsidRPr="00AF4805">
        <w:rPr>
          <w:rFonts w:ascii="Times New Roman" w:hAnsi="Times New Roman" w:cs="Times New Roman"/>
          <w:sz w:val="28"/>
          <w:szCs w:val="28"/>
          <w:lang w:val="uk-UA"/>
        </w:rPr>
        <w:t>більш широкий об</w:t>
      </w:r>
      <w:r w:rsidR="006C0037" w:rsidRPr="00AF4805">
        <w:rPr>
          <w:rFonts w:ascii="Times New Roman" w:hAnsi="Times New Roman" w:cs="Times New Roman"/>
          <w:sz w:val="28"/>
          <w:szCs w:val="28"/>
          <w:lang w:val="uk-UA"/>
        </w:rPr>
        <w:t xml:space="preserve">сяг досліджуваного матеріалу, в </w:t>
      </w:r>
      <w:r w:rsidRPr="00AF4805">
        <w:rPr>
          <w:rFonts w:ascii="Times New Roman" w:hAnsi="Times New Roman" w:cs="Times New Roman"/>
          <w:sz w:val="28"/>
          <w:szCs w:val="28"/>
          <w:lang w:val="uk-UA"/>
        </w:rPr>
        <w:t>тому числі теоретичного</w:t>
      </w:r>
      <w:r w:rsidR="00E96CD6" w:rsidRPr="00AF4805">
        <w:rPr>
          <w:rFonts w:ascii="Times New Roman" w:hAnsi="Times New Roman" w:cs="Times New Roman"/>
          <w:sz w:val="28"/>
          <w:szCs w:val="28"/>
          <w:lang w:val="uk-UA"/>
        </w:rPr>
        <w:t xml:space="preserve"> [</w:t>
      </w:r>
      <w:r w:rsidR="00BD466C" w:rsidRPr="00AF4805">
        <w:rPr>
          <w:rFonts w:ascii="Times New Roman" w:hAnsi="Times New Roman" w:cs="Times New Roman"/>
          <w:sz w:val="28"/>
          <w:szCs w:val="28"/>
          <w:lang w:val="uk-UA"/>
        </w:rPr>
        <w:t>128</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8E1727" w:rsidRPr="00AF4805" w:rsidRDefault="008E1727" w:rsidP="006C00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федеральному і земельному рівнях змінений статус більшості шкіл поліції. Вони стали здійснювати</w:t>
      </w:r>
      <w:r w:rsidR="006C0037" w:rsidRPr="00AF4805">
        <w:rPr>
          <w:rFonts w:ascii="Times New Roman" w:hAnsi="Times New Roman" w:cs="Times New Roman"/>
          <w:sz w:val="28"/>
          <w:szCs w:val="28"/>
          <w:lang w:val="uk-UA"/>
        </w:rPr>
        <w:t xml:space="preserve"> підготовку середнього і вищого </w:t>
      </w:r>
      <w:r w:rsidRPr="00AF4805">
        <w:rPr>
          <w:rFonts w:ascii="Times New Roman" w:hAnsi="Times New Roman" w:cs="Times New Roman"/>
          <w:sz w:val="28"/>
          <w:szCs w:val="28"/>
          <w:lang w:val="uk-UA"/>
        </w:rPr>
        <w:t>начальницького складу</w:t>
      </w:r>
      <w:r w:rsidR="006C0037" w:rsidRPr="00AF4805">
        <w:rPr>
          <w:rFonts w:ascii="Times New Roman" w:hAnsi="Times New Roman" w:cs="Times New Roman"/>
          <w:sz w:val="28"/>
          <w:szCs w:val="28"/>
          <w:lang w:val="uk-UA"/>
        </w:rPr>
        <w:t xml:space="preserve"> по університетській </w:t>
      </w:r>
      <w:r w:rsidRPr="00AF4805">
        <w:rPr>
          <w:rFonts w:ascii="Times New Roman" w:hAnsi="Times New Roman" w:cs="Times New Roman"/>
          <w:sz w:val="28"/>
          <w:szCs w:val="28"/>
          <w:lang w:val="uk-UA"/>
        </w:rPr>
        <w:t>п</w:t>
      </w:r>
      <w:r w:rsidR="006C0037" w:rsidRPr="00AF4805">
        <w:rPr>
          <w:rFonts w:ascii="Times New Roman" w:hAnsi="Times New Roman" w:cs="Times New Roman"/>
          <w:sz w:val="28"/>
          <w:szCs w:val="28"/>
          <w:lang w:val="uk-UA"/>
        </w:rPr>
        <w:t xml:space="preserve">рограмі і відповідно до вимог і </w:t>
      </w:r>
      <w:r w:rsidRPr="00AF4805">
        <w:rPr>
          <w:rFonts w:ascii="Times New Roman" w:hAnsi="Times New Roman" w:cs="Times New Roman"/>
          <w:sz w:val="28"/>
          <w:szCs w:val="28"/>
          <w:lang w:val="uk-UA"/>
        </w:rPr>
        <w:t>стандарт</w:t>
      </w:r>
      <w:r w:rsidR="006C0037" w:rsidRPr="00AF4805">
        <w:rPr>
          <w:rFonts w:ascii="Times New Roman" w:hAnsi="Times New Roman" w:cs="Times New Roman"/>
          <w:sz w:val="28"/>
          <w:szCs w:val="28"/>
          <w:lang w:val="uk-UA"/>
        </w:rPr>
        <w:t>ів</w:t>
      </w:r>
      <w:r w:rsidRPr="00AF4805">
        <w:rPr>
          <w:rFonts w:ascii="Times New Roman" w:hAnsi="Times New Roman" w:cs="Times New Roman"/>
          <w:sz w:val="28"/>
          <w:szCs w:val="28"/>
          <w:lang w:val="uk-UA"/>
        </w:rPr>
        <w:t xml:space="preserve"> Є</w:t>
      </w:r>
      <w:r w:rsidR="006C0037" w:rsidRPr="00AF4805">
        <w:rPr>
          <w:rFonts w:ascii="Times New Roman" w:hAnsi="Times New Roman" w:cs="Times New Roman"/>
          <w:sz w:val="28"/>
          <w:szCs w:val="28"/>
          <w:lang w:val="uk-UA"/>
        </w:rPr>
        <w:t xml:space="preserve">вропейського союзу, розширювався </w:t>
      </w:r>
      <w:r w:rsidRPr="00AF4805">
        <w:rPr>
          <w:rFonts w:ascii="Times New Roman" w:hAnsi="Times New Roman" w:cs="Times New Roman"/>
          <w:sz w:val="28"/>
          <w:szCs w:val="28"/>
          <w:lang w:val="uk-UA"/>
        </w:rPr>
        <w:t>і поглиб</w:t>
      </w:r>
      <w:r w:rsidR="006C0037" w:rsidRPr="00AF4805">
        <w:rPr>
          <w:rFonts w:ascii="Times New Roman" w:hAnsi="Times New Roman" w:cs="Times New Roman"/>
          <w:sz w:val="28"/>
          <w:szCs w:val="28"/>
          <w:lang w:val="uk-UA"/>
        </w:rPr>
        <w:t>лював</w:t>
      </w:r>
      <w:r w:rsidRPr="00AF4805">
        <w:rPr>
          <w:rFonts w:ascii="Times New Roman" w:hAnsi="Times New Roman" w:cs="Times New Roman"/>
          <w:sz w:val="28"/>
          <w:szCs w:val="28"/>
          <w:lang w:val="uk-UA"/>
        </w:rPr>
        <w:t>ся зміст освітніх програм. Вищі школи поліції земель і федеральні освітні установи, які готують поліцейські кадри, почали підготовку</w:t>
      </w:r>
      <w:r w:rsidR="006C003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кадрів на рів</w:t>
      </w:r>
      <w:r w:rsidR="006C0037" w:rsidRPr="00AF4805">
        <w:rPr>
          <w:rFonts w:ascii="Times New Roman" w:hAnsi="Times New Roman" w:cs="Times New Roman"/>
          <w:sz w:val="28"/>
          <w:szCs w:val="28"/>
          <w:lang w:val="uk-UA"/>
        </w:rPr>
        <w:t xml:space="preserve">ні бакалаврату, а Університет </w:t>
      </w:r>
      <w:r w:rsidRPr="00AF4805">
        <w:rPr>
          <w:rFonts w:ascii="Times New Roman" w:hAnsi="Times New Roman" w:cs="Times New Roman"/>
          <w:sz w:val="28"/>
          <w:szCs w:val="28"/>
          <w:lang w:val="uk-UA"/>
        </w:rPr>
        <w:t>поліції Німеччини (колишня Поліцейська академія управління) - на рівні магістратури</w:t>
      </w:r>
      <w:r w:rsidR="00BD466C" w:rsidRPr="00AF4805">
        <w:rPr>
          <w:rFonts w:ascii="Times New Roman" w:hAnsi="Times New Roman" w:cs="Times New Roman"/>
          <w:sz w:val="28"/>
          <w:szCs w:val="28"/>
          <w:lang w:val="uk-UA"/>
        </w:rPr>
        <w:t xml:space="preserve"> [82</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8E1727" w:rsidRPr="00AF4805" w:rsidRDefault="008E1727" w:rsidP="0052549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Під</w:t>
      </w:r>
      <w:r w:rsidR="006C0037" w:rsidRPr="00AF4805">
        <w:rPr>
          <w:rFonts w:ascii="Times New Roman" w:hAnsi="Times New Roman" w:cs="Times New Roman"/>
          <w:sz w:val="28"/>
          <w:szCs w:val="28"/>
          <w:lang w:val="uk-UA"/>
        </w:rPr>
        <w:t xml:space="preserve">вищилися вимоги і до освітнього </w:t>
      </w:r>
      <w:r w:rsidRPr="00AF4805">
        <w:rPr>
          <w:rFonts w:ascii="Times New Roman" w:hAnsi="Times New Roman" w:cs="Times New Roman"/>
          <w:sz w:val="28"/>
          <w:szCs w:val="28"/>
          <w:lang w:val="uk-UA"/>
        </w:rPr>
        <w:t>рівню кандидатів на посаду молодшого складу поліції. Якщо раніше при прийомі до органів</w:t>
      </w:r>
      <w:r w:rsidR="006C003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земельної поліції наявність у кандидатів повної середньої освіти не було обов'язковим, то зараз практично у всіх землях</w:t>
      </w:r>
      <w:r w:rsidR="0052549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необхідною умовою прийому на роботу є </w:t>
      </w:r>
      <w:r w:rsidRPr="00AF4805">
        <w:rPr>
          <w:rFonts w:ascii="Times New Roman" w:hAnsi="Times New Roman" w:cs="Times New Roman"/>
          <w:sz w:val="28"/>
          <w:szCs w:val="28"/>
          <w:lang w:val="uk-UA"/>
        </w:rPr>
        <w:lastRenderedPageBreak/>
        <w:t xml:space="preserve">наявність середньої освіти. </w:t>
      </w:r>
      <w:r w:rsidR="00525497" w:rsidRPr="00AF4805">
        <w:rPr>
          <w:rFonts w:ascii="Times New Roman" w:hAnsi="Times New Roman" w:cs="Times New Roman"/>
          <w:sz w:val="28"/>
          <w:szCs w:val="28"/>
          <w:lang w:val="uk-UA"/>
        </w:rPr>
        <w:t>П</w:t>
      </w:r>
      <w:r w:rsidRPr="00AF4805">
        <w:rPr>
          <w:rFonts w:ascii="Times New Roman" w:hAnsi="Times New Roman" w:cs="Times New Roman"/>
          <w:sz w:val="28"/>
          <w:szCs w:val="28"/>
          <w:lang w:val="uk-UA"/>
        </w:rPr>
        <w:t>ри старій</w:t>
      </w:r>
      <w:r w:rsidR="0052549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системі підготов</w:t>
      </w:r>
      <w:r w:rsidR="00525497" w:rsidRPr="00AF4805">
        <w:rPr>
          <w:rFonts w:ascii="Times New Roman" w:hAnsi="Times New Roman" w:cs="Times New Roman"/>
          <w:sz w:val="28"/>
          <w:szCs w:val="28"/>
          <w:lang w:val="uk-UA"/>
        </w:rPr>
        <w:t xml:space="preserve">ки кадрів для того, щоб зайняти </w:t>
      </w:r>
      <w:r w:rsidRPr="00AF4805">
        <w:rPr>
          <w:rFonts w:ascii="Times New Roman" w:hAnsi="Times New Roman" w:cs="Times New Roman"/>
          <w:sz w:val="28"/>
          <w:szCs w:val="28"/>
          <w:lang w:val="uk-UA"/>
        </w:rPr>
        <w:t xml:space="preserve">посаду </w:t>
      </w:r>
      <w:r w:rsidR="00525497" w:rsidRPr="00AF4805">
        <w:rPr>
          <w:rFonts w:ascii="Times New Roman" w:hAnsi="Times New Roman" w:cs="Times New Roman"/>
          <w:sz w:val="28"/>
          <w:szCs w:val="28"/>
          <w:lang w:val="uk-UA"/>
        </w:rPr>
        <w:t xml:space="preserve">старшого начальницького складу, </w:t>
      </w:r>
      <w:r w:rsidRPr="00AF4805">
        <w:rPr>
          <w:rFonts w:ascii="Times New Roman" w:hAnsi="Times New Roman" w:cs="Times New Roman"/>
          <w:sz w:val="28"/>
          <w:szCs w:val="28"/>
          <w:lang w:val="uk-UA"/>
        </w:rPr>
        <w:t>потрібно бу</w:t>
      </w:r>
      <w:r w:rsidR="00525497" w:rsidRPr="00AF4805">
        <w:rPr>
          <w:rFonts w:ascii="Times New Roman" w:hAnsi="Times New Roman" w:cs="Times New Roman"/>
          <w:sz w:val="28"/>
          <w:szCs w:val="28"/>
          <w:lang w:val="uk-UA"/>
        </w:rPr>
        <w:t xml:space="preserve">ло пройти початкове навчання на </w:t>
      </w:r>
      <w:r w:rsidRPr="00AF4805">
        <w:rPr>
          <w:rFonts w:ascii="Times New Roman" w:hAnsi="Times New Roman" w:cs="Times New Roman"/>
          <w:sz w:val="28"/>
          <w:szCs w:val="28"/>
          <w:lang w:val="uk-UA"/>
        </w:rPr>
        <w:t>посаду моло</w:t>
      </w:r>
      <w:r w:rsidR="00525497" w:rsidRPr="00AF4805">
        <w:rPr>
          <w:rFonts w:ascii="Times New Roman" w:hAnsi="Times New Roman" w:cs="Times New Roman"/>
          <w:sz w:val="28"/>
          <w:szCs w:val="28"/>
          <w:lang w:val="uk-UA"/>
        </w:rPr>
        <w:t xml:space="preserve">дшого складу і відслужити на цій </w:t>
      </w:r>
      <w:r w:rsidRPr="00AF4805">
        <w:rPr>
          <w:rFonts w:ascii="Times New Roman" w:hAnsi="Times New Roman" w:cs="Times New Roman"/>
          <w:sz w:val="28"/>
          <w:szCs w:val="28"/>
          <w:lang w:val="uk-UA"/>
        </w:rPr>
        <w:t>посад</w:t>
      </w:r>
      <w:r w:rsidR="00525497" w:rsidRPr="00AF4805">
        <w:rPr>
          <w:rFonts w:ascii="Times New Roman" w:hAnsi="Times New Roman" w:cs="Times New Roman"/>
          <w:sz w:val="28"/>
          <w:szCs w:val="28"/>
          <w:lang w:val="uk-UA"/>
        </w:rPr>
        <w:t xml:space="preserve">і певний термін. Зараз людина з </w:t>
      </w:r>
      <w:r w:rsidRPr="00AF4805">
        <w:rPr>
          <w:rFonts w:ascii="Times New Roman" w:hAnsi="Times New Roman" w:cs="Times New Roman"/>
          <w:sz w:val="28"/>
          <w:szCs w:val="28"/>
          <w:lang w:val="uk-UA"/>
        </w:rPr>
        <w:t>вищою освітою може минути цю щабель професійної освіти і відразу надходити до навчального закладу, що веде підготовку</w:t>
      </w:r>
      <w:r w:rsidR="0052549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кадрів для середнього виконавчої ланки.</w:t>
      </w:r>
    </w:p>
    <w:p w:rsidR="008E1727" w:rsidRPr="00AF4805" w:rsidRDefault="008E1727" w:rsidP="0052549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Кожна з 16 німецьких земель, а також</w:t>
      </w:r>
      <w:r w:rsidR="0052549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федерал</w:t>
      </w:r>
      <w:r w:rsidR="00525497" w:rsidRPr="00AF4805">
        <w:rPr>
          <w:rFonts w:ascii="Times New Roman" w:hAnsi="Times New Roman" w:cs="Times New Roman"/>
          <w:sz w:val="28"/>
          <w:szCs w:val="28"/>
          <w:lang w:val="uk-UA"/>
        </w:rPr>
        <w:t xml:space="preserve">ьні поліцейські відомства мають </w:t>
      </w:r>
      <w:r w:rsidRPr="00AF4805">
        <w:rPr>
          <w:rFonts w:ascii="Times New Roman" w:hAnsi="Times New Roman" w:cs="Times New Roman"/>
          <w:sz w:val="28"/>
          <w:szCs w:val="28"/>
          <w:lang w:val="uk-UA"/>
        </w:rPr>
        <w:t>свої освітні установи з підготовки поліцейських</w:t>
      </w:r>
      <w:r w:rsidR="00E96CD6" w:rsidRPr="00AF4805">
        <w:rPr>
          <w:rFonts w:ascii="Times New Roman" w:hAnsi="Times New Roman" w:cs="Times New Roman"/>
          <w:sz w:val="28"/>
          <w:szCs w:val="28"/>
          <w:lang w:val="uk-UA"/>
        </w:rPr>
        <w:t xml:space="preserve"> [</w:t>
      </w:r>
      <w:r w:rsidR="00BD466C" w:rsidRPr="00AF4805">
        <w:rPr>
          <w:rFonts w:ascii="Times New Roman" w:hAnsi="Times New Roman" w:cs="Times New Roman"/>
          <w:sz w:val="28"/>
          <w:szCs w:val="28"/>
          <w:lang w:val="uk-UA"/>
        </w:rPr>
        <w:t>82</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25497" w:rsidRPr="00AF4805" w:rsidRDefault="00525497"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w:t>
      </w:r>
      <w:r w:rsidR="00E96CD6" w:rsidRPr="00AF4805">
        <w:rPr>
          <w:rFonts w:ascii="Times New Roman" w:hAnsi="Times New Roman" w:cs="Times New Roman"/>
          <w:sz w:val="28"/>
          <w:szCs w:val="28"/>
          <w:lang w:val="uk-UA"/>
        </w:rPr>
        <w:t xml:space="preserve">истема професійної поліцейської </w:t>
      </w:r>
      <w:r w:rsidRPr="00AF4805">
        <w:rPr>
          <w:rFonts w:ascii="Times New Roman" w:hAnsi="Times New Roman" w:cs="Times New Roman"/>
          <w:sz w:val="28"/>
          <w:szCs w:val="28"/>
          <w:lang w:val="uk-UA"/>
        </w:rPr>
        <w:t>підготовки в ФРН - це багатовимірна структура, яка визначається, з одного боку, рівнями поліцейської ієрархії (молодший склад</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серед</w:t>
      </w:r>
      <w:r w:rsidR="00E96CD6" w:rsidRPr="00AF4805">
        <w:rPr>
          <w:rFonts w:ascii="Times New Roman" w:hAnsi="Times New Roman" w:cs="Times New Roman"/>
          <w:sz w:val="28"/>
          <w:szCs w:val="28"/>
          <w:lang w:val="uk-UA"/>
        </w:rPr>
        <w:t xml:space="preserve">ній начальницький склад – вищий </w:t>
      </w:r>
      <w:r w:rsidRPr="00AF4805">
        <w:rPr>
          <w:rFonts w:ascii="Times New Roman" w:hAnsi="Times New Roman" w:cs="Times New Roman"/>
          <w:sz w:val="28"/>
          <w:szCs w:val="28"/>
          <w:lang w:val="uk-UA"/>
        </w:rPr>
        <w:t>управлінс</w:t>
      </w:r>
      <w:r w:rsidR="00E96CD6" w:rsidRPr="00AF4805">
        <w:rPr>
          <w:rFonts w:ascii="Times New Roman" w:hAnsi="Times New Roman" w:cs="Times New Roman"/>
          <w:sz w:val="28"/>
          <w:szCs w:val="28"/>
          <w:lang w:val="uk-UA"/>
        </w:rPr>
        <w:t xml:space="preserve">ький склад), з іншого – рівнями </w:t>
      </w:r>
      <w:r w:rsidRPr="00AF4805">
        <w:rPr>
          <w:rFonts w:ascii="Times New Roman" w:hAnsi="Times New Roman" w:cs="Times New Roman"/>
          <w:sz w:val="28"/>
          <w:szCs w:val="28"/>
          <w:lang w:val="uk-UA"/>
        </w:rPr>
        <w:t>п</w:t>
      </w:r>
      <w:r w:rsidR="00E96CD6" w:rsidRPr="00AF4805">
        <w:rPr>
          <w:rFonts w:ascii="Times New Roman" w:hAnsi="Times New Roman" w:cs="Times New Roman"/>
          <w:sz w:val="28"/>
          <w:szCs w:val="28"/>
          <w:lang w:val="uk-UA"/>
        </w:rPr>
        <w:t xml:space="preserve">рофесійної освіти (середня - </w:t>
      </w:r>
      <w:r w:rsidRPr="00AF4805">
        <w:rPr>
          <w:rFonts w:ascii="Times New Roman" w:hAnsi="Times New Roman" w:cs="Times New Roman"/>
          <w:sz w:val="28"/>
          <w:szCs w:val="28"/>
          <w:lang w:val="uk-UA"/>
        </w:rPr>
        <w:t xml:space="preserve">вища </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r w:rsidR="00E96CD6" w:rsidRPr="00AF4805">
        <w:rPr>
          <w:rFonts w:ascii="Times New Roman" w:hAnsi="Times New Roman" w:cs="Times New Roman"/>
          <w:sz w:val="28"/>
          <w:szCs w:val="28"/>
          <w:lang w:val="uk-UA"/>
        </w:rPr>
        <w:t>спеціальна вища</w:t>
      </w:r>
      <w:r w:rsidRPr="00AF4805">
        <w:rPr>
          <w:rFonts w:ascii="Times New Roman" w:hAnsi="Times New Roman" w:cs="Times New Roman"/>
          <w:sz w:val="28"/>
          <w:szCs w:val="28"/>
          <w:lang w:val="uk-UA"/>
        </w:rPr>
        <w:t>). Підготовка кадрів поліції ведеться у відомчих навчальних закладах трьох рівнів</w:t>
      </w:r>
      <w:r w:rsidR="00BD466C" w:rsidRPr="00AF4805">
        <w:rPr>
          <w:rFonts w:ascii="Times New Roman" w:hAnsi="Times New Roman" w:cs="Times New Roman"/>
          <w:sz w:val="28"/>
          <w:szCs w:val="28"/>
          <w:lang w:val="uk-UA"/>
        </w:rPr>
        <w:t xml:space="preserve"> [82]</w:t>
      </w:r>
      <w:r w:rsidRPr="00AF4805">
        <w:rPr>
          <w:rFonts w:ascii="Times New Roman" w:hAnsi="Times New Roman" w:cs="Times New Roman"/>
          <w:sz w:val="28"/>
          <w:szCs w:val="28"/>
          <w:lang w:val="uk-UA"/>
        </w:rPr>
        <w:t>.</w:t>
      </w:r>
    </w:p>
    <w:p w:rsidR="00525497" w:rsidRPr="00AF4805" w:rsidRDefault="00525497"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Перш</w:t>
      </w:r>
      <w:r w:rsidR="00E96CD6" w:rsidRPr="00AF4805">
        <w:rPr>
          <w:rFonts w:ascii="Times New Roman" w:hAnsi="Times New Roman" w:cs="Times New Roman"/>
          <w:sz w:val="28"/>
          <w:szCs w:val="28"/>
          <w:lang w:val="uk-UA"/>
        </w:rPr>
        <w:t xml:space="preserve">ий рівень - первинна підготовка </w:t>
      </w:r>
      <w:r w:rsidRPr="00AF4805">
        <w:rPr>
          <w:rFonts w:ascii="Times New Roman" w:hAnsi="Times New Roman" w:cs="Times New Roman"/>
          <w:sz w:val="28"/>
          <w:szCs w:val="28"/>
          <w:lang w:val="uk-UA"/>
        </w:rPr>
        <w:t>в навчальних закладах поліції федеральних земель і Академії Федеральної поліції (в Любек) для співробітників федеральної поліції.</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Тут вивчають</w:t>
      </w:r>
      <w:r w:rsidR="00E96CD6" w:rsidRPr="00AF4805">
        <w:rPr>
          <w:rFonts w:ascii="Times New Roman" w:hAnsi="Times New Roman" w:cs="Times New Roman"/>
          <w:sz w:val="28"/>
          <w:szCs w:val="28"/>
          <w:lang w:val="uk-UA"/>
        </w:rPr>
        <w:t xml:space="preserve">ся загальний, спеціалізований і </w:t>
      </w:r>
      <w:r w:rsidRPr="00AF4805">
        <w:rPr>
          <w:rFonts w:ascii="Times New Roman" w:hAnsi="Times New Roman" w:cs="Times New Roman"/>
          <w:sz w:val="28"/>
          <w:szCs w:val="28"/>
          <w:lang w:val="uk-UA"/>
        </w:rPr>
        <w:t>заключний курси, а також складаються іспити на право заміщення посад молодшого</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начальницьког</w:t>
      </w:r>
      <w:r w:rsidR="00E96CD6" w:rsidRPr="00AF4805">
        <w:rPr>
          <w:rFonts w:ascii="Times New Roman" w:hAnsi="Times New Roman" w:cs="Times New Roman"/>
          <w:sz w:val="28"/>
          <w:szCs w:val="28"/>
          <w:lang w:val="uk-UA"/>
        </w:rPr>
        <w:t xml:space="preserve">о складу. Термін навчання – два </w:t>
      </w:r>
      <w:r w:rsidRPr="00AF4805">
        <w:rPr>
          <w:rFonts w:ascii="Times New Roman" w:hAnsi="Times New Roman" w:cs="Times New Roman"/>
          <w:sz w:val="28"/>
          <w:szCs w:val="28"/>
          <w:lang w:val="uk-UA"/>
        </w:rPr>
        <w:t>з половиною роки</w:t>
      </w:r>
      <w:r w:rsidR="00E96CD6" w:rsidRPr="00AF4805">
        <w:rPr>
          <w:rFonts w:ascii="Times New Roman" w:hAnsi="Times New Roman" w:cs="Times New Roman"/>
          <w:sz w:val="28"/>
          <w:szCs w:val="28"/>
          <w:lang w:val="uk-UA"/>
        </w:rPr>
        <w:t xml:space="preserve"> [</w:t>
      </w:r>
      <w:r w:rsidR="00BD466C" w:rsidRPr="00AF4805">
        <w:rPr>
          <w:rFonts w:ascii="Times New Roman" w:hAnsi="Times New Roman" w:cs="Times New Roman"/>
          <w:sz w:val="28"/>
          <w:szCs w:val="28"/>
          <w:lang w:val="uk-UA"/>
        </w:rPr>
        <w:t>128</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25497" w:rsidRPr="00AF4805" w:rsidRDefault="00525497"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Другий рівень - підготовка середнього начальн</w:t>
      </w:r>
      <w:r w:rsidR="00E96CD6" w:rsidRPr="00AF4805">
        <w:rPr>
          <w:rFonts w:ascii="Times New Roman" w:hAnsi="Times New Roman" w:cs="Times New Roman"/>
          <w:sz w:val="28"/>
          <w:szCs w:val="28"/>
          <w:lang w:val="uk-UA"/>
        </w:rPr>
        <w:t xml:space="preserve">ицького складу, яка проводиться </w:t>
      </w:r>
      <w:r w:rsidRPr="00AF4805">
        <w:rPr>
          <w:rFonts w:ascii="Times New Roman" w:hAnsi="Times New Roman" w:cs="Times New Roman"/>
          <w:sz w:val="28"/>
          <w:szCs w:val="28"/>
          <w:lang w:val="uk-UA"/>
        </w:rPr>
        <w:t>для співробіт</w:t>
      </w:r>
      <w:r w:rsidR="00E96CD6" w:rsidRPr="00AF4805">
        <w:rPr>
          <w:rFonts w:ascii="Times New Roman" w:hAnsi="Times New Roman" w:cs="Times New Roman"/>
          <w:sz w:val="28"/>
          <w:szCs w:val="28"/>
          <w:lang w:val="uk-UA"/>
        </w:rPr>
        <w:t xml:space="preserve">ників земельної поліції в вищих </w:t>
      </w:r>
      <w:r w:rsidRPr="00AF4805">
        <w:rPr>
          <w:rFonts w:ascii="Times New Roman" w:hAnsi="Times New Roman" w:cs="Times New Roman"/>
          <w:sz w:val="28"/>
          <w:szCs w:val="28"/>
          <w:lang w:val="uk-UA"/>
        </w:rPr>
        <w:t>школах поліції</w:t>
      </w:r>
      <w:r w:rsidR="00E96CD6" w:rsidRPr="00AF4805">
        <w:rPr>
          <w:rFonts w:ascii="Times New Roman" w:hAnsi="Times New Roman" w:cs="Times New Roman"/>
          <w:sz w:val="28"/>
          <w:szCs w:val="28"/>
          <w:lang w:val="uk-UA"/>
        </w:rPr>
        <w:t xml:space="preserve">, а там, де їх немає, - в вищих </w:t>
      </w:r>
      <w:r w:rsidRPr="00AF4805">
        <w:rPr>
          <w:rFonts w:ascii="Times New Roman" w:hAnsi="Times New Roman" w:cs="Times New Roman"/>
          <w:sz w:val="28"/>
          <w:szCs w:val="28"/>
          <w:lang w:val="uk-UA"/>
        </w:rPr>
        <w:t>коледжах державного управління і правосуддя МВС федеральних земель. Співробітники Федерального відомства кримінальної</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поліції, Фе</w:t>
      </w:r>
      <w:r w:rsidR="00E96CD6" w:rsidRPr="00AF4805">
        <w:rPr>
          <w:rFonts w:ascii="Times New Roman" w:hAnsi="Times New Roman" w:cs="Times New Roman"/>
          <w:sz w:val="28"/>
          <w:szCs w:val="28"/>
          <w:lang w:val="uk-UA"/>
        </w:rPr>
        <w:t xml:space="preserve">дерального відомства із захисту </w:t>
      </w:r>
      <w:r w:rsidRPr="00AF4805">
        <w:rPr>
          <w:rFonts w:ascii="Times New Roman" w:hAnsi="Times New Roman" w:cs="Times New Roman"/>
          <w:sz w:val="28"/>
          <w:szCs w:val="28"/>
          <w:lang w:val="uk-UA"/>
        </w:rPr>
        <w:t>Конституції навчаються в Федеральному коледжі державного управління МВС ФРН,</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а співробітники Федеральної поліції - в Академії Федеральної поліції і Федеральному</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коледжі державного управління. Навчання ведеться за програмою вищої професійної освіти або по бакалаврської</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програмі. Термін навчання - три роки</w:t>
      </w:r>
      <w:r w:rsidR="00E96CD6"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128</w:t>
      </w:r>
      <w:r w:rsidR="00E96CD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25497" w:rsidRPr="00AF4805" w:rsidRDefault="00525497"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Третій рівень - підготовка вищого начальницьког</w:t>
      </w:r>
      <w:r w:rsidR="00E96CD6" w:rsidRPr="00AF4805">
        <w:rPr>
          <w:rFonts w:ascii="Times New Roman" w:hAnsi="Times New Roman" w:cs="Times New Roman"/>
          <w:sz w:val="28"/>
          <w:szCs w:val="28"/>
          <w:lang w:val="uk-UA"/>
        </w:rPr>
        <w:t xml:space="preserve">о складу в Університеті поліції </w:t>
      </w:r>
      <w:r w:rsidRPr="00AF4805">
        <w:rPr>
          <w:rFonts w:ascii="Times New Roman" w:hAnsi="Times New Roman" w:cs="Times New Roman"/>
          <w:sz w:val="28"/>
          <w:szCs w:val="28"/>
          <w:lang w:val="uk-UA"/>
        </w:rPr>
        <w:t>Німеччини (спільно з вищими навчальними закладами поліції земельного та федерального рівня) за магістерською програмою.</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Термін навчання - два роки</w:t>
      </w:r>
      <w:r w:rsidR="00E96CD6"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14</w:t>
      </w:r>
      <w:r w:rsidR="00E96CD6" w:rsidRPr="00AF4805">
        <w:rPr>
          <w:rFonts w:ascii="Times New Roman" w:hAnsi="Times New Roman" w:cs="Times New Roman"/>
          <w:sz w:val="28"/>
          <w:szCs w:val="28"/>
          <w:lang w:val="uk-UA"/>
        </w:rPr>
        <w:t>].</w:t>
      </w:r>
    </w:p>
    <w:p w:rsidR="00525497" w:rsidRPr="00AF4805" w:rsidRDefault="00525497"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 професійно</w:t>
      </w:r>
      <w:r w:rsidR="00E96CD6" w:rsidRPr="00AF4805">
        <w:rPr>
          <w:rFonts w:ascii="Times New Roman" w:hAnsi="Times New Roman" w:cs="Times New Roman"/>
          <w:sz w:val="28"/>
          <w:szCs w:val="28"/>
          <w:lang w:val="uk-UA"/>
        </w:rPr>
        <w:t>ї</w:t>
      </w:r>
      <w:r w:rsidRPr="00AF4805">
        <w:rPr>
          <w:rFonts w:ascii="Times New Roman" w:hAnsi="Times New Roman" w:cs="Times New Roman"/>
          <w:sz w:val="28"/>
          <w:szCs w:val="28"/>
          <w:lang w:val="uk-UA"/>
        </w:rPr>
        <w:t xml:space="preserve"> поліцейсько</w:t>
      </w:r>
      <w:r w:rsidR="00E96CD6" w:rsidRPr="00AF4805">
        <w:rPr>
          <w:rFonts w:ascii="Times New Roman" w:hAnsi="Times New Roman" w:cs="Times New Roman"/>
          <w:sz w:val="28"/>
          <w:szCs w:val="28"/>
          <w:lang w:val="uk-UA"/>
        </w:rPr>
        <w:t xml:space="preserve">ї </w:t>
      </w:r>
      <w:r w:rsidRPr="00AF4805">
        <w:rPr>
          <w:rFonts w:ascii="Times New Roman" w:hAnsi="Times New Roman" w:cs="Times New Roman"/>
          <w:sz w:val="28"/>
          <w:szCs w:val="28"/>
          <w:lang w:val="uk-UA"/>
        </w:rPr>
        <w:t>освіти ФРН надає широкі можливості співробітникам поліції для додаткової освіти - це цілий комплекс курсів перепідготовки, підвищення кваліфікації,</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удосконал</w:t>
      </w:r>
      <w:r w:rsidR="00E96CD6" w:rsidRPr="00AF4805">
        <w:rPr>
          <w:rFonts w:ascii="Times New Roman" w:hAnsi="Times New Roman" w:cs="Times New Roman"/>
          <w:sz w:val="28"/>
          <w:szCs w:val="28"/>
          <w:lang w:val="uk-UA"/>
        </w:rPr>
        <w:t xml:space="preserve">ення. Багато німецьких </w:t>
      </w:r>
      <w:r w:rsidRPr="00AF4805">
        <w:rPr>
          <w:rFonts w:ascii="Times New Roman" w:hAnsi="Times New Roman" w:cs="Times New Roman"/>
          <w:sz w:val="28"/>
          <w:szCs w:val="28"/>
          <w:lang w:val="uk-UA"/>
        </w:rPr>
        <w:t xml:space="preserve">поліцейських направляються за кордон на науково-практичні семінари, конференції та різні спеціалізовані курси. </w:t>
      </w:r>
      <w:r w:rsidR="00E96CD6" w:rsidRPr="00AF4805">
        <w:rPr>
          <w:rFonts w:ascii="Times New Roman" w:hAnsi="Times New Roman" w:cs="Times New Roman"/>
          <w:sz w:val="28"/>
          <w:szCs w:val="28"/>
          <w:lang w:val="uk-UA"/>
        </w:rPr>
        <w:t>К</w:t>
      </w:r>
      <w:r w:rsidRPr="00AF4805">
        <w:rPr>
          <w:rFonts w:ascii="Times New Roman" w:hAnsi="Times New Roman" w:cs="Times New Roman"/>
          <w:sz w:val="28"/>
          <w:szCs w:val="28"/>
          <w:lang w:val="uk-UA"/>
        </w:rPr>
        <w:t>онкретна</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мета професійної підготовки поліцейських визначена в Законі про поліцію землі і</w:t>
      </w:r>
      <w:r w:rsidR="00E96CD6" w:rsidRPr="00AF4805">
        <w:rPr>
          <w:rFonts w:ascii="Times New Roman" w:hAnsi="Times New Roman" w:cs="Times New Roman"/>
          <w:sz w:val="28"/>
          <w:szCs w:val="28"/>
          <w:lang w:val="uk-UA"/>
        </w:rPr>
        <w:t xml:space="preserve"> полягає</w:t>
      </w:r>
      <w:r w:rsidRPr="00AF4805">
        <w:rPr>
          <w:rFonts w:ascii="Times New Roman" w:hAnsi="Times New Roman" w:cs="Times New Roman"/>
          <w:sz w:val="28"/>
          <w:szCs w:val="28"/>
          <w:lang w:val="uk-UA"/>
        </w:rPr>
        <w:t xml:space="preserve"> в освоєнні окремих ступенів навчання з кінцевою метою успішного закінчення і</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здачі першого спеціального іспиту. Цим іспитом закінчується професійне</w:t>
      </w:r>
      <w:r w:rsidR="00E96CD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навчання полі</w:t>
      </w:r>
      <w:r w:rsidR="00E96CD6" w:rsidRPr="00AF4805">
        <w:rPr>
          <w:rFonts w:ascii="Times New Roman" w:hAnsi="Times New Roman" w:cs="Times New Roman"/>
          <w:sz w:val="28"/>
          <w:szCs w:val="28"/>
          <w:lang w:val="uk-UA"/>
        </w:rPr>
        <w:t xml:space="preserve">цейських для служби в молодшому </w:t>
      </w:r>
      <w:r w:rsidRPr="00AF4805">
        <w:rPr>
          <w:rFonts w:ascii="Times New Roman" w:hAnsi="Times New Roman" w:cs="Times New Roman"/>
          <w:sz w:val="28"/>
          <w:szCs w:val="28"/>
          <w:lang w:val="uk-UA"/>
        </w:rPr>
        <w:t>начальницькому складі.</w:t>
      </w:r>
    </w:p>
    <w:p w:rsidR="00E96CD6" w:rsidRPr="00AF4805" w:rsidRDefault="00E96CD6" w:rsidP="007F2AD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Таким чином, професійна підготовка поліцейських </w:t>
      </w:r>
      <w:r w:rsidR="007F2ADF" w:rsidRPr="00AF4805">
        <w:rPr>
          <w:rFonts w:ascii="Times New Roman" w:hAnsi="Times New Roman" w:cs="Times New Roman"/>
          <w:sz w:val="28"/>
          <w:szCs w:val="28"/>
          <w:lang w:val="uk-UA"/>
        </w:rPr>
        <w:t>п</w:t>
      </w:r>
      <w:r w:rsidR="00DB0982" w:rsidRPr="00AF4805">
        <w:rPr>
          <w:rFonts w:ascii="Times New Roman" w:hAnsi="Times New Roman" w:cs="Times New Roman"/>
          <w:sz w:val="28"/>
          <w:szCs w:val="28"/>
          <w:lang w:val="uk-UA"/>
        </w:rPr>
        <w:t>о</w:t>
      </w:r>
      <w:r w:rsidRPr="00AF4805">
        <w:rPr>
          <w:rFonts w:ascii="Times New Roman" w:hAnsi="Times New Roman" w:cs="Times New Roman"/>
          <w:sz w:val="28"/>
          <w:szCs w:val="28"/>
          <w:lang w:val="uk-UA"/>
        </w:rPr>
        <w:t xml:space="preserve">ділена на незалежні </w:t>
      </w:r>
      <w:r w:rsidR="007F2ADF" w:rsidRPr="00AF4805">
        <w:rPr>
          <w:rFonts w:ascii="Times New Roman" w:hAnsi="Times New Roman" w:cs="Times New Roman"/>
          <w:sz w:val="28"/>
          <w:szCs w:val="28"/>
          <w:lang w:val="uk-UA"/>
        </w:rPr>
        <w:t xml:space="preserve">один </w:t>
      </w:r>
      <w:r w:rsidRPr="00AF4805">
        <w:rPr>
          <w:rFonts w:ascii="Times New Roman" w:hAnsi="Times New Roman" w:cs="Times New Roman"/>
          <w:sz w:val="28"/>
          <w:szCs w:val="28"/>
          <w:lang w:val="uk-UA"/>
        </w:rPr>
        <w:t>від одного т</w:t>
      </w:r>
      <w:r w:rsidR="007F2ADF" w:rsidRPr="00AF4805">
        <w:rPr>
          <w:rFonts w:ascii="Times New Roman" w:hAnsi="Times New Roman" w:cs="Times New Roman"/>
          <w:sz w:val="28"/>
          <w:szCs w:val="28"/>
          <w:lang w:val="uk-UA"/>
        </w:rPr>
        <w:t xml:space="preserve">еоретичні та практичні відрізки </w:t>
      </w:r>
      <w:r w:rsidRPr="00AF4805">
        <w:rPr>
          <w:rFonts w:ascii="Times New Roman" w:hAnsi="Times New Roman" w:cs="Times New Roman"/>
          <w:sz w:val="28"/>
          <w:szCs w:val="28"/>
          <w:lang w:val="uk-UA"/>
        </w:rPr>
        <w:t>навчання, як це передбачається в «дуальної системі освіти», в той час</w:t>
      </w:r>
      <w:r w:rsidR="007F2AD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вона повинна орієнтуватися на професійні вимоги</w:t>
      </w:r>
      <w:r w:rsidR="00E17347"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82</w:t>
      </w:r>
      <w:r w:rsidR="00E17347"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E96CD6" w:rsidRPr="00AF4805" w:rsidRDefault="00E96CD6" w:rsidP="000B13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Професійні вимоги</w:t>
      </w:r>
      <w:r w:rsidR="000B134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 </w:t>
      </w:r>
      <w:r w:rsidR="000B134B" w:rsidRPr="00AF4805">
        <w:rPr>
          <w:rFonts w:ascii="Times New Roman" w:hAnsi="Times New Roman" w:cs="Times New Roman"/>
          <w:sz w:val="28"/>
          <w:szCs w:val="28"/>
          <w:lang w:val="uk-UA"/>
        </w:rPr>
        <w:t xml:space="preserve">це базис професійної підготовки поліції і є цілями навчання. </w:t>
      </w:r>
      <w:r w:rsidRPr="00AF4805">
        <w:rPr>
          <w:rFonts w:ascii="Times New Roman" w:hAnsi="Times New Roman" w:cs="Times New Roman"/>
          <w:sz w:val="28"/>
          <w:szCs w:val="28"/>
          <w:lang w:val="uk-UA"/>
        </w:rPr>
        <w:t>Постановка завдань, що випливають з різних законів, таких як кримінально-процесуальний кодекс, закон про адміністративні</w:t>
      </w:r>
      <w:r w:rsidR="000B134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правопорушення і поліцейське право, передбачає наявність у співробітників поліції</w:t>
      </w:r>
      <w:r w:rsidR="000B134B" w:rsidRPr="00AF4805">
        <w:rPr>
          <w:rFonts w:ascii="Times New Roman" w:hAnsi="Times New Roman" w:cs="Times New Roman"/>
          <w:sz w:val="28"/>
          <w:szCs w:val="28"/>
          <w:lang w:val="uk-UA"/>
        </w:rPr>
        <w:t xml:space="preserve"> всебічних</w:t>
      </w:r>
      <w:r w:rsidRPr="00AF4805">
        <w:rPr>
          <w:rFonts w:ascii="Times New Roman" w:hAnsi="Times New Roman" w:cs="Times New Roman"/>
          <w:sz w:val="28"/>
          <w:szCs w:val="28"/>
          <w:lang w:val="uk-UA"/>
        </w:rPr>
        <w:t xml:space="preserve"> знань в області права. </w:t>
      </w:r>
      <w:r w:rsidR="000B134B" w:rsidRPr="00AF4805">
        <w:rPr>
          <w:rFonts w:ascii="Times New Roman" w:hAnsi="Times New Roman" w:cs="Times New Roman"/>
          <w:sz w:val="28"/>
          <w:szCs w:val="28"/>
          <w:lang w:val="uk-UA"/>
        </w:rPr>
        <w:t xml:space="preserve">Складність повноважень </w:t>
      </w:r>
      <w:r w:rsidRPr="00AF4805">
        <w:rPr>
          <w:rFonts w:ascii="Times New Roman" w:hAnsi="Times New Roman" w:cs="Times New Roman"/>
          <w:sz w:val="28"/>
          <w:szCs w:val="28"/>
          <w:lang w:val="uk-UA"/>
        </w:rPr>
        <w:t xml:space="preserve">вимагає знань, </w:t>
      </w:r>
      <w:r w:rsidR="000B134B" w:rsidRPr="00AF4805">
        <w:rPr>
          <w:rFonts w:ascii="Times New Roman" w:hAnsi="Times New Roman" w:cs="Times New Roman"/>
          <w:sz w:val="28"/>
          <w:szCs w:val="28"/>
          <w:lang w:val="uk-UA"/>
        </w:rPr>
        <w:t xml:space="preserve">які не зазначені у чинному законодавстві. </w:t>
      </w:r>
      <w:r w:rsidRPr="00AF4805">
        <w:rPr>
          <w:rFonts w:ascii="Times New Roman" w:hAnsi="Times New Roman" w:cs="Times New Roman"/>
          <w:sz w:val="28"/>
          <w:szCs w:val="28"/>
          <w:lang w:val="uk-UA"/>
        </w:rPr>
        <w:t>Отже, поліцейський повинен володіти достатнім обсягом юридичних знань для</w:t>
      </w:r>
      <w:r w:rsidR="000B134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того, </w:t>
      </w:r>
      <w:r w:rsidR="000B134B" w:rsidRPr="00AF4805">
        <w:rPr>
          <w:rFonts w:ascii="Times New Roman" w:hAnsi="Times New Roman" w:cs="Times New Roman"/>
          <w:sz w:val="28"/>
          <w:szCs w:val="28"/>
          <w:lang w:val="uk-UA"/>
        </w:rPr>
        <w:t xml:space="preserve">щоб бути в змозі безпомилково з </w:t>
      </w:r>
      <w:r w:rsidRPr="00AF4805">
        <w:rPr>
          <w:rFonts w:ascii="Times New Roman" w:hAnsi="Times New Roman" w:cs="Times New Roman"/>
          <w:sz w:val="28"/>
          <w:szCs w:val="28"/>
          <w:lang w:val="uk-UA"/>
        </w:rPr>
        <w:t>точки зору права виконувати свої завдання.</w:t>
      </w:r>
    </w:p>
    <w:p w:rsidR="00E96CD6" w:rsidRPr="00AF4805" w:rsidRDefault="00E96CD6"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Закони дають поліцейським правові повноважен</w:t>
      </w:r>
      <w:r w:rsidR="000B134B" w:rsidRPr="00AF4805">
        <w:rPr>
          <w:rFonts w:ascii="Times New Roman" w:hAnsi="Times New Roman" w:cs="Times New Roman"/>
          <w:sz w:val="28"/>
          <w:szCs w:val="28"/>
          <w:lang w:val="uk-UA"/>
        </w:rPr>
        <w:t xml:space="preserve">ня на втручання в основні права </w:t>
      </w:r>
      <w:r w:rsidRPr="00AF4805">
        <w:rPr>
          <w:rFonts w:ascii="Times New Roman" w:hAnsi="Times New Roman" w:cs="Times New Roman"/>
          <w:sz w:val="28"/>
          <w:szCs w:val="28"/>
          <w:lang w:val="uk-UA"/>
        </w:rPr>
        <w:t>громадян, для здійснення яких частково допустимі засоби примусу аж</w:t>
      </w:r>
      <w:r w:rsidR="000B134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до застосування вогнепальної зброї. Застосування засобів примусу має дуже</w:t>
      </w:r>
      <w:r w:rsidR="000B134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вис</w:t>
      </w:r>
      <w:r w:rsidR="000B134B" w:rsidRPr="00AF4805">
        <w:rPr>
          <w:rFonts w:ascii="Times New Roman" w:hAnsi="Times New Roman" w:cs="Times New Roman"/>
          <w:sz w:val="28"/>
          <w:szCs w:val="28"/>
          <w:lang w:val="uk-UA"/>
        </w:rPr>
        <w:t xml:space="preserve">окі обмежувальні правові рамки, </w:t>
      </w:r>
      <w:r w:rsidRPr="00AF4805">
        <w:rPr>
          <w:rFonts w:ascii="Times New Roman" w:hAnsi="Times New Roman" w:cs="Times New Roman"/>
          <w:sz w:val="28"/>
          <w:szCs w:val="28"/>
          <w:lang w:val="uk-UA"/>
        </w:rPr>
        <w:t xml:space="preserve">що передбачають </w:t>
      </w:r>
      <w:r w:rsidR="000B134B" w:rsidRPr="00AF4805">
        <w:rPr>
          <w:rFonts w:ascii="Times New Roman" w:hAnsi="Times New Roman" w:cs="Times New Roman"/>
          <w:sz w:val="28"/>
          <w:szCs w:val="28"/>
          <w:lang w:val="uk-UA"/>
        </w:rPr>
        <w:t>широкі</w:t>
      </w:r>
      <w:r w:rsidRPr="00AF4805">
        <w:rPr>
          <w:rFonts w:ascii="Times New Roman" w:hAnsi="Times New Roman" w:cs="Times New Roman"/>
          <w:sz w:val="28"/>
          <w:szCs w:val="28"/>
          <w:lang w:val="uk-UA"/>
        </w:rPr>
        <w:t xml:space="preserve"> знання в області прав</w:t>
      </w:r>
      <w:r w:rsidR="000B134B"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на втручання. </w:t>
      </w:r>
      <w:r w:rsidR="000B134B" w:rsidRPr="00AF4805">
        <w:rPr>
          <w:rFonts w:ascii="Times New Roman" w:hAnsi="Times New Roman" w:cs="Times New Roman"/>
          <w:sz w:val="28"/>
          <w:szCs w:val="28"/>
          <w:lang w:val="uk-UA"/>
        </w:rPr>
        <w:t xml:space="preserve">Необхідно </w:t>
      </w:r>
      <w:r w:rsidRPr="00AF4805">
        <w:rPr>
          <w:rFonts w:ascii="Times New Roman" w:hAnsi="Times New Roman" w:cs="Times New Roman"/>
          <w:sz w:val="28"/>
          <w:szCs w:val="28"/>
          <w:lang w:val="uk-UA"/>
        </w:rPr>
        <w:t xml:space="preserve">також </w:t>
      </w:r>
      <w:r w:rsidR="000B134B" w:rsidRPr="00AF4805">
        <w:rPr>
          <w:rFonts w:ascii="Times New Roman" w:hAnsi="Times New Roman" w:cs="Times New Roman"/>
          <w:sz w:val="28"/>
          <w:szCs w:val="28"/>
          <w:lang w:val="uk-UA"/>
        </w:rPr>
        <w:t xml:space="preserve">мати </w:t>
      </w:r>
      <w:r w:rsidR="000B134B" w:rsidRPr="00AF4805">
        <w:rPr>
          <w:rFonts w:ascii="Times New Roman" w:hAnsi="Times New Roman" w:cs="Times New Roman"/>
          <w:sz w:val="28"/>
          <w:szCs w:val="28"/>
          <w:lang w:val="uk-UA"/>
        </w:rPr>
        <w:lastRenderedPageBreak/>
        <w:t xml:space="preserve">практичні навички </w:t>
      </w:r>
      <w:r w:rsidRPr="00AF4805">
        <w:rPr>
          <w:rFonts w:ascii="Times New Roman" w:hAnsi="Times New Roman" w:cs="Times New Roman"/>
          <w:sz w:val="28"/>
          <w:szCs w:val="28"/>
          <w:lang w:val="uk-UA"/>
        </w:rPr>
        <w:t>поводження з</w:t>
      </w:r>
      <w:r w:rsidR="00C84EA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w:t>
      </w:r>
      <w:r w:rsidR="00C84EA7" w:rsidRPr="00AF4805">
        <w:rPr>
          <w:rFonts w:ascii="Times New Roman" w:hAnsi="Times New Roman" w:cs="Times New Roman"/>
          <w:sz w:val="28"/>
          <w:szCs w:val="28"/>
          <w:lang w:val="uk-UA"/>
        </w:rPr>
        <w:t xml:space="preserve">собами примусу для того, щоб не </w:t>
      </w:r>
      <w:r w:rsidRPr="00AF4805">
        <w:rPr>
          <w:rFonts w:ascii="Times New Roman" w:hAnsi="Times New Roman" w:cs="Times New Roman"/>
          <w:sz w:val="28"/>
          <w:szCs w:val="28"/>
          <w:lang w:val="uk-UA"/>
        </w:rPr>
        <w:t>переступити дуже вузькі межі прав на втручання в разі їх застосування на практиці, що досягається в єдності теоретичних</w:t>
      </w:r>
      <w:r w:rsidR="00C84EA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знань і практичних навичок</w:t>
      </w:r>
      <w:r w:rsidR="00425C7F" w:rsidRPr="00AF4805">
        <w:rPr>
          <w:rFonts w:ascii="Times New Roman" w:hAnsi="Times New Roman" w:cs="Times New Roman"/>
          <w:sz w:val="28"/>
          <w:szCs w:val="28"/>
          <w:lang w:val="uk-UA"/>
        </w:rPr>
        <w:t xml:space="preserve"> [14]</w:t>
      </w:r>
      <w:r w:rsidRPr="00AF4805">
        <w:rPr>
          <w:rFonts w:ascii="Times New Roman" w:hAnsi="Times New Roman" w:cs="Times New Roman"/>
          <w:sz w:val="28"/>
          <w:szCs w:val="28"/>
          <w:lang w:val="uk-UA"/>
        </w:rPr>
        <w:t>.</w:t>
      </w:r>
    </w:p>
    <w:p w:rsidR="00E96CD6" w:rsidRPr="00AF4805" w:rsidRDefault="00E96CD6"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При здійсненні професійної діяльності поліцейські спілкуються з людьми</w:t>
      </w:r>
      <w:r w:rsidR="00C60A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різного соціального походження в різних життєвих ситуаціях, що володіють</w:t>
      </w:r>
      <w:r w:rsidR="00C60A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різними особистісними якостями, </w:t>
      </w:r>
      <w:r w:rsidR="00C60AA9" w:rsidRPr="00AF4805">
        <w:rPr>
          <w:rFonts w:ascii="Times New Roman" w:hAnsi="Times New Roman" w:cs="Times New Roman"/>
          <w:sz w:val="28"/>
          <w:szCs w:val="28"/>
          <w:lang w:val="uk-UA"/>
        </w:rPr>
        <w:t>і це</w:t>
      </w:r>
      <w:r w:rsidRPr="00AF4805">
        <w:rPr>
          <w:rFonts w:ascii="Times New Roman" w:hAnsi="Times New Roman" w:cs="Times New Roman"/>
          <w:sz w:val="28"/>
          <w:szCs w:val="28"/>
          <w:lang w:val="uk-UA"/>
        </w:rPr>
        <w:t xml:space="preserve"> створює </w:t>
      </w:r>
      <w:r w:rsidR="00C60AA9" w:rsidRPr="00AF4805">
        <w:rPr>
          <w:rFonts w:ascii="Times New Roman" w:hAnsi="Times New Roman" w:cs="Times New Roman"/>
          <w:sz w:val="28"/>
          <w:szCs w:val="28"/>
          <w:lang w:val="uk-UA"/>
        </w:rPr>
        <w:t xml:space="preserve">певні труднощі. В цьому випадку </w:t>
      </w:r>
      <w:r w:rsidRPr="00AF4805">
        <w:rPr>
          <w:rFonts w:ascii="Times New Roman" w:hAnsi="Times New Roman" w:cs="Times New Roman"/>
          <w:sz w:val="28"/>
          <w:szCs w:val="28"/>
          <w:lang w:val="uk-UA"/>
        </w:rPr>
        <w:t>потрібні не юридичні знання, а знання людей і відповідних ситуацій поведінки для</w:t>
      </w:r>
      <w:r w:rsidR="00C60A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запобіг</w:t>
      </w:r>
      <w:r w:rsidR="00C60AA9" w:rsidRPr="00AF4805">
        <w:rPr>
          <w:rFonts w:ascii="Times New Roman" w:hAnsi="Times New Roman" w:cs="Times New Roman"/>
          <w:sz w:val="28"/>
          <w:szCs w:val="28"/>
          <w:lang w:val="uk-UA"/>
        </w:rPr>
        <w:t xml:space="preserve">ання або усунення конфлікту, що </w:t>
      </w:r>
      <w:r w:rsidRPr="00AF4805">
        <w:rPr>
          <w:rFonts w:ascii="Times New Roman" w:hAnsi="Times New Roman" w:cs="Times New Roman"/>
          <w:sz w:val="28"/>
          <w:szCs w:val="28"/>
          <w:lang w:val="uk-UA"/>
        </w:rPr>
        <w:t>досягається психологічною підготовкою</w:t>
      </w:r>
      <w:r w:rsidR="00C60AA9" w:rsidRPr="00AF4805">
        <w:rPr>
          <w:rFonts w:ascii="Times New Roman" w:hAnsi="Times New Roman" w:cs="Times New Roman"/>
          <w:sz w:val="28"/>
          <w:szCs w:val="28"/>
          <w:lang w:val="uk-UA"/>
        </w:rPr>
        <w:t xml:space="preserve"> та</w:t>
      </w:r>
      <w:r w:rsidRPr="00AF4805">
        <w:rPr>
          <w:rFonts w:ascii="Times New Roman" w:hAnsi="Times New Roman" w:cs="Times New Roman"/>
          <w:sz w:val="28"/>
          <w:szCs w:val="28"/>
          <w:lang w:val="uk-UA"/>
        </w:rPr>
        <w:t xml:space="preserve"> дає поліцейським знання про причини і вид</w:t>
      </w:r>
      <w:r w:rsidR="00C60AA9" w:rsidRPr="00AF4805">
        <w:rPr>
          <w:rFonts w:ascii="Times New Roman" w:hAnsi="Times New Roman" w:cs="Times New Roman"/>
          <w:sz w:val="28"/>
          <w:szCs w:val="28"/>
          <w:lang w:val="uk-UA"/>
        </w:rPr>
        <w:t xml:space="preserve">и </w:t>
      </w:r>
      <w:r w:rsidRPr="00AF4805">
        <w:rPr>
          <w:rFonts w:ascii="Times New Roman" w:hAnsi="Times New Roman" w:cs="Times New Roman"/>
          <w:sz w:val="28"/>
          <w:szCs w:val="28"/>
          <w:lang w:val="uk-UA"/>
        </w:rPr>
        <w:t>проявів людської реакції. Поліцейський повинен вміти встановити, в якому психічному ста</w:t>
      </w:r>
      <w:r w:rsidR="00C60AA9" w:rsidRPr="00AF4805">
        <w:rPr>
          <w:rFonts w:ascii="Times New Roman" w:hAnsi="Times New Roman" w:cs="Times New Roman"/>
          <w:sz w:val="28"/>
          <w:szCs w:val="28"/>
          <w:lang w:val="uk-UA"/>
        </w:rPr>
        <w:t xml:space="preserve">ні перебуває людина, з якою він </w:t>
      </w:r>
      <w:r w:rsidRPr="00AF4805">
        <w:rPr>
          <w:rFonts w:ascii="Times New Roman" w:hAnsi="Times New Roman" w:cs="Times New Roman"/>
          <w:sz w:val="28"/>
          <w:szCs w:val="28"/>
          <w:lang w:val="uk-UA"/>
        </w:rPr>
        <w:t>в даний м</w:t>
      </w:r>
      <w:r w:rsidR="00C60AA9" w:rsidRPr="00AF4805">
        <w:rPr>
          <w:rFonts w:ascii="Times New Roman" w:hAnsi="Times New Roman" w:cs="Times New Roman"/>
          <w:sz w:val="28"/>
          <w:szCs w:val="28"/>
          <w:lang w:val="uk-UA"/>
        </w:rPr>
        <w:t xml:space="preserve">омент спілкується, і який вплив </w:t>
      </w:r>
      <w:r w:rsidRPr="00AF4805">
        <w:rPr>
          <w:rFonts w:ascii="Times New Roman" w:hAnsi="Times New Roman" w:cs="Times New Roman"/>
          <w:sz w:val="28"/>
          <w:szCs w:val="28"/>
          <w:lang w:val="uk-UA"/>
        </w:rPr>
        <w:t xml:space="preserve">нададуть </w:t>
      </w:r>
      <w:r w:rsidR="00C60AA9" w:rsidRPr="00AF4805">
        <w:rPr>
          <w:rFonts w:ascii="Times New Roman" w:hAnsi="Times New Roman" w:cs="Times New Roman"/>
          <w:sz w:val="28"/>
          <w:szCs w:val="28"/>
          <w:lang w:val="uk-UA"/>
        </w:rPr>
        <w:t>заходи, які поліцейських застосує.</w:t>
      </w:r>
      <w:r w:rsidRPr="00AF4805">
        <w:rPr>
          <w:rFonts w:ascii="Times New Roman" w:hAnsi="Times New Roman" w:cs="Times New Roman"/>
          <w:sz w:val="28"/>
          <w:szCs w:val="28"/>
          <w:lang w:val="uk-UA"/>
        </w:rPr>
        <w:t xml:space="preserve"> У ході реалізації заходів поліцейський повинен керуватися положеннями Основного закону та професійної етики, які вимагають певного</w:t>
      </w:r>
      <w:r w:rsidR="00C60AA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виду і способів здійснення втручання</w:t>
      </w:r>
      <w:r w:rsidR="00E17347"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82</w:t>
      </w:r>
      <w:r w:rsidR="00E17347"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E96CD6" w:rsidRPr="00AF4805" w:rsidRDefault="00E96CD6" w:rsidP="009323D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процес</w:t>
      </w:r>
      <w:r w:rsidR="009323DA" w:rsidRPr="00AF4805">
        <w:rPr>
          <w:rFonts w:ascii="Times New Roman" w:hAnsi="Times New Roman" w:cs="Times New Roman"/>
          <w:sz w:val="28"/>
          <w:szCs w:val="28"/>
          <w:lang w:val="uk-UA"/>
        </w:rPr>
        <w:t xml:space="preserve">і навчання поліцейський повинен </w:t>
      </w:r>
      <w:r w:rsidRPr="00AF4805">
        <w:rPr>
          <w:rFonts w:ascii="Times New Roman" w:hAnsi="Times New Roman" w:cs="Times New Roman"/>
          <w:sz w:val="28"/>
          <w:szCs w:val="28"/>
          <w:lang w:val="uk-UA"/>
        </w:rPr>
        <w:t>сформуватися як самостійна соціальна особистість,</w:t>
      </w:r>
      <w:r w:rsidR="009323DA" w:rsidRPr="00AF4805">
        <w:rPr>
          <w:rFonts w:ascii="Times New Roman" w:hAnsi="Times New Roman" w:cs="Times New Roman"/>
          <w:sz w:val="28"/>
          <w:szCs w:val="28"/>
          <w:lang w:val="uk-UA"/>
        </w:rPr>
        <w:t xml:space="preserve"> яка</w:t>
      </w:r>
      <w:r w:rsidRPr="00AF4805">
        <w:rPr>
          <w:rFonts w:ascii="Times New Roman" w:hAnsi="Times New Roman" w:cs="Times New Roman"/>
          <w:sz w:val="28"/>
          <w:szCs w:val="28"/>
          <w:lang w:val="uk-UA"/>
        </w:rPr>
        <w:t xml:space="preserve"> засвоїла цінності Основного</w:t>
      </w:r>
      <w:r w:rsidR="009323D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закону, </w:t>
      </w:r>
      <w:r w:rsidR="009323DA" w:rsidRPr="00AF4805">
        <w:rPr>
          <w:rFonts w:ascii="Times New Roman" w:hAnsi="Times New Roman" w:cs="Times New Roman"/>
          <w:sz w:val="28"/>
          <w:szCs w:val="28"/>
          <w:lang w:val="uk-UA"/>
        </w:rPr>
        <w:t xml:space="preserve">що володіє керівною, соціальною </w:t>
      </w:r>
      <w:r w:rsidRPr="00AF4805">
        <w:rPr>
          <w:rFonts w:ascii="Times New Roman" w:hAnsi="Times New Roman" w:cs="Times New Roman"/>
          <w:sz w:val="28"/>
          <w:szCs w:val="28"/>
          <w:lang w:val="uk-UA"/>
        </w:rPr>
        <w:t>і професійно</w:t>
      </w:r>
      <w:r w:rsidR="009323DA" w:rsidRPr="00AF4805">
        <w:rPr>
          <w:rFonts w:ascii="Times New Roman" w:hAnsi="Times New Roman" w:cs="Times New Roman"/>
          <w:sz w:val="28"/>
          <w:szCs w:val="28"/>
          <w:lang w:val="uk-UA"/>
        </w:rPr>
        <w:t>ю</w:t>
      </w:r>
      <w:r w:rsidRPr="00AF4805">
        <w:rPr>
          <w:rFonts w:ascii="Times New Roman" w:hAnsi="Times New Roman" w:cs="Times New Roman"/>
          <w:sz w:val="28"/>
          <w:szCs w:val="28"/>
          <w:lang w:val="uk-UA"/>
        </w:rPr>
        <w:t xml:space="preserve"> компетенці</w:t>
      </w:r>
      <w:r w:rsidR="009323DA" w:rsidRPr="00AF4805">
        <w:rPr>
          <w:rFonts w:ascii="Times New Roman" w:hAnsi="Times New Roman" w:cs="Times New Roman"/>
          <w:sz w:val="28"/>
          <w:szCs w:val="28"/>
          <w:lang w:val="uk-UA"/>
        </w:rPr>
        <w:t>ями</w:t>
      </w:r>
      <w:r w:rsidRPr="00AF4805">
        <w:rPr>
          <w:rFonts w:ascii="Times New Roman" w:hAnsi="Times New Roman" w:cs="Times New Roman"/>
          <w:sz w:val="28"/>
          <w:szCs w:val="28"/>
          <w:lang w:val="uk-UA"/>
        </w:rPr>
        <w:t xml:space="preserve"> подолання конфліктів. </w:t>
      </w:r>
    </w:p>
    <w:p w:rsidR="00525497" w:rsidRPr="00AF4805" w:rsidRDefault="00E96CD6" w:rsidP="009323D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Навчан</w:t>
      </w:r>
      <w:r w:rsidR="009323DA" w:rsidRPr="00AF4805">
        <w:rPr>
          <w:rFonts w:ascii="Times New Roman" w:hAnsi="Times New Roman" w:cs="Times New Roman"/>
          <w:sz w:val="28"/>
          <w:szCs w:val="28"/>
          <w:lang w:val="uk-UA"/>
        </w:rPr>
        <w:t xml:space="preserve">ня орієнтоване на індивідуальну </w:t>
      </w:r>
      <w:r w:rsidRPr="00AF4805">
        <w:rPr>
          <w:rFonts w:ascii="Times New Roman" w:hAnsi="Times New Roman" w:cs="Times New Roman"/>
          <w:sz w:val="28"/>
          <w:szCs w:val="28"/>
          <w:lang w:val="uk-UA"/>
        </w:rPr>
        <w:t>службу, але також проводиться підготовка до дій у складі відділень. Теоретичні знання викладаються відповідно до виконуваних функцій і повинні забезпечити правильне</w:t>
      </w:r>
      <w:r w:rsidR="009323D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 б</w:t>
      </w:r>
      <w:r w:rsidR="009323DA" w:rsidRPr="00AF4805">
        <w:rPr>
          <w:rFonts w:ascii="Times New Roman" w:hAnsi="Times New Roman" w:cs="Times New Roman"/>
          <w:sz w:val="28"/>
          <w:szCs w:val="28"/>
          <w:lang w:val="uk-UA"/>
        </w:rPr>
        <w:t xml:space="preserve">езпомилкове застосування права </w:t>
      </w:r>
      <w:r w:rsidRPr="00AF4805">
        <w:rPr>
          <w:rFonts w:ascii="Times New Roman" w:hAnsi="Times New Roman" w:cs="Times New Roman"/>
          <w:sz w:val="28"/>
          <w:szCs w:val="28"/>
          <w:lang w:val="uk-UA"/>
        </w:rPr>
        <w:t>[</w:t>
      </w:r>
      <w:r w:rsidR="00425C7F" w:rsidRPr="00AF4805">
        <w:rPr>
          <w:rFonts w:ascii="Times New Roman" w:hAnsi="Times New Roman" w:cs="Times New Roman"/>
          <w:sz w:val="28"/>
          <w:szCs w:val="28"/>
          <w:lang w:val="uk-UA"/>
        </w:rPr>
        <w:t>216</w:t>
      </w:r>
      <w:r w:rsidRPr="00AF4805">
        <w:rPr>
          <w:rFonts w:ascii="Times New Roman" w:hAnsi="Times New Roman" w:cs="Times New Roman"/>
          <w:sz w:val="28"/>
          <w:szCs w:val="28"/>
          <w:lang w:val="uk-UA"/>
        </w:rPr>
        <w:t>, с. 14].</w:t>
      </w:r>
    </w:p>
    <w:p w:rsidR="009323DA" w:rsidRPr="00AF4805" w:rsidRDefault="009323DA" w:rsidP="009323D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у Німеччині функції та обсяг компетенцій поліцейських більше, ніж в Україні, їх навчання спрямоване на всебічний розвиток поліцейського для виконання ним своїх функціональних обов’язків відповідно до вимог законодавства та з метою забезпечення публічної безпеки.</w:t>
      </w:r>
    </w:p>
    <w:p w:rsidR="00E96CD6" w:rsidRPr="00AF4805" w:rsidRDefault="00991442" w:rsidP="00E96CD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Тепер проаналізуємо систему формування публічної безпеки у Франції.</w:t>
      </w:r>
    </w:p>
    <w:p w:rsidR="004E09A9" w:rsidRPr="00AF4805" w:rsidRDefault="004E09A9" w:rsidP="004E09A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У сучасній Франції основні напрямки діяльності поліції визначені в Кодексі внутрішньої безпеки. це:</w:t>
      </w:r>
    </w:p>
    <w:p w:rsidR="004E09A9" w:rsidRPr="00AF4805" w:rsidRDefault="004E09A9" w:rsidP="004E09A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забезпечення громадської (публічної) безпеки та світу, належного виконання всіма суб'єктами законів, захист громадян і майна, а також громадського порядку;</w:t>
      </w:r>
    </w:p>
    <w:p w:rsidR="004E09A9" w:rsidRPr="00AF4805" w:rsidRDefault="004E09A9" w:rsidP="004E09A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виявлення, реєстрація злочинів, збір доказів, пошук підозрюваних в скоєнні злочинів і їх спільників, арешт підозрюваних і конвоювання їх компетентним судовим органам (для судової поліції, що знаходиться під керівництвом, контролем і наглядом судової влади);</w:t>
      </w:r>
    </w:p>
    <w:p w:rsidR="004E09A9" w:rsidRPr="00AF4805" w:rsidRDefault="004E09A9" w:rsidP="004E09A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інформування урядов</w:t>
      </w:r>
      <w:r w:rsidR="00815B05"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орган</w:t>
      </w:r>
      <w:r w:rsidR="00815B05"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про заг</w:t>
      </w:r>
      <w:r w:rsidR="003D6082" w:rsidRPr="00AF4805">
        <w:rPr>
          <w:rFonts w:ascii="Times New Roman" w:hAnsi="Times New Roman" w:cs="Times New Roman"/>
          <w:sz w:val="28"/>
          <w:szCs w:val="28"/>
          <w:lang w:val="uk-UA"/>
        </w:rPr>
        <w:t xml:space="preserve">рози, виявлення і прогнозування </w:t>
      </w:r>
      <w:r w:rsidRPr="00AF4805">
        <w:rPr>
          <w:rFonts w:ascii="Times New Roman" w:hAnsi="Times New Roman" w:cs="Times New Roman"/>
          <w:sz w:val="28"/>
          <w:szCs w:val="28"/>
          <w:lang w:val="uk-UA"/>
        </w:rPr>
        <w:t>загроз, які можуть порушити громадський</w:t>
      </w:r>
      <w:r w:rsidR="00815B0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порядок або загрожувати інститутам фундаментальних інтересів Франції або її суверенітету [</w:t>
      </w:r>
      <w:r w:rsidR="00425C7F" w:rsidRPr="00AF4805">
        <w:rPr>
          <w:rFonts w:ascii="Times New Roman" w:hAnsi="Times New Roman" w:cs="Times New Roman"/>
          <w:sz w:val="28"/>
          <w:szCs w:val="28"/>
          <w:lang w:val="uk-UA"/>
        </w:rPr>
        <w:t>98</w:t>
      </w:r>
      <w:r w:rsidRPr="00AF4805">
        <w:rPr>
          <w:rFonts w:ascii="Times New Roman" w:hAnsi="Times New Roman" w:cs="Times New Roman"/>
          <w:sz w:val="28"/>
          <w:szCs w:val="28"/>
          <w:lang w:val="uk-UA"/>
        </w:rPr>
        <w:t>].</w:t>
      </w:r>
    </w:p>
    <w:p w:rsidR="004E09A9" w:rsidRPr="00AF4805" w:rsidRDefault="004E09A9" w:rsidP="009553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березні 1986 року у Франції був прийнятий кодекс етичної поведінки співробітників Національної поліції, але в січні 2014 року було вирішено включити зазначений кодекс до Кодексу внутрішньої безпеки. Мета такого законодавчого рішенн</w:t>
      </w:r>
      <w:r w:rsidR="0095533E" w:rsidRPr="00AF4805">
        <w:rPr>
          <w:rFonts w:ascii="Times New Roman" w:hAnsi="Times New Roman" w:cs="Times New Roman"/>
          <w:sz w:val="28"/>
          <w:szCs w:val="28"/>
          <w:lang w:val="uk-UA"/>
        </w:rPr>
        <w:t xml:space="preserve">я полягала в тому, щоб зміцнити </w:t>
      </w:r>
      <w:r w:rsidRPr="00AF4805">
        <w:rPr>
          <w:rFonts w:ascii="Times New Roman" w:hAnsi="Times New Roman" w:cs="Times New Roman"/>
          <w:sz w:val="28"/>
          <w:szCs w:val="28"/>
          <w:lang w:val="uk-UA"/>
        </w:rPr>
        <w:t>зв'язок між різними силами, що забезпечують внутрішню безпеку, і населенням.</w:t>
      </w:r>
    </w:p>
    <w:p w:rsidR="004E09A9" w:rsidRPr="00AF4805" w:rsidRDefault="004E09A9" w:rsidP="009553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Кодекс внутрішньої безпеки вимагає суворого дотр</w:t>
      </w:r>
      <w:r w:rsidR="0095533E" w:rsidRPr="00AF4805">
        <w:rPr>
          <w:rFonts w:ascii="Times New Roman" w:hAnsi="Times New Roman" w:cs="Times New Roman"/>
          <w:sz w:val="28"/>
          <w:szCs w:val="28"/>
          <w:lang w:val="uk-UA"/>
        </w:rPr>
        <w:t xml:space="preserve">имання Декларації прав людини і </w:t>
      </w:r>
      <w:r w:rsidRPr="00AF4805">
        <w:rPr>
          <w:rFonts w:ascii="Times New Roman" w:hAnsi="Times New Roman" w:cs="Times New Roman"/>
          <w:sz w:val="28"/>
          <w:szCs w:val="28"/>
          <w:lang w:val="uk-UA"/>
        </w:rPr>
        <w:t>громадянина, Конституції, міжнародних конвенцій і законів, ставить проблеми населення в</w:t>
      </w:r>
      <w:r w:rsidR="0095533E"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центр уваги сил жандармерії і поліції.</w:t>
      </w:r>
    </w:p>
    <w:p w:rsidR="004E09A9" w:rsidRPr="00AF4805" w:rsidRDefault="004E09A9" w:rsidP="009553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Кодекс внутрішньої безпеки встановлює рамк</w:t>
      </w:r>
      <w:r w:rsidR="0095533E" w:rsidRPr="00AF4805">
        <w:rPr>
          <w:rFonts w:ascii="Times New Roman" w:hAnsi="Times New Roman" w:cs="Times New Roman"/>
          <w:sz w:val="28"/>
          <w:szCs w:val="28"/>
          <w:lang w:val="uk-UA"/>
        </w:rPr>
        <w:t xml:space="preserve">и дій поліції і жандармерії, їх </w:t>
      </w:r>
      <w:r w:rsidRPr="00AF4805">
        <w:rPr>
          <w:rFonts w:ascii="Times New Roman" w:hAnsi="Times New Roman" w:cs="Times New Roman"/>
          <w:sz w:val="28"/>
          <w:szCs w:val="28"/>
          <w:lang w:val="uk-UA"/>
        </w:rPr>
        <w:t>завдання, а також їх функціональні зобов'язання. Співробітники, які не дотримуються норми</w:t>
      </w:r>
      <w:r w:rsidR="0095533E"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кодексу, піддаються дисциплінарним санкціям, а також судових розглядів. Відповідно до вимог даного документа поліцейський зобов'язаний лояльно ставитися</w:t>
      </w:r>
      <w:r w:rsidR="0095533E"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до </w:t>
      </w:r>
      <w:r w:rsidR="0095533E" w:rsidRPr="00AF4805">
        <w:rPr>
          <w:rFonts w:ascii="Times New Roman" w:hAnsi="Times New Roman" w:cs="Times New Roman"/>
          <w:sz w:val="28"/>
          <w:szCs w:val="28"/>
          <w:lang w:val="uk-UA"/>
        </w:rPr>
        <w:t xml:space="preserve">державних установ, повинен бути </w:t>
      </w:r>
      <w:r w:rsidRPr="00AF4805">
        <w:rPr>
          <w:rFonts w:ascii="Times New Roman" w:hAnsi="Times New Roman" w:cs="Times New Roman"/>
          <w:sz w:val="28"/>
          <w:szCs w:val="28"/>
          <w:lang w:val="uk-UA"/>
        </w:rPr>
        <w:t xml:space="preserve">чесним, неупередженим, зобов'язаний надавати допомогу всім, хто її потребує, як в службове, так і </w:t>
      </w:r>
      <w:r w:rsidR="0095533E" w:rsidRPr="00AF4805">
        <w:rPr>
          <w:rFonts w:ascii="Times New Roman" w:hAnsi="Times New Roman" w:cs="Times New Roman"/>
          <w:sz w:val="28"/>
          <w:szCs w:val="28"/>
          <w:lang w:val="uk-UA"/>
        </w:rPr>
        <w:t>у вільний час</w:t>
      </w:r>
      <w:r w:rsidR="00425C7F" w:rsidRPr="00AF4805">
        <w:rPr>
          <w:rFonts w:ascii="Times New Roman" w:hAnsi="Times New Roman" w:cs="Times New Roman"/>
          <w:sz w:val="28"/>
          <w:szCs w:val="28"/>
          <w:lang w:val="uk-UA"/>
        </w:rPr>
        <w:t xml:space="preserve"> [12]</w:t>
      </w:r>
      <w:r w:rsidRPr="00AF4805">
        <w:rPr>
          <w:rFonts w:ascii="Times New Roman" w:hAnsi="Times New Roman" w:cs="Times New Roman"/>
          <w:sz w:val="28"/>
          <w:szCs w:val="28"/>
          <w:lang w:val="uk-UA"/>
        </w:rPr>
        <w:t>.</w:t>
      </w:r>
    </w:p>
    <w:p w:rsidR="00991442" w:rsidRPr="00AF4805" w:rsidRDefault="004E09A9" w:rsidP="009553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Націонал</w:t>
      </w:r>
      <w:r w:rsidR="0095533E" w:rsidRPr="00AF4805">
        <w:rPr>
          <w:rFonts w:ascii="Times New Roman" w:hAnsi="Times New Roman" w:cs="Times New Roman"/>
          <w:sz w:val="28"/>
          <w:szCs w:val="28"/>
          <w:lang w:val="uk-UA"/>
        </w:rPr>
        <w:t xml:space="preserve">ьна поліція вважається основною </w:t>
      </w:r>
      <w:r w:rsidRPr="00AF4805">
        <w:rPr>
          <w:rFonts w:ascii="Times New Roman" w:hAnsi="Times New Roman" w:cs="Times New Roman"/>
          <w:sz w:val="28"/>
          <w:szCs w:val="28"/>
          <w:lang w:val="uk-UA"/>
        </w:rPr>
        <w:t>силою безпеки у Франції. Силами Національної поліції розслідується 70% злочинів, затримується 80% осіб, які утримуються під</w:t>
      </w:r>
      <w:r w:rsidR="0095533E"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вартою</w:t>
      </w:r>
      <w:r w:rsidR="0095533E"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98</w:t>
      </w:r>
      <w:r w:rsidR="0095533E"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Наступним структурним підрозділом, який забезпечує публічну безпеку у Франції</w:t>
      </w:r>
      <w:r w:rsidR="00010FA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є муніципальна поліція. Такі поліцейські служби перебувають у віданні мера муніципалітету і фінансуються з муніципальних бюджетів.</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Франції муніципальна поліція реалізує поліцейські повноваження, які надані мерам муніципалітетів. Муніципальну поліцію складається з посадових осіб місцевих органів влади, які мають особливий статус, закріплений законом «Про муніципальної поліції» від 15 квітня 1999 року. Обсяг повноважень муніципальної поліції визначається мером, який несе відповідальність за дії поліції. В свою чергу, мер перебуває під адміністративним контролем представника департаменту.</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сьогоднішній день муніципальна поліція Франції прагне забезпечити позитивне ставлення населення до громадського порядку, якість життя жителів міста і створити атмосферу безпеки суспільства.</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муніципальна поліція входить в число правоохоронних сил держави, є захисником державної влади.</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Муніципальна поліція координує свої дії з іншими силами поліції і жандармерії</w:t>
      </w:r>
      <w:r w:rsidR="00425C7F" w:rsidRPr="00AF4805">
        <w:rPr>
          <w:rFonts w:ascii="Times New Roman" w:hAnsi="Times New Roman" w:cs="Times New Roman"/>
          <w:sz w:val="28"/>
          <w:szCs w:val="28"/>
          <w:lang w:val="uk-UA"/>
        </w:rPr>
        <w:t xml:space="preserve"> [126]</w:t>
      </w:r>
      <w:r w:rsidRPr="00AF4805">
        <w:rPr>
          <w:rFonts w:ascii="Times New Roman" w:hAnsi="Times New Roman" w:cs="Times New Roman"/>
          <w:sz w:val="28"/>
          <w:szCs w:val="28"/>
          <w:lang w:val="uk-UA"/>
        </w:rPr>
        <w:t xml:space="preserve">. </w:t>
      </w:r>
    </w:p>
    <w:p w:rsidR="004E09A9"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Жандармерія є найстарішим правоохоронним інститутом Франції, формування і зміцнення якого відноситься до періоду середньовіччя.</w:t>
      </w:r>
    </w:p>
    <w:p w:rsidR="00553C5F" w:rsidRPr="00AF4805" w:rsidRDefault="00553C5F" w:rsidP="00010FA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Взаємини між Національною поліцією і Нац</w:t>
      </w:r>
      <w:r w:rsidR="00010FAB" w:rsidRPr="00AF4805">
        <w:rPr>
          <w:rFonts w:ascii="Times New Roman" w:hAnsi="Times New Roman" w:cs="Times New Roman"/>
          <w:sz w:val="28"/>
          <w:szCs w:val="28"/>
          <w:lang w:val="uk-UA"/>
        </w:rPr>
        <w:t xml:space="preserve">іональною жандармерією постійно </w:t>
      </w:r>
      <w:r w:rsidRPr="00AF4805">
        <w:rPr>
          <w:rFonts w:ascii="Times New Roman" w:hAnsi="Times New Roman" w:cs="Times New Roman"/>
          <w:sz w:val="28"/>
          <w:szCs w:val="28"/>
          <w:lang w:val="uk-UA"/>
        </w:rPr>
        <w:t>змінювалися. Так, в 2002 році почався процес зближення зазначених відомств, а в 2009 році Урядом Франції було прийнято рішення про перепідпорядкування Національної жандармерії, що відноситься до Міністерства оборони, Міністерству</w:t>
      </w:r>
      <w:r w:rsidR="00010FA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внутрішніх справ Національної поліції</w:t>
      </w:r>
      <w:r w:rsidR="00010FAB" w:rsidRPr="00AF4805">
        <w:rPr>
          <w:rFonts w:ascii="Times New Roman" w:hAnsi="Times New Roman" w:cs="Times New Roman"/>
          <w:sz w:val="28"/>
          <w:szCs w:val="28"/>
          <w:lang w:val="uk-UA"/>
        </w:rPr>
        <w:t xml:space="preserve">, яка працює </w:t>
      </w:r>
      <w:r w:rsidRPr="00AF4805">
        <w:rPr>
          <w:rFonts w:ascii="Times New Roman" w:hAnsi="Times New Roman" w:cs="Times New Roman"/>
          <w:sz w:val="28"/>
          <w:szCs w:val="28"/>
          <w:lang w:val="uk-UA"/>
        </w:rPr>
        <w:t xml:space="preserve">в основному </w:t>
      </w:r>
      <w:r w:rsidR="00010FAB" w:rsidRPr="00AF4805">
        <w:rPr>
          <w:rFonts w:ascii="Times New Roman" w:hAnsi="Times New Roman" w:cs="Times New Roman"/>
          <w:sz w:val="28"/>
          <w:szCs w:val="28"/>
          <w:lang w:val="uk-UA"/>
        </w:rPr>
        <w:t xml:space="preserve">в містах. Міністерство </w:t>
      </w:r>
      <w:r w:rsidRPr="00AF4805">
        <w:rPr>
          <w:rFonts w:ascii="Times New Roman" w:hAnsi="Times New Roman" w:cs="Times New Roman"/>
          <w:sz w:val="28"/>
          <w:szCs w:val="28"/>
          <w:lang w:val="uk-UA"/>
        </w:rPr>
        <w:t>внутрішніх справ наділене щодо жандармерії бюджетними і оперативними повноваженнями. Однак, незважаючи на це, жандармерія зберігає свій військовий статус, Міністерство</w:t>
      </w:r>
      <w:r w:rsidR="00010FA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оборони і раніше має право на здійснення початкової підготовки, необхідної для</w:t>
      </w:r>
      <w:r w:rsidR="00010FA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вступ</w:t>
      </w:r>
      <w:r w:rsidR="00010FAB" w:rsidRPr="00AF4805">
        <w:rPr>
          <w:rFonts w:ascii="Times New Roman" w:hAnsi="Times New Roman" w:cs="Times New Roman"/>
          <w:sz w:val="28"/>
          <w:szCs w:val="28"/>
          <w:lang w:val="uk-UA"/>
        </w:rPr>
        <w:t xml:space="preserve">у в жандармерію і поліцію. Крім </w:t>
      </w:r>
      <w:r w:rsidRPr="00AF4805">
        <w:rPr>
          <w:rFonts w:ascii="Times New Roman" w:hAnsi="Times New Roman" w:cs="Times New Roman"/>
          <w:sz w:val="28"/>
          <w:szCs w:val="28"/>
          <w:lang w:val="uk-UA"/>
        </w:rPr>
        <w:t xml:space="preserve">того, до компетенції Міністерства </w:t>
      </w:r>
      <w:r w:rsidRPr="00AF4805">
        <w:rPr>
          <w:rFonts w:ascii="Times New Roman" w:hAnsi="Times New Roman" w:cs="Times New Roman"/>
          <w:sz w:val="28"/>
          <w:szCs w:val="28"/>
          <w:lang w:val="uk-UA"/>
        </w:rPr>
        <w:lastRenderedPageBreak/>
        <w:t>оборони відноситься проведення військових операцій із застосуванням спеціалізованих жандармських підрозділів.</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Жандармерія виконує дві основні функції:</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забезпечення </w:t>
      </w:r>
      <w:r w:rsidR="00010FAB"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забезпечення судової діяльності</w:t>
      </w:r>
      <w:r w:rsidR="00010FAB"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98</w:t>
      </w:r>
      <w:r w:rsidR="00010FA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Функція забезпечення </w:t>
      </w:r>
      <w:r w:rsidR="00010FAB"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 в основному здійснюється підрозділами мобільно</w:t>
      </w:r>
      <w:r w:rsidR="00010FAB" w:rsidRPr="00AF4805">
        <w:rPr>
          <w:rFonts w:ascii="Times New Roman" w:hAnsi="Times New Roman" w:cs="Times New Roman"/>
          <w:sz w:val="28"/>
          <w:szCs w:val="28"/>
          <w:lang w:val="uk-UA"/>
        </w:rPr>
        <w:t>ї</w:t>
      </w:r>
      <w:r w:rsidRPr="00AF4805">
        <w:rPr>
          <w:rFonts w:ascii="Times New Roman" w:hAnsi="Times New Roman" w:cs="Times New Roman"/>
          <w:sz w:val="28"/>
          <w:szCs w:val="28"/>
          <w:lang w:val="uk-UA"/>
        </w:rPr>
        <w:t xml:space="preserve"> жандармерії. Ці воєнізовані підрозділи спеціалізуються на підтримці порядку і запобігання злочинних діянь. По всій країні в складі мобільної жандармерії налічується 109 ескадронів, 17 підрозділів, оснащених бронетехнікою, щоденна роль яких полягає в підтримці громадського порядку і його відновленні, коли це необхідно (заворушення, демонстрації </w:t>
      </w:r>
      <w:r w:rsidR="00010FAB"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w:t>
      </w:r>
      <w:r w:rsidR="005251EB"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90</w:t>
      </w:r>
      <w:r w:rsidR="005251E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010FA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Мобільна жан</w:t>
      </w:r>
      <w:r w:rsidR="00010FAB" w:rsidRPr="00AF4805">
        <w:rPr>
          <w:rFonts w:ascii="Times New Roman" w:hAnsi="Times New Roman" w:cs="Times New Roman"/>
          <w:sz w:val="28"/>
          <w:szCs w:val="28"/>
          <w:lang w:val="uk-UA"/>
        </w:rPr>
        <w:t xml:space="preserve">дармерія використовується також </w:t>
      </w:r>
      <w:r w:rsidRPr="00AF4805">
        <w:rPr>
          <w:rFonts w:ascii="Times New Roman" w:hAnsi="Times New Roman" w:cs="Times New Roman"/>
          <w:sz w:val="28"/>
          <w:szCs w:val="28"/>
          <w:lang w:val="uk-UA"/>
        </w:rPr>
        <w:t>для охорони урядових будівель, державних установ, будинків іноземних посольств, з метою боротьби з нелегальною імміграцією. Мобільна жандармерія також захищає</w:t>
      </w:r>
      <w:r w:rsidR="00010FA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французькі посольства за кордоном</w:t>
      </w:r>
      <w:r w:rsidR="00425C7F" w:rsidRPr="00AF4805">
        <w:rPr>
          <w:rFonts w:ascii="Times New Roman" w:hAnsi="Times New Roman" w:cs="Times New Roman"/>
          <w:sz w:val="28"/>
          <w:szCs w:val="28"/>
          <w:lang w:val="uk-UA"/>
        </w:rPr>
        <w:t xml:space="preserve"> [90</w:t>
      </w:r>
      <w:r w:rsidR="005251E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Для підтримки необхідного професійного рівня співробітники мобільно</w:t>
      </w:r>
      <w:r w:rsidR="00010FAB" w:rsidRPr="00AF4805">
        <w:rPr>
          <w:rFonts w:ascii="Times New Roman" w:hAnsi="Times New Roman" w:cs="Times New Roman"/>
          <w:sz w:val="28"/>
          <w:szCs w:val="28"/>
          <w:lang w:val="uk-UA"/>
        </w:rPr>
        <w:t>ї</w:t>
      </w:r>
      <w:r w:rsidRPr="00AF4805">
        <w:rPr>
          <w:rFonts w:ascii="Times New Roman" w:hAnsi="Times New Roman" w:cs="Times New Roman"/>
          <w:sz w:val="28"/>
          <w:szCs w:val="28"/>
          <w:lang w:val="uk-UA"/>
        </w:rPr>
        <w:t xml:space="preserve"> жандармерії зобов'язані проходити курс підвищення кваліфікації кожні два-три роки.</w:t>
      </w:r>
    </w:p>
    <w:p w:rsidR="00553C5F" w:rsidRPr="00AF4805" w:rsidRDefault="00553C5F" w:rsidP="00553C5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Однією з головних завдань жандармерії є загальна </w:t>
      </w:r>
      <w:r w:rsidR="00010FAB" w:rsidRPr="00AF4805">
        <w:rPr>
          <w:rFonts w:ascii="Times New Roman" w:hAnsi="Times New Roman" w:cs="Times New Roman"/>
          <w:sz w:val="28"/>
          <w:szCs w:val="28"/>
          <w:lang w:val="uk-UA"/>
        </w:rPr>
        <w:t>публічн</w:t>
      </w:r>
      <w:r w:rsidRPr="00AF4805">
        <w:rPr>
          <w:rFonts w:ascii="Times New Roman" w:hAnsi="Times New Roman" w:cs="Times New Roman"/>
          <w:sz w:val="28"/>
          <w:szCs w:val="28"/>
          <w:lang w:val="uk-UA"/>
        </w:rPr>
        <w:t>а безпека. Жандарми забезпечують безпеку людей і майна, беруть участь у проведенні оперативно-розшукових заходах, попереджають злочинність, сприяють населенню у працевлаштуванні</w:t>
      </w:r>
      <w:r w:rsidR="005251EB"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152</w:t>
      </w:r>
      <w:r w:rsidR="005251E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Жандармерія є частиною системи територіального контролю, і її діяльність спрямована на за</w:t>
      </w:r>
      <w:r w:rsidR="003764C9" w:rsidRPr="00AF4805">
        <w:rPr>
          <w:rFonts w:ascii="Times New Roman" w:hAnsi="Times New Roman" w:cs="Times New Roman"/>
          <w:sz w:val="28"/>
          <w:szCs w:val="28"/>
          <w:lang w:val="uk-UA"/>
        </w:rPr>
        <w:t xml:space="preserve">безпечення максимальної безпеки </w:t>
      </w:r>
      <w:r w:rsidRPr="00AF4805">
        <w:rPr>
          <w:rFonts w:ascii="Times New Roman" w:hAnsi="Times New Roman" w:cs="Times New Roman"/>
          <w:sz w:val="28"/>
          <w:szCs w:val="28"/>
          <w:lang w:val="uk-UA"/>
        </w:rPr>
        <w:t>для всіх жителів.</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Націонал</w:t>
      </w:r>
      <w:r w:rsidR="003764C9" w:rsidRPr="00AF4805">
        <w:rPr>
          <w:rFonts w:ascii="Times New Roman" w:hAnsi="Times New Roman" w:cs="Times New Roman"/>
          <w:sz w:val="28"/>
          <w:szCs w:val="28"/>
          <w:lang w:val="uk-UA"/>
        </w:rPr>
        <w:t xml:space="preserve">ьна жандармерія присвячує майже </w:t>
      </w:r>
      <w:r w:rsidRPr="00AF4805">
        <w:rPr>
          <w:rFonts w:ascii="Times New Roman" w:hAnsi="Times New Roman" w:cs="Times New Roman"/>
          <w:sz w:val="28"/>
          <w:szCs w:val="28"/>
          <w:lang w:val="uk-UA"/>
        </w:rPr>
        <w:t>40% свого службового часу функці</w:t>
      </w:r>
      <w:r w:rsidR="003764C9" w:rsidRPr="00AF4805">
        <w:rPr>
          <w:rFonts w:ascii="Times New Roman" w:hAnsi="Times New Roman" w:cs="Times New Roman"/>
          <w:sz w:val="28"/>
          <w:szCs w:val="28"/>
          <w:lang w:val="uk-UA"/>
        </w:rPr>
        <w:t>ям</w:t>
      </w:r>
      <w:r w:rsidRPr="00AF4805">
        <w:rPr>
          <w:rFonts w:ascii="Times New Roman" w:hAnsi="Times New Roman" w:cs="Times New Roman"/>
          <w:sz w:val="28"/>
          <w:szCs w:val="28"/>
          <w:lang w:val="uk-UA"/>
        </w:rPr>
        <w:t xml:space="preserve"> судової поліції. В рамках зазначеної діяльності</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здійснюється розшук осіб, підозрюваних у вчиненні злочинів, збір доказів, пошук і опитування свідків злочинів. </w:t>
      </w:r>
      <w:r w:rsidR="003764C9" w:rsidRPr="00AF4805">
        <w:rPr>
          <w:rFonts w:ascii="Times New Roman" w:hAnsi="Times New Roman" w:cs="Times New Roman"/>
          <w:sz w:val="28"/>
          <w:szCs w:val="28"/>
          <w:lang w:val="uk-UA"/>
        </w:rPr>
        <w:t>Ц</w:t>
      </w:r>
      <w:r w:rsidRPr="00AF4805">
        <w:rPr>
          <w:rFonts w:ascii="Times New Roman" w:hAnsi="Times New Roman" w:cs="Times New Roman"/>
          <w:sz w:val="28"/>
          <w:szCs w:val="28"/>
          <w:lang w:val="uk-UA"/>
        </w:rPr>
        <w:t>і</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функції виконуються територіальними </w:t>
      </w:r>
      <w:r w:rsidRPr="00AF4805">
        <w:rPr>
          <w:rFonts w:ascii="Times New Roman" w:hAnsi="Times New Roman" w:cs="Times New Roman"/>
          <w:sz w:val="28"/>
          <w:szCs w:val="28"/>
          <w:lang w:val="uk-UA"/>
        </w:rPr>
        <w:lastRenderedPageBreak/>
        <w:t>бригадами, а також спеціалізованими підрозділами, відомчими розвідувальними та судовими слідчими бригадами, центральними відділеннями та регіональними групами</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реагування</w:t>
      </w:r>
      <w:r w:rsidR="003764C9"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90</w:t>
      </w:r>
      <w:r w:rsidR="003764C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Діяльність судової поліції жандармерії, а також розслідування у кримінальних справах</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проходять у Франції та з</w:t>
      </w:r>
      <w:r w:rsidR="003764C9" w:rsidRPr="00AF4805">
        <w:rPr>
          <w:rFonts w:ascii="Times New Roman" w:hAnsi="Times New Roman" w:cs="Times New Roman"/>
          <w:sz w:val="28"/>
          <w:szCs w:val="28"/>
          <w:lang w:val="uk-UA"/>
        </w:rPr>
        <w:t xml:space="preserve">а кордоном. На підставі </w:t>
      </w:r>
      <w:r w:rsidRPr="00AF4805">
        <w:rPr>
          <w:rFonts w:ascii="Times New Roman" w:hAnsi="Times New Roman" w:cs="Times New Roman"/>
          <w:sz w:val="28"/>
          <w:szCs w:val="28"/>
          <w:lang w:val="uk-UA"/>
        </w:rPr>
        <w:t>Кримінально-процесуального кодексу і Кодексу військової юстиції жандарми також наділені повноваженнями військової поліції. Ця діяльність здійснюється під керівництвом і наглядом прокурора, а за межами Франції - за сприяння</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командування французької армії. В даному випадку мова йде про поліцейської діяльності, коли</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кримін</w:t>
      </w:r>
      <w:r w:rsidR="003764C9" w:rsidRPr="00AF4805">
        <w:rPr>
          <w:rFonts w:ascii="Times New Roman" w:hAnsi="Times New Roman" w:cs="Times New Roman"/>
          <w:sz w:val="28"/>
          <w:szCs w:val="28"/>
          <w:lang w:val="uk-UA"/>
        </w:rPr>
        <w:t xml:space="preserve">альний злочин виявлено і скоєно </w:t>
      </w:r>
      <w:r w:rsidRPr="00AF4805">
        <w:rPr>
          <w:rFonts w:ascii="Times New Roman" w:hAnsi="Times New Roman" w:cs="Times New Roman"/>
          <w:sz w:val="28"/>
          <w:szCs w:val="28"/>
          <w:lang w:val="uk-UA"/>
        </w:rPr>
        <w:t>французькими військовослужбовцями, членами їх сімей, цивільними особами, за яких вони несуть</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відповідальність, або якщо цей злочин було</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скоєно проти зазначених осіб</w:t>
      </w:r>
      <w:r w:rsidR="005251EB"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90</w:t>
      </w:r>
      <w:r w:rsidR="005251EB"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Всі дії жандармерії, пов'язані з різними</w:t>
      </w:r>
      <w:r w:rsidR="003764C9" w:rsidRPr="00AF4805">
        <w:rPr>
          <w:rFonts w:ascii="Times New Roman" w:hAnsi="Times New Roman" w:cs="Times New Roman"/>
          <w:sz w:val="28"/>
          <w:szCs w:val="28"/>
          <w:lang w:val="uk-UA"/>
        </w:rPr>
        <w:t xml:space="preserve"> формами злочинності, координує </w:t>
      </w:r>
      <w:r w:rsidRPr="00AF4805">
        <w:rPr>
          <w:rFonts w:ascii="Times New Roman" w:hAnsi="Times New Roman" w:cs="Times New Roman"/>
          <w:sz w:val="28"/>
          <w:szCs w:val="28"/>
          <w:lang w:val="uk-UA"/>
        </w:rPr>
        <w:t>Бригада по боротьб</w:t>
      </w:r>
      <w:r w:rsidR="003764C9" w:rsidRPr="00AF4805">
        <w:rPr>
          <w:rFonts w:ascii="Times New Roman" w:hAnsi="Times New Roman" w:cs="Times New Roman"/>
          <w:sz w:val="28"/>
          <w:szCs w:val="28"/>
          <w:lang w:val="uk-UA"/>
        </w:rPr>
        <w:t xml:space="preserve">і зі злочинністю. Що стосується </w:t>
      </w:r>
      <w:r w:rsidRPr="00AF4805">
        <w:rPr>
          <w:rFonts w:ascii="Times New Roman" w:hAnsi="Times New Roman" w:cs="Times New Roman"/>
          <w:sz w:val="28"/>
          <w:szCs w:val="28"/>
          <w:lang w:val="uk-UA"/>
        </w:rPr>
        <w:t>боро</w:t>
      </w:r>
      <w:r w:rsidR="003764C9" w:rsidRPr="00AF4805">
        <w:rPr>
          <w:rFonts w:ascii="Times New Roman" w:hAnsi="Times New Roman" w:cs="Times New Roman"/>
          <w:sz w:val="28"/>
          <w:szCs w:val="28"/>
          <w:lang w:val="uk-UA"/>
        </w:rPr>
        <w:t xml:space="preserve">тьби з тероризмом, який також є </w:t>
      </w:r>
      <w:r w:rsidRPr="00AF4805">
        <w:rPr>
          <w:rFonts w:ascii="Times New Roman" w:hAnsi="Times New Roman" w:cs="Times New Roman"/>
          <w:sz w:val="28"/>
          <w:szCs w:val="28"/>
          <w:lang w:val="uk-UA"/>
        </w:rPr>
        <w:t>одним з об'є</w:t>
      </w:r>
      <w:r w:rsidR="003764C9" w:rsidRPr="00AF4805">
        <w:rPr>
          <w:rFonts w:ascii="Times New Roman" w:hAnsi="Times New Roman" w:cs="Times New Roman"/>
          <w:sz w:val="28"/>
          <w:szCs w:val="28"/>
          <w:lang w:val="uk-UA"/>
        </w:rPr>
        <w:t xml:space="preserve">ктів поліцейських розслідувань, </w:t>
      </w:r>
      <w:r w:rsidRPr="00AF4805">
        <w:rPr>
          <w:rFonts w:ascii="Times New Roman" w:hAnsi="Times New Roman" w:cs="Times New Roman"/>
          <w:sz w:val="28"/>
          <w:szCs w:val="28"/>
          <w:lang w:val="uk-UA"/>
        </w:rPr>
        <w:t>проведених жандармерією</w:t>
      </w:r>
      <w:r w:rsidR="003764C9" w:rsidRPr="00AF4805">
        <w:rPr>
          <w:rFonts w:ascii="Times New Roman" w:hAnsi="Times New Roman" w:cs="Times New Roman"/>
          <w:sz w:val="28"/>
          <w:szCs w:val="28"/>
          <w:lang w:val="uk-UA"/>
        </w:rPr>
        <w:t xml:space="preserve">, він координується </w:t>
      </w:r>
      <w:r w:rsidRPr="00AF4805">
        <w:rPr>
          <w:rFonts w:ascii="Times New Roman" w:hAnsi="Times New Roman" w:cs="Times New Roman"/>
          <w:sz w:val="28"/>
          <w:szCs w:val="28"/>
          <w:lang w:val="uk-UA"/>
        </w:rPr>
        <w:t>Бюро антитер</w:t>
      </w:r>
      <w:r w:rsidR="003764C9" w:rsidRPr="00AF4805">
        <w:rPr>
          <w:rFonts w:ascii="Times New Roman" w:hAnsi="Times New Roman" w:cs="Times New Roman"/>
          <w:sz w:val="28"/>
          <w:szCs w:val="28"/>
          <w:lang w:val="uk-UA"/>
        </w:rPr>
        <w:t xml:space="preserve">ористичної боротьби (BLAT). для </w:t>
      </w:r>
      <w:r w:rsidRPr="00AF4805">
        <w:rPr>
          <w:rFonts w:ascii="Times New Roman" w:hAnsi="Times New Roman" w:cs="Times New Roman"/>
          <w:sz w:val="28"/>
          <w:szCs w:val="28"/>
          <w:lang w:val="uk-UA"/>
        </w:rPr>
        <w:t>виконання</w:t>
      </w:r>
      <w:r w:rsidR="003764C9" w:rsidRPr="00AF4805">
        <w:rPr>
          <w:rFonts w:ascii="Times New Roman" w:hAnsi="Times New Roman" w:cs="Times New Roman"/>
          <w:sz w:val="28"/>
          <w:szCs w:val="28"/>
          <w:lang w:val="uk-UA"/>
        </w:rPr>
        <w:t xml:space="preserve"> цих судових поліцейських місій </w:t>
      </w:r>
      <w:r w:rsidRPr="00AF4805">
        <w:rPr>
          <w:rFonts w:ascii="Times New Roman" w:hAnsi="Times New Roman" w:cs="Times New Roman"/>
          <w:sz w:val="28"/>
          <w:szCs w:val="28"/>
          <w:lang w:val="uk-UA"/>
        </w:rPr>
        <w:t>жандармерія використовує судові методи.</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Орган</w:t>
      </w:r>
      <w:r w:rsidR="003764C9" w:rsidRPr="00AF4805">
        <w:rPr>
          <w:rFonts w:ascii="Times New Roman" w:hAnsi="Times New Roman" w:cs="Times New Roman"/>
          <w:sz w:val="28"/>
          <w:szCs w:val="28"/>
          <w:lang w:val="uk-UA"/>
        </w:rPr>
        <w:t xml:space="preserve">ізація жандармерії здійснюється </w:t>
      </w:r>
      <w:r w:rsidRPr="00AF4805">
        <w:rPr>
          <w:rFonts w:ascii="Times New Roman" w:hAnsi="Times New Roman" w:cs="Times New Roman"/>
          <w:sz w:val="28"/>
          <w:szCs w:val="28"/>
          <w:lang w:val="uk-UA"/>
        </w:rPr>
        <w:t>за територіал</w:t>
      </w:r>
      <w:r w:rsidR="003764C9" w:rsidRPr="00AF4805">
        <w:rPr>
          <w:rFonts w:ascii="Times New Roman" w:hAnsi="Times New Roman" w:cs="Times New Roman"/>
          <w:sz w:val="28"/>
          <w:szCs w:val="28"/>
          <w:lang w:val="uk-UA"/>
        </w:rPr>
        <w:t xml:space="preserve">ьним принципом. система органів </w:t>
      </w:r>
      <w:r w:rsidRPr="00AF4805">
        <w:rPr>
          <w:rFonts w:ascii="Times New Roman" w:hAnsi="Times New Roman" w:cs="Times New Roman"/>
          <w:sz w:val="28"/>
          <w:szCs w:val="28"/>
          <w:lang w:val="uk-UA"/>
        </w:rPr>
        <w:t>жандармерії включає 12 адміні</w:t>
      </w:r>
      <w:r w:rsidR="003764C9" w:rsidRPr="00AF4805">
        <w:rPr>
          <w:rFonts w:ascii="Times New Roman" w:hAnsi="Times New Roman" w:cs="Times New Roman"/>
          <w:sz w:val="28"/>
          <w:szCs w:val="28"/>
          <w:lang w:val="uk-UA"/>
        </w:rPr>
        <w:t xml:space="preserve">стративних </w:t>
      </w:r>
      <w:r w:rsidRPr="00AF4805">
        <w:rPr>
          <w:rFonts w:ascii="Times New Roman" w:hAnsi="Times New Roman" w:cs="Times New Roman"/>
          <w:sz w:val="28"/>
          <w:szCs w:val="28"/>
          <w:lang w:val="uk-UA"/>
        </w:rPr>
        <w:t>районів, а також Корсику.</w:t>
      </w:r>
    </w:p>
    <w:p w:rsidR="00553C5F" w:rsidRPr="00AF4805" w:rsidRDefault="00553C5F"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Кожен регіональний начальник жандармерії підпорядко</w:t>
      </w:r>
      <w:r w:rsidR="003764C9" w:rsidRPr="00AF4805">
        <w:rPr>
          <w:rFonts w:ascii="Times New Roman" w:hAnsi="Times New Roman" w:cs="Times New Roman"/>
          <w:sz w:val="28"/>
          <w:szCs w:val="28"/>
          <w:lang w:val="uk-UA"/>
        </w:rPr>
        <w:t xml:space="preserve">вується підрозділам жандармерії </w:t>
      </w:r>
      <w:r w:rsidRPr="00AF4805">
        <w:rPr>
          <w:rFonts w:ascii="Times New Roman" w:hAnsi="Times New Roman" w:cs="Times New Roman"/>
          <w:sz w:val="28"/>
          <w:szCs w:val="28"/>
          <w:lang w:val="uk-UA"/>
        </w:rPr>
        <w:t>департамен</w:t>
      </w:r>
      <w:r w:rsidR="003764C9" w:rsidRPr="00AF4805">
        <w:rPr>
          <w:rFonts w:ascii="Times New Roman" w:hAnsi="Times New Roman" w:cs="Times New Roman"/>
          <w:sz w:val="28"/>
          <w:szCs w:val="28"/>
          <w:lang w:val="uk-UA"/>
        </w:rPr>
        <w:t xml:space="preserve">ту, мобільним підрозділам своєї </w:t>
      </w:r>
      <w:r w:rsidRPr="00AF4805">
        <w:rPr>
          <w:rFonts w:ascii="Times New Roman" w:hAnsi="Times New Roman" w:cs="Times New Roman"/>
          <w:sz w:val="28"/>
          <w:szCs w:val="28"/>
          <w:lang w:val="uk-UA"/>
        </w:rPr>
        <w:t>зони командування, а також деяким спеціалізованим підрозділам. Республіканська</w:t>
      </w:r>
      <w:r w:rsidR="003764C9"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гвардія також п</w:t>
      </w:r>
      <w:r w:rsidR="003764C9" w:rsidRPr="00AF4805">
        <w:rPr>
          <w:rFonts w:ascii="Times New Roman" w:hAnsi="Times New Roman" w:cs="Times New Roman"/>
          <w:sz w:val="28"/>
          <w:szCs w:val="28"/>
          <w:lang w:val="uk-UA"/>
        </w:rPr>
        <w:t xml:space="preserve">ов'язана з жандармерією регіону </w:t>
      </w:r>
      <w:r w:rsidRPr="00AF4805">
        <w:rPr>
          <w:rFonts w:ascii="Times New Roman" w:hAnsi="Times New Roman" w:cs="Times New Roman"/>
          <w:sz w:val="28"/>
          <w:szCs w:val="28"/>
          <w:lang w:val="uk-UA"/>
        </w:rPr>
        <w:t>Іль-де-Франс</w:t>
      </w:r>
      <w:r w:rsidR="003764C9"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90</w:t>
      </w:r>
      <w:r w:rsidR="003764C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3764C9" w:rsidRPr="00AF4805" w:rsidRDefault="003764C9"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Проведений аналіз дає підстави зазначити, що публічна безпека у Франції забезпечується: </w:t>
      </w:r>
      <w:r w:rsidR="00540ABD" w:rsidRPr="00AF4805">
        <w:rPr>
          <w:rFonts w:ascii="Times New Roman" w:hAnsi="Times New Roman" w:cs="Times New Roman"/>
          <w:sz w:val="28"/>
          <w:szCs w:val="28"/>
          <w:lang w:val="uk-UA"/>
        </w:rPr>
        <w:t xml:space="preserve">Національної поліцією Франції, муніципальною поліцією та Національної жандармерією. </w:t>
      </w:r>
      <w:r w:rsidR="00335E2D" w:rsidRPr="00AF4805">
        <w:rPr>
          <w:rFonts w:ascii="Times New Roman" w:hAnsi="Times New Roman" w:cs="Times New Roman"/>
          <w:sz w:val="28"/>
          <w:szCs w:val="28"/>
          <w:lang w:val="uk-UA"/>
        </w:rPr>
        <w:t xml:space="preserve">Зазначені органи мають широко коло повноважень та відповідальності щодо забезпечення публічної безпеки </w:t>
      </w:r>
      <w:r w:rsidR="00335E2D" w:rsidRPr="00AF4805">
        <w:rPr>
          <w:rFonts w:ascii="Times New Roman" w:hAnsi="Times New Roman" w:cs="Times New Roman"/>
          <w:sz w:val="28"/>
          <w:szCs w:val="28"/>
          <w:lang w:val="uk-UA"/>
        </w:rPr>
        <w:lastRenderedPageBreak/>
        <w:t>у Франції.</w:t>
      </w:r>
      <w:r w:rsidR="00763385" w:rsidRPr="00AF4805">
        <w:rPr>
          <w:rFonts w:ascii="Times New Roman" w:hAnsi="Times New Roman" w:cs="Times New Roman"/>
          <w:sz w:val="28"/>
          <w:szCs w:val="28"/>
          <w:lang w:val="uk-UA"/>
        </w:rPr>
        <w:t xml:space="preserve"> У вузькому змісті забезпечення публічної безпеки здійснюється підрозділами мобільної жандармерії.</w:t>
      </w:r>
    </w:p>
    <w:p w:rsidR="008A3977" w:rsidRPr="00AF4805" w:rsidRDefault="008A3977" w:rsidP="003764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Наступним етапом дослідження є виокремлення специфіки формування публічної безпеки у Великобританії.</w:t>
      </w:r>
    </w:p>
    <w:p w:rsidR="00302FAC" w:rsidRPr="00AF4805" w:rsidRDefault="00302FAC" w:rsidP="00302FA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Великобританії безпеку громадян і країни забезпечується Міністерством внутрішніх справ. Воно називається «Home Office», створений в 1782 році. Міністерство внутрішніх справ - це міністерський департамент, до складу якого входять 30 агентств і державних органів</w:t>
      </w:r>
      <w:r w:rsidR="00425C7F" w:rsidRPr="00AF4805">
        <w:rPr>
          <w:rFonts w:ascii="Times New Roman" w:hAnsi="Times New Roman" w:cs="Times New Roman"/>
          <w:sz w:val="28"/>
          <w:szCs w:val="28"/>
          <w:lang w:val="uk-UA"/>
        </w:rPr>
        <w:t xml:space="preserve"> [217]</w:t>
      </w:r>
      <w:r w:rsidRPr="00AF4805">
        <w:rPr>
          <w:rFonts w:ascii="Times New Roman" w:hAnsi="Times New Roman" w:cs="Times New Roman"/>
          <w:sz w:val="28"/>
          <w:szCs w:val="28"/>
          <w:lang w:val="uk-UA"/>
        </w:rPr>
        <w:t>.</w:t>
      </w:r>
    </w:p>
    <w:p w:rsidR="00302FAC" w:rsidRPr="00AF4805" w:rsidRDefault="00302FAC" w:rsidP="00302FA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Міністерство внутрішніх справ грає фундаментальну роль у забезпеченні публічної безпеки Сполученого Королівства [</w:t>
      </w:r>
      <w:r w:rsidR="00425C7F" w:rsidRPr="00AF4805">
        <w:rPr>
          <w:rFonts w:ascii="Times New Roman" w:hAnsi="Times New Roman" w:cs="Times New Roman"/>
          <w:sz w:val="28"/>
          <w:szCs w:val="28"/>
          <w:lang w:val="uk-UA"/>
        </w:rPr>
        <w:t>217</w:t>
      </w:r>
      <w:r w:rsidRPr="00AF4805">
        <w:rPr>
          <w:rFonts w:ascii="Times New Roman" w:hAnsi="Times New Roman" w:cs="Times New Roman"/>
          <w:sz w:val="28"/>
          <w:szCs w:val="28"/>
          <w:lang w:val="uk-UA"/>
        </w:rPr>
        <w:t>].</w:t>
      </w:r>
    </w:p>
    <w:p w:rsidR="0088323D" w:rsidRPr="00AF4805" w:rsidRDefault="00302FAC" w:rsidP="0088323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Досвід Великобританії показує</w:t>
      </w:r>
      <w:r w:rsidR="0088323D"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що протягом багатьох століть виробилося багато способів зберіга</w:t>
      </w:r>
      <w:r w:rsidR="00466879" w:rsidRPr="00AF4805">
        <w:rPr>
          <w:rFonts w:ascii="Times New Roman" w:hAnsi="Times New Roman" w:cs="Times New Roman"/>
          <w:sz w:val="28"/>
          <w:szCs w:val="28"/>
          <w:lang w:val="uk-UA"/>
        </w:rPr>
        <w:t xml:space="preserve">ти громадський порядок та публічну безпеку, а також </w:t>
      </w:r>
      <w:r w:rsidRPr="00AF4805">
        <w:rPr>
          <w:rFonts w:ascii="Times New Roman" w:hAnsi="Times New Roman" w:cs="Times New Roman"/>
          <w:sz w:val="28"/>
          <w:szCs w:val="28"/>
          <w:lang w:val="uk-UA"/>
        </w:rPr>
        <w:t xml:space="preserve">визначилося досить жорстке покарання для порушників загальноприйнятих правил. </w:t>
      </w:r>
    </w:p>
    <w:p w:rsidR="00F45132" w:rsidRPr="00AF4805" w:rsidRDefault="00F45132" w:rsidP="00F451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Британські поліцейські сили є самостійними і їх загальне число складає 53, з них - 39 розташовується в Англії, 1 - в Північній Ірландії (Поліцейська служба Північної Ірландії), 1 - в Шотландії (Поліція Шотландії), 4 - в Уельсі</w:t>
      </w:r>
      <w:r w:rsidR="00425C7F" w:rsidRPr="00AF4805">
        <w:rPr>
          <w:rFonts w:ascii="Times New Roman" w:hAnsi="Times New Roman" w:cs="Times New Roman"/>
          <w:sz w:val="28"/>
          <w:szCs w:val="28"/>
          <w:lang w:val="uk-UA"/>
        </w:rPr>
        <w:t xml:space="preserve"> [95</w:t>
      </w:r>
      <w:r w:rsidRPr="00AF4805">
        <w:rPr>
          <w:rFonts w:ascii="Times New Roman" w:hAnsi="Times New Roman" w:cs="Times New Roman"/>
          <w:sz w:val="28"/>
          <w:szCs w:val="28"/>
          <w:lang w:val="uk-UA"/>
        </w:rPr>
        <w:t>].</w:t>
      </w:r>
    </w:p>
    <w:p w:rsidR="00F45132" w:rsidRPr="00AF4805" w:rsidRDefault="00F45132" w:rsidP="00F451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даний час Лондон поділяється на чотири райони, кожен з яких очолює головний констебль (поліцейський). Йому підпорядковані старші поліцейські офіцери, які поділені на групи від 500 до 1000 осіб. Далі за званням слідують інспектори, сержанти і констеблі.</w:t>
      </w:r>
    </w:p>
    <w:p w:rsidR="00F45132" w:rsidRPr="00AF4805" w:rsidRDefault="00F45132" w:rsidP="00F451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Однією з найбільших служб в Лондоні є Служба столичної поліції. Її можна назвати першим поліцейським формуванням в світі взагалі. Місія Служби столичної поліції виражається наступними словами: «Працювати спільно, щоб зробити Лондон самою безпечною столицею в світі» [</w:t>
      </w:r>
      <w:r w:rsidR="00425C7F" w:rsidRPr="00AF4805">
        <w:rPr>
          <w:rFonts w:ascii="Times New Roman" w:hAnsi="Times New Roman" w:cs="Times New Roman"/>
          <w:sz w:val="28"/>
          <w:szCs w:val="28"/>
          <w:lang w:val="uk-UA"/>
        </w:rPr>
        <w:t>54</w:t>
      </w:r>
      <w:r w:rsidRPr="00AF4805">
        <w:rPr>
          <w:rFonts w:ascii="Times New Roman" w:hAnsi="Times New Roman" w:cs="Times New Roman"/>
          <w:sz w:val="28"/>
          <w:szCs w:val="28"/>
          <w:lang w:val="uk-UA"/>
        </w:rPr>
        <w:t>].</w:t>
      </w:r>
    </w:p>
    <w:p w:rsidR="00F45132" w:rsidRPr="00AF4805" w:rsidRDefault="00F45132" w:rsidP="000615D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повноваження Служби столичної поліції входить запобігання злочинам</w:t>
      </w:r>
      <w:r w:rsidR="005A349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 тероризму; присутність поліцейських на</w:t>
      </w:r>
      <w:r w:rsidR="005A349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виборчих дільницях Лондона; викриття дій кримінальних угруповань,</w:t>
      </w:r>
      <w:r w:rsidR="005A3496"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які завдають шкоди місту; забезпечення</w:t>
      </w:r>
      <w:r w:rsidR="000615D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безпеки т</w:t>
      </w:r>
      <w:r w:rsidR="000615D1" w:rsidRPr="00AF4805">
        <w:rPr>
          <w:rFonts w:ascii="Times New Roman" w:hAnsi="Times New Roman" w:cs="Times New Roman"/>
          <w:sz w:val="28"/>
          <w:szCs w:val="28"/>
          <w:lang w:val="uk-UA"/>
        </w:rPr>
        <w:t xml:space="preserve">ранспорту та Олімпійських ігор; </w:t>
      </w:r>
      <w:r w:rsidRPr="00AF4805">
        <w:rPr>
          <w:rFonts w:ascii="Times New Roman" w:hAnsi="Times New Roman" w:cs="Times New Roman"/>
          <w:sz w:val="28"/>
          <w:szCs w:val="28"/>
          <w:lang w:val="uk-UA"/>
        </w:rPr>
        <w:t xml:space="preserve">інформування </w:t>
      </w:r>
      <w:r w:rsidRPr="00AF4805">
        <w:rPr>
          <w:rFonts w:ascii="Times New Roman" w:hAnsi="Times New Roman" w:cs="Times New Roman"/>
          <w:sz w:val="28"/>
          <w:szCs w:val="28"/>
          <w:lang w:val="uk-UA"/>
        </w:rPr>
        <w:lastRenderedPageBreak/>
        <w:t>співробітників поліції, партнерів та населення в разі необхідності;</w:t>
      </w:r>
      <w:r w:rsidR="000615D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поліпшення кваліфікації та якості навчання</w:t>
      </w:r>
      <w:r w:rsidR="000615D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співробітників в області лідерства. Столична поліція отримує д</w:t>
      </w:r>
      <w:r w:rsidR="000615D1" w:rsidRPr="00AF4805">
        <w:rPr>
          <w:rFonts w:ascii="Times New Roman" w:hAnsi="Times New Roman" w:cs="Times New Roman"/>
          <w:sz w:val="28"/>
          <w:szCs w:val="28"/>
          <w:lang w:val="uk-UA"/>
        </w:rPr>
        <w:t xml:space="preserve">одаткові асигнування </w:t>
      </w:r>
      <w:r w:rsidRPr="00AF4805">
        <w:rPr>
          <w:rFonts w:ascii="Times New Roman" w:hAnsi="Times New Roman" w:cs="Times New Roman"/>
          <w:sz w:val="28"/>
          <w:szCs w:val="28"/>
          <w:lang w:val="uk-UA"/>
        </w:rPr>
        <w:t>від казначейств</w:t>
      </w:r>
      <w:r w:rsidR="000615D1" w:rsidRPr="00AF4805">
        <w:rPr>
          <w:rFonts w:ascii="Times New Roman" w:hAnsi="Times New Roman" w:cs="Times New Roman"/>
          <w:sz w:val="28"/>
          <w:szCs w:val="28"/>
          <w:lang w:val="uk-UA"/>
        </w:rPr>
        <w:t xml:space="preserve">а, оскільки на неї покладаються </w:t>
      </w:r>
      <w:r w:rsidRPr="00AF4805">
        <w:rPr>
          <w:rFonts w:ascii="Times New Roman" w:hAnsi="Times New Roman" w:cs="Times New Roman"/>
          <w:sz w:val="28"/>
          <w:szCs w:val="28"/>
          <w:lang w:val="uk-UA"/>
        </w:rPr>
        <w:t>додатков</w:t>
      </w:r>
      <w:r w:rsidR="000615D1" w:rsidRPr="00AF4805">
        <w:rPr>
          <w:rFonts w:ascii="Times New Roman" w:hAnsi="Times New Roman" w:cs="Times New Roman"/>
          <w:sz w:val="28"/>
          <w:szCs w:val="28"/>
          <w:lang w:val="uk-UA"/>
        </w:rPr>
        <w:t xml:space="preserve">і функції, пов'язані з охороною </w:t>
      </w:r>
      <w:r w:rsidRPr="00AF4805">
        <w:rPr>
          <w:rFonts w:ascii="Times New Roman" w:hAnsi="Times New Roman" w:cs="Times New Roman"/>
          <w:sz w:val="28"/>
          <w:szCs w:val="28"/>
          <w:lang w:val="uk-UA"/>
        </w:rPr>
        <w:t>королівської сі</w:t>
      </w:r>
      <w:r w:rsidR="000615D1" w:rsidRPr="00AF4805">
        <w:rPr>
          <w:rFonts w:ascii="Times New Roman" w:hAnsi="Times New Roman" w:cs="Times New Roman"/>
          <w:sz w:val="28"/>
          <w:szCs w:val="28"/>
          <w:lang w:val="uk-UA"/>
        </w:rPr>
        <w:t>м'ї, міністрів, почесних гостей тощо</w:t>
      </w:r>
      <w:r w:rsidRPr="00AF4805">
        <w:rPr>
          <w:rFonts w:ascii="Times New Roman" w:hAnsi="Times New Roman" w:cs="Times New Roman"/>
          <w:sz w:val="28"/>
          <w:szCs w:val="28"/>
          <w:lang w:val="uk-UA"/>
        </w:rPr>
        <w:t xml:space="preserve"> [</w:t>
      </w:r>
      <w:r w:rsidR="00425C7F" w:rsidRPr="00AF4805">
        <w:rPr>
          <w:rFonts w:ascii="Times New Roman" w:hAnsi="Times New Roman" w:cs="Times New Roman"/>
          <w:sz w:val="28"/>
          <w:szCs w:val="28"/>
          <w:lang w:val="uk-UA"/>
        </w:rPr>
        <w:t>31</w:t>
      </w:r>
      <w:r w:rsidRPr="00AF4805">
        <w:rPr>
          <w:rFonts w:ascii="Times New Roman" w:hAnsi="Times New Roman" w:cs="Times New Roman"/>
          <w:sz w:val="28"/>
          <w:szCs w:val="28"/>
          <w:lang w:val="uk-UA"/>
        </w:rPr>
        <w:t>, с. 35].</w:t>
      </w:r>
    </w:p>
    <w:p w:rsidR="000615D1" w:rsidRPr="00AF4805" w:rsidRDefault="000615D1" w:rsidP="000615D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Важливим органом поліції у Великобританії є Агентство </w:t>
      </w:r>
      <w:r w:rsidR="004F22E3"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4F22E3"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особливо небезпечною організованою злочинністю, утворене в квітні 2006 р для зниження впливу особливо небезпечних злочинів, скоєних організованими злочинними групами, на жителів Об'єднаного Королівства. Фінансування Агентства здійснюється Міністерством внутрішніх справ, незважаючи на те, що воно є операційно незалежним від Міністерства.</w:t>
      </w:r>
    </w:p>
    <w:p w:rsidR="000615D1" w:rsidRPr="00AF4805" w:rsidRDefault="000615D1" w:rsidP="000322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Агентство </w:t>
      </w:r>
      <w:r w:rsidR="004F22E3"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4F22E3"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особливо небезпечною організованою злочинністю об'єднує</w:t>
      </w:r>
      <w:r w:rsidR="00E06BEB"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функції Національного відділу </w:t>
      </w:r>
      <w:r w:rsidR="004F22E3"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4F22E3"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зі злочинніс</w:t>
      </w:r>
      <w:r w:rsidR="00E06BEB" w:rsidRPr="00AF4805">
        <w:rPr>
          <w:rFonts w:ascii="Times New Roman" w:hAnsi="Times New Roman" w:cs="Times New Roman"/>
          <w:sz w:val="28"/>
          <w:szCs w:val="28"/>
          <w:lang w:val="uk-UA"/>
        </w:rPr>
        <w:t xml:space="preserve">тю, Національної розвідувальної </w:t>
      </w:r>
      <w:r w:rsidRPr="00AF4805">
        <w:rPr>
          <w:rFonts w:ascii="Times New Roman" w:hAnsi="Times New Roman" w:cs="Times New Roman"/>
          <w:sz w:val="28"/>
          <w:szCs w:val="28"/>
          <w:lang w:val="uk-UA"/>
        </w:rPr>
        <w:t>слу</w:t>
      </w:r>
      <w:r w:rsidR="00E06BEB" w:rsidRPr="00AF4805">
        <w:rPr>
          <w:rFonts w:ascii="Times New Roman" w:hAnsi="Times New Roman" w:cs="Times New Roman"/>
          <w:sz w:val="28"/>
          <w:szCs w:val="28"/>
          <w:lang w:val="uk-UA"/>
        </w:rPr>
        <w:t xml:space="preserve">жби, Відомства доходів і митних </w:t>
      </w:r>
      <w:r w:rsidR="00032244" w:rsidRPr="00AF4805">
        <w:rPr>
          <w:rFonts w:ascii="Times New Roman" w:hAnsi="Times New Roman" w:cs="Times New Roman"/>
          <w:sz w:val="28"/>
          <w:szCs w:val="28"/>
          <w:lang w:val="uk-UA"/>
        </w:rPr>
        <w:t>зборів</w:t>
      </w:r>
      <w:r w:rsidRPr="00AF4805">
        <w:rPr>
          <w:rFonts w:ascii="Times New Roman" w:hAnsi="Times New Roman" w:cs="Times New Roman"/>
          <w:sz w:val="28"/>
          <w:szCs w:val="28"/>
          <w:lang w:val="uk-UA"/>
        </w:rPr>
        <w:t xml:space="preserve"> Корол</w:t>
      </w:r>
      <w:r w:rsidR="00032244" w:rsidRPr="00AF4805">
        <w:rPr>
          <w:rFonts w:ascii="Times New Roman" w:hAnsi="Times New Roman" w:cs="Times New Roman"/>
          <w:sz w:val="28"/>
          <w:szCs w:val="28"/>
          <w:lang w:val="uk-UA"/>
        </w:rPr>
        <w:t xml:space="preserve">івського двору (в розслідуванні </w:t>
      </w:r>
      <w:r w:rsidRPr="00AF4805">
        <w:rPr>
          <w:rFonts w:ascii="Times New Roman" w:hAnsi="Times New Roman" w:cs="Times New Roman"/>
          <w:sz w:val="28"/>
          <w:szCs w:val="28"/>
          <w:lang w:val="uk-UA"/>
        </w:rPr>
        <w:t>незако</w:t>
      </w:r>
      <w:r w:rsidR="00032244" w:rsidRPr="00AF4805">
        <w:rPr>
          <w:rFonts w:ascii="Times New Roman" w:hAnsi="Times New Roman" w:cs="Times New Roman"/>
          <w:sz w:val="28"/>
          <w:szCs w:val="28"/>
          <w:lang w:val="uk-UA"/>
        </w:rPr>
        <w:t xml:space="preserve">нного обігу наркотичних засобів </w:t>
      </w:r>
      <w:r w:rsidRPr="00AF4805">
        <w:rPr>
          <w:rFonts w:ascii="Times New Roman" w:hAnsi="Times New Roman" w:cs="Times New Roman"/>
          <w:sz w:val="28"/>
          <w:szCs w:val="28"/>
          <w:lang w:val="uk-UA"/>
        </w:rPr>
        <w:t>і пов'язаних з цим грошових доходів), а також деякі функції Служби імміграції</w:t>
      </w:r>
      <w:r w:rsidR="00032244"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Сполученого Королівства, пов'язані з організованою злочинністю в області імміграції</w:t>
      </w:r>
      <w:r w:rsidR="006446F4" w:rsidRPr="00AF4805">
        <w:rPr>
          <w:rFonts w:ascii="Times New Roman" w:hAnsi="Times New Roman" w:cs="Times New Roman"/>
          <w:sz w:val="28"/>
          <w:szCs w:val="28"/>
          <w:lang w:val="uk-UA"/>
        </w:rPr>
        <w:t xml:space="preserve"> [26]</w:t>
      </w:r>
      <w:r w:rsidRPr="00AF4805">
        <w:rPr>
          <w:rFonts w:ascii="Times New Roman" w:hAnsi="Times New Roman" w:cs="Times New Roman"/>
          <w:sz w:val="28"/>
          <w:szCs w:val="28"/>
          <w:lang w:val="uk-UA"/>
        </w:rPr>
        <w:t>.</w:t>
      </w:r>
    </w:p>
    <w:p w:rsidR="000615D1" w:rsidRPr="00AF4805" w:rsidRDefault="000615D1" w:rsidP="000615D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Його основні завдання такі:</w:t>
      </w:r>
    </w:p>
    <w:p w:rsidR="000615D1" w:rsidRPr="00AF4805" w:rsidRDefault="000615D1" w:rsidP="000322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w:t>
      </w:r>
      <w:r w:rsidR="00032244" w:rsidRPr="00AF4805">
        <w:rPr>
          <w:rFonts w:ascii="Times New Roman" w:hAnsi="Times New Roman" w:cs="Times New Roman"/>
          <w:sz w:val="28"/>
          <w:szCs w:val="28"/>
          <w:lang w:val="uk-UA"/>
        </w:rPr>
        <w:t xml:space="preserve">ідвищення рівня обізнаності про </w:t>
      </w:r>
      <w:r w:rsidRPr="00AF4805">
        <w:rPr>
          <w:rFonts w:ascii="Times New Roman" w:hAnsi="Times New Roman" w:cs="Times New Roman"/>
          <w:sz w:val="28"/>
          <w:szCs w:val="28"/>
          <w:lang w:val="uk-UA"/>
        </w:rPr>
        <w:t>особливо небезпечн</w:t>
      </w:r>
      <w:r w:rsidR="00032244"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організован</w:t>
      </w:r>
      <w:r w:rsidR="00032244" w:rsidRPr="00AF4805">
        <w:rPr>
          <w:rFonts w:ascii="Times New Roman" w:hAnsi="Times New Roman" w:cs="Times New Roman"/>
          <w:sz w:val="28"/>
          <w:szCs w:val="28"/>
          <w:lang w:val="uk-UA"/>
        </w:rPr>
        <w:t xml:space="preserve">у </w:t>
      </w:r>
      <w:r w:rsidRPr="00AF4805">
        <w:rPr>
          <w:rFonts w:ascii="Times New Roman" w:hAnsi="Times New Roman" w:cs="Times New Roman"/>
          <w:sz w:val="28"/>
          <w:szCs w:val="28"/>
          <w:lang w:val="uk-UA"/>
        </w:rPr>
        <w:t>злочинн</w:t>
      </w:r>
      <w:r w:rsidR="00032244"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ст</w:t>
      </w:r>
      <w:r w:rsidR="00032244" w:rsidRPr="00AF4805">
        <w:rPr>
          <w:rFonts w:ascii="Times New Roman" w:hAnsi="Times New Roman" w:cs="Times New Roman"/>
          <w:sz w:val="28"/>
          <w:szCs w:val="28"/>
          <w:lang w:val="uk-UA"/>
        </w:rPr>
        <w:t xml:space="preserve">ь, </w:t>
      </w:r>
      <w:r w:rsidRPr="00AF4805">
        <w:rPr>
          <w:rFonts w:ascii="Times New Roman" w:hAnsi="Times New Roman" w:cs="Times New Roman"/>
          <w:sz w:val="28"/>
          <w:szCs w:val="28"/>
          <w:lang w:val="uk-UA"/>
        </w:rPr>
        <w:t>про шкоду, як</w:t>
      </w:r>
      <w:r w:rsidR="00032244" w:rsidRPr="00AF4805">
        <w:rPr>
          <w:rFonts w:ascii="Times New Roman" w:hAnsi="Times New Roman" w:cs="Times New Roman"/>
          <w:sz w:val="28"/>
          <w:szCs w:val="28"/>
          <w:lang w:val="uk-UA"/>
        </w:rPr>
        <w:t xml:space="preserve">у вона приносить і ефективні </w:t>
      </w:r>
      <w:r w:rsidRPr="00AF4805">
        <w:rPr>
          <w:rFonts w:ascii="Times New Roman" w:hAnsi="Times New Roman" w:cs="Times New Roman"/>
          <w:sz w:val="28"/>
          <w:szCs w:val="28"/>
          <w:lang w:val="uk-UA"/>
        </w:rPr>
        <w:t>способів боротьби з нею;</w:t>
      </w:r>
    </w:p>
    <w:p w:rsidR="000615D1" w:rsidRPr="00AF4805" w:rsidRDefault="000615D1" w:rsidP="004F22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збільшення частки п</w:t>
      </w:r>
      <w:r w:rsidR="004F22E3" w:rsidRPr="00AF4805">
        <w:rPr>
          <w:rFonts w:ascii="Times New Roman" w:hAnsi="Times New Roman" w:cs="Times New Roman"/>
          <w:sz w:val="28"/>
          <w:szCs w:val="28"/>
          <w:lang w:val="uk-UA"/>
        </w:rPr>
        <w:t xml:space="preserve">овернутих коштів, </w:t>
      </w:r>
      <w:r w:rsidRPr="00AF4805">
        <w:rPr>
          <w:rFonts w:ascii="Times New Roman" w:hAnsi="Times New Roman" w:cs="Times New Roman"/>
          <w:sz w:val="28"/>
          <w:szCs w:val="28"/>
          <w:lang w:val="uk-UA"/>
        </w:rPr>
        <w:t>отриманих</w:t>
      </w:r>
      <w:r w:rsidR="004F22E3" w:rsidRPr="00AF4805">
        <w:rPr>
          <w:rFonts w:ascii="Times New Roman" w:hAnsi="Times New Roman" w:cs="Times New Roman"/>
          <w:sz w:val="28"/>
          <w:szCs w:val="28"/>
          <w:lang w:val="uk-UA"/>
        </w:rPr>
        <w:t xml:space="preserve"> незаконним шляхом, і кількості </w:t>
      </w:r>
      <w:r w:rsidRPr="00AF4805">
        <w:rPr>
          <w:rFonts w:ascii="Times New Roman" w:hAnsi="Times New Roman" w:cs="Times New Roman"/>
          <w:sz w:val="28"/>
          <w:szCs w:val="28"/>
          <w:lang w:val="uk-UA"/>
        </w:rPr>
        <w:t>розкритих кримінальних справ;</w:t>
      </w:r>
    </w:p>
    <w:p w:rsidR="000615D1" w:rsidRPr="00AF4805" w:rsidRDefault="000615D1" w:rsidP="004F22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пі</w:t>
      </w:r>
      <w:r w:rsidR="004F22E3" w:rsidRPr="00AF4805">
        <w:rPr>
          <w:rFonts w:ascii="Times New Roman" w:hAnsi="Times New Roman" w:cs="Times New Roman"/>
          <w:sz w:val="28"/>
          <w:szCs w:val="28"/>
          <w:lang w:val="uk-UA"/>
        </w:rPr>
        <w:t xml:space="preserve">двищення загрози для діяльності </w:t>
      </w:r>
      <w:r w:rsidRPr="00AF4805">
        <w:rPr>
          <w:rFonts w:ascii="Times New Roman" w:hAnsi="Times New Roman" w:cs="Times New Roman"/>
          <w:sz w:val="28"/>
          <w:szCs w:val="28"/>
          <w:lang w:val="uk-UA"/>
        </w:rPr>
        <w:t>особливо небезпе</w:t>
      </w:r>
      <w:r w:rsidR="004F22E3" w:rsidRPr="00AF4805">
        <w:rPr>
          <w:rFonts w:ascii="Times New Roman" w:hAnsi="Times New Roman" w:cs="Times New Roman"/>
          <w:sz w:val="28"/>
          <w:szCs w:val="28"/>
          <w:lang w:val="uk-UA"/>
        </w:rPr>
        <w:t xml:space="preserve">чних організованих кримінальних </w:t>
      </w:r>
      <w:r w:rsidRPr="00AF4805">
        <w:rPr>
          <w:rFonts w:ascii="Times New Roman" w:hAnsi="Times New Roman" w:cs="Times New Roman"/>
          <w:sz w:val="28"/>
          <w:szCs w:val="28"/>
          <w:lang w:val="uk-UA"/>
        </w:rPr>
        <w:t>груп в Сполученому Королівстві через відпрацьовані слідчі прийоми і впровадження</w:t>
      </w:r>
      <w:r w:rsidR="004F22E3"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нових способів боротьби;</w:t>
      </w:r>
    </w:p>
    <w:p w:rsidR="000615D1" w:rsidRPr="00AF4805" w:rsidRDefault="000615D1" w:rsidP="004F22E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співпраця з партнерами в Сполученому Королівс</w:t>
      </w:r>
      <w:r w:rsidR="004F22E3" w:rsidRPr="00AF4805">
        <w:rPr>
          <w:rFonts w:ascii="Times New Roman" w:hAnsi="Times New Roman" w:cs="Times New Roman"/>
          <w:sz w:val="28"/>
          <w:szCs w:val="28"/>
          <w:lang w:val="uk-UA"/>
        </w:rPr>
        <w:t xml:space="preserve">тві і за кордоном для посилення </w:t>
      </w:r>
      <w:r w:rsidRPr="00AF4805">
        <w:rPr>
          <w:rFonts w:ascii="Times New Roman" w:hAnsi="Times New Roman" w:cs="Times New Roman"/>
          <w:sz w:val="28"/>
          <w:szCs w:val="28"/>
          <w:lang w:val="uk-UA"/>
        </w:rPr>
        <w:t xml:space="preserve">діяльності </w:t>
      </w:r>
      <w:r w:rsidR="004F22E3" w:rsidRPr="00AF4805">
        <w:rPr>
          <w:rFonts w:ascii="Times New Roman" w:hAnsi="Times New Roman" w:cs="Times New Roman"/>
          <w:sz w:val="28"/>
          <w:szCs w:val="28"/>
          <w:lang w:val="uk-UA"/>
        </w:rPr>
        <w:t>із</w:t>
      </w:r>
      <w:r w:rsidRPr="00AF4805">
        <w:rPr>
          <w:rFonts w:ascii="Times New Roman" w:hAnsi="Times New Roman" w:cs="Times New Roman"/>
          <w:sz w:val="28"/>
          <w:szCs w:val="28"/>
          <w:lang w:val="uk-UA"/>
        </w:rPr>
        <w:t xml:space="preserve"> зниженн</w:t>
      </w:r>
      <w:r w:rsidR="004F22E3" w:rsidRPr="00AF4805">
        <w:rPr>
          <w:rFonts w:ascii="Times New Roman" w:hAnsi="Times New Roman" w:cs="Times New Roman"/>
          <w:sz w:val="28"/>
          <w:szCs w:val="28"/>
          <w:lang w:val="uk-UA"/>
        </w:rPr>
        <w:t>я</w:t>
      </w:r>
      <w:r w:rsidRPr="00AF4805">
        <w:rPr>
          <w:rFonts w:ascii="Times New Roman" w:hAnsi="Times New Roman" w:cs="Times New Roman"/>
          <w:sz w:val="28"/>
          <w:szCs w:val="28"/>
          <w:lang w:val="uk-UA"/>
        </w:rPr>
        <w:t xml:space="preserve"> шкоди;</w:t>
      </w:r>
    </w:p>
    <w:p w:rsidR="000615D1" w:rsidRPr="00AF4805" w:rsidRDefault="000615D1" w:rsidP="000615D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визначення рівнів високоефективно</w:t>
      </w:r>
      <w:r w:rsidR="00FB4A9D" w:rsidRPr="00AF4805">
        <w:rPr>
          <w:rFonts w:ascii="Times New Roman" w:hAnsi="Times New Roman" w:cs="Times New Roman"/>
          <w:sz w:val="28"/>
          <w:szCs w:val="28"/>
          <w:lang w:val="uk-UA"/>
        </w:rPr>
        <w:t>ї допомоги партнерам Агентства з</w:t>
      </w:r>
      <w:r w:rsidRPr="00AF4805">
        <w:rPr>
          <w:rFonts w:ascii="Times New Roman" w:hAnsi="Times New Roman" w:cs="Times New Roman"/>
          <w:sz w:val="28"/>
          <w:szCs w:val="28"/>
          <w:lang w:val="uk-UA"/>
        </w:rPr>
        <w:t xml:space="preserve"> боротьб</w:t>
      </w:r>
      <w:r w:rsidR="00FB4A9D" w:rsidRPr="00AF4805">
        <w:rPr>
          <w:rFonts w:ascii="Times New Roman" w:hAnsi="Times New Roman" w:cs="Times New Roman"/>
          <w:sz w:val="28"/>
          <w:szCs w:val="28"/>
          <w:lang w:val="uk-UA"/>
        </w:rPr>
        <w:t xml:space="preserve">и </w:t>
      </w:r>
      <w:r w:rsidRPr="00AF4805">
        <w:rPr>
          <w:rFonts w:ascii="Times New Roman" w:hAnsi="Times New Roman" w:cs="Times New Roman"/>
          <w:sz w:val="28"/>
          <w:szCs w:val="28"/>
          <w:lang w:val="uk-UA"/>
        </w:rPr>
        <w:t>з особливо небезпечною організованою злочинністю</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 в разі необхідності, отримання взаємної</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підтримки</w:t>
      </w:r>
      <w:r w:rsidR="00FB4A9D" w:rsidRPr="00AF4805">
        <w:rPr>
          <w:rFonts w:ascii="Times New Roman" w:hAnsi="Times New Roman" w:cs="Times New Roman"/>
          <w:sz w:val="28"/>
          <w:szCs w:val="28"/>
          <w:lang w:val="uk-UA"/>
        </w:rPr>
        <w:t xml:space="preserve"> [</w:t>
      </w:r>
      <w:r w:rsidR="006446F4" w:rsidRPr="00AF4805">
        <w:rPr>
          <w:rFonts w:ascii="Times New Roman" w:hAnsi="Times New Roman" w:cs="Times New Roman"/>
          <w:sz w:val="28"/>
          <w:szCs w:val="28"/>
          <w:lang w:val="uk-UA"/>
        </w:rPr>
        <w:t>26</w:t>
      </w:r>
      <w:r w:rsidR="00FB4A9D"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FB4A9D" w:rsidRPr="00AF4805" w:rsidRDefault="000615D1" w:rsidP="00FB4A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Агентство </w:t>
      </w:r>
      <w:r w:rsidR="00FB4A9D"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FB4A9D"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особливо небезпечною організованою злочинністю - позавідомчий громадський інститут, керований</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Правлінням, більшість членів якого</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не беруть участі в</w:t>
      </w:r>
      <w:r w:rsidR="00FB4A9D" w:rsidRPr="00AF4805">
        <w:rPr>
          <w:rFonts w:ascii="Times New Roman" w:hAnsi="Times New Roman" w:cs="Times New Roman"/>
          <w:sz w:val="28"/>
          <w:szCs w:val="28"/>
          <w:lang w:val="uk-UA"/>
        </w:rPr>
        <w:t xml:space="preserve"> його повсякденному управлінні. </w:t>
      </w:r>
      <w:r w:rsidRPr="00AF4805">
        <w:rPr>
          <w:rFonts w:ascii="Times New Roman" w:hAnsi="Times New Roman" w:cs="Times New Roman"/>
          <w:sz w:val="28"/>
          <w:szCs w:val="28"/>
          <w:lang w:val="uk-UA"/>
        </w:rPr>
        <w:t>Правління с</w:t>
      </w:r>
      <w:r w:rsidR="00FB4A9D" w:rsidRPr="00AF4805">
        <w:rPr>
          <w:rFonts w:ascii="Times New Roman" w:hAnsi="Times New Roman" w:cs="Times New Roman"/>
          <w:sz w:val="28"/>
          <w:szCs w:val="28"/>
          <w:lang w:val="uk-UA"/>
        </w:rPr>
        <w:t xml:space="preserve">тежить за виконанням Агентства </w:t>
      </w:r>
      <w:r w:rsidRPr="00AF4805">
        <w:rPr>
          <w:rFonts w:ascii="Times New Roman" w:hAnsi="Times New Roman" w:cs="Times New Roman"/>
          <w:sz w:val="28"/>
          <w:szCs w:val="28"/>
          <w:lang w:val="uk-UA"/>
        </w:rPr>
        <w:t xml:space="preserve">своїх статутних обов'язків і доручень </w:t>
      </w:r>
      <w:r w:rsidR="00FB4A9D" w:rsidRPr="00AF4805">
        <w:rPr>
          <w:rFonts w:ascii="Times New Roman" w:hAnsi="Times New Roman" w:cs="Times New Roman"/>
          <w:sz w:val="28"/>
          <w:szCs w:val="28"/>
          <w:lang w:val="uk-UA"/>
        </w:rPr>
        <w:t xml:space="preserve">Міністра внутрішніх справ. </w:t>
      </w:r>
    </w:p>
    <w:p w:rsidR="00FB4A9D" w:rsidRPr="00AF4805" w:rsidRDefault="000615D1" w:rsidP="00FB4A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Глава Агентства </w:t>
      </w:r>
      <w:r w:rsidR="00FB4A9D"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FB4A9D"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особливо небезпечною</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організов</w:t>
      </w:r>
      <w:r w:rsidR="00FB4A9D" w:rsidRPr="00AF4805">
        <w:rPr>
          <w:rFonts w:ascii="Times New Roman" w:hAnsi="Times New Roman" w:cs="Times New Roman"/>
          <w:sz w:val="28"/>
          <w:szCs w:val="28"/>
          <w:lang w:val="uk-UA"/>
        </w:rPr>
        <w:t>аною злочинністю (призначається М</w:t>
      </w:r>
      <w:r w:rsidRPr="00AF4805">
        <w:rPr>
          <w:rFonts w:ascii="Times New Roman" w:hAnsi="Times New Roman" w:cs="Times New Roman"/>
          <w:sz w:val="28"/>
          <w:szCs w:val="28"/>
          <w:lang w:val="uk-UA"/>
        </w:rPr>
        <w:t>іністром в</w:t>
      </w:r>
      <w:r w:rsidR="00FB4A9D" w:rsidRPr="00AF4805">
        <w:rPr>
          <w:rFonts w:ascii="Times New Roman" w:hAnsi="Times New Roman" w:cs="Times New Roman"/>
          <w:sz w:val="28"/>
          <w:szCs w:val="28"/>
          <w:lang w:val="uk-UA"/>
        </w:rPr>
        <w:t xml:space="preserve">нутрішніх справ Великобританії) </w:t>
      </w:r>
      <w:r w:rsidRPr="00AF4805">
        <w:rPr>
          <w:rFonts w:ascii="Times New Roman" w:hAnsi="Times New Roman" w:cs="Times New Roman"/>
          <w:sz w:val="28"/>
          <w:szCs w:val="28"/>
          <w:lang w:val="uk-UA"/>
        </w:rPr>
        <w:t xml:space="preserve">відповідає за вироблення загальних підходів і стратегії діяльності Агентства, </w:t>
      </w:r>
      <w:r w:rsidR="00FB4A9D" w:rsidRPr="00AF4805">
        <w:rPr>
          <w:rFonts w:ascii="Times New Roman" w:hAnsi="Times New Roman" w:cs="Times New Roman"/>
          <w:sz w:val="28"/>
          <w:szCs w:val="28"/>
          <w:lang w:val="uk-UA"/>
        </w:rPr>
        <w:t xml:space="preserve">за співпрацю з міністрами і урядом і спільно з виконавчими директорами контролює ефективність оперативної роботи Агентства. </w:t>
      </w:r>
    </w:p>
    <w:p w:rsidR="000615D1" w:rsidRPr="00AF4805" w:rsidRDefault="000615D1" w:rsidP="00FB4A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Регіональна поліція </w:t>
      </w:r>
      <w:r w:rsidR="00FB4A9D" w:rsidRPr="00AF4805">
        <w:rPr>
          <w:rFonts w:ascii="Times New Roman" w:hAnsi="Times New Roman" w:cs="Times New Roman"/>
          <w:sz w:val="28"/>
          <w:szCs w:val="28"/>
          <w:lang w:val="uk-UA"/>
        </w:rPr>
        <w:t xml:space="preserve">у </w:t>
      </w:r>
      <w:r w:rsidRPr="00AF4805">
        <w:rPr>
          <w:rFonts w:ascii="Times New Roman" w:hAnsi="Times New Roman" w:cs="Times New Roman"/>
          <w:sz w:val="28"/>
          <w:szCs w:val="28"/>
          <w:lang w:val="uk-UA"/>
        </w:rPr>
        <w:t>Вел</w:t>
      </w:r>
      <w:r w:rsidR="00FB4A9D"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кобр</w:t>
      </w:r>
      <w:r w:rsidR="00FB4A9D"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тані</w:t>
      </w:r>
      <w:r w:rsidR="00FB4A9D" w:rsidRPr="00AF4805">
        <w:rPr>
          <w:rFonts w:ascii="Times New Roman" w:hAnsi="Times New Roman" w:cs="Times New Roman"/>
          <w:sz w:val="28"/>
          <w:szCs w:val="28"/>
          <w:lang w:val="uk-UA"/>
        </w:rPr>
        <w:t xml:space="preserve">ї </w:t>
      </w:r>
      <w:r w:rsidRPr="00AF4805">
        <w:rPr>
          <w:rFonts w:ascii="Times New Roman" w:hAnsi="Times New Roman" w:cs="Times New Roman"/>
          <w:sz w:val="28"/>
          <w:szCs w:val="28"/>
          <w:lang w:val="uk-UA"/>
        </w:rPr>
        <w:t>відповідає за забезпечення ефективної поліцейської діяльності на місцевому рівні в межах</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територій п</w:t>
      </w:r>
      <w:r w:rsidR="00FB4A9D" w:rsidRPr="00AF4805">
        <w:rPr>
          <w:rFonts w:ascii="Times New Roman" w:hAnsi="Times New Roman" w:cs="Times New Roman"/>
          <w:sz w:val="28"/>
          <w:szCs w:val="28"/>
          <w:lang w:val="uk-UA"/>
        </w:rPr>
        <w:t xml:space="preserve">оліцейських зон Англії, Уельсу, </w:t>
      </w:r>
      <w:r w:rsidRPr="00AF4805">
        <w:rPr>
          <w:rFonts w:ascii="Times New Roman" w:hAnsi="Times New Roman" w:cs="Times New Roman"/>
          <w:sz w:val="28"/>
          <w:szCs w:val="28"/>
          <w:lang w:val="uk-UA"/>
        </w:rPr>
        <w:t>Шотландії та Північної Ірландії.</w:t>
      </w:r>
    </w:p>
    <w:p w:rsidR="000615D1" w:rsidRPr="00AF4805" w:rsidRDefault="000615D1" w:rsidP="00FB4A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ході реформування системи місцевого самоврядування Великобританії було</w:t>
      </w:r>
      <w:r w:rsidR="00FB4A9D"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утворено ві</w:t>
      </w:r>
      <w:r w:rsidR="00FB4A9D" w:rsidRPr="00AF4805">
        <w:rPr>
          <w:rFonts w:ascii="Times New Roman" w:hAnsi="Times New Roman" w:cs="Times New Roman"/>
          <w:sz w:val="28"/>
          <w:szCs w:val="28"/>
          <w:lang w:val="uk-UA"/>
        </w:rPr>
        <w:t xml:space="preserve">сім поліцейських районів (шість </w:t>
      </w:r>
      <w:r w:rsidRPr="00AF4805">
        <w:rPr>
          <w:rFonts w:ascii="Times New Roman" w:hAnsi="Times New Roman" w:cs="Times New Roman"/>
          <w:sz w:val="28"/>
          <w:szCs w:val="28"/>
          <w:lang w:val="uk-UA"/>
        </w:rPr>
        <w:t>в Англії і дв</w:t>
      </w:r>
      <w:r w:rsidR="00FB4A9D" w:rsidRPr="00AF4805">
        <w:rPr>
          <w:rFonts w:ascii="Times New Roman" w:hAnsi="Times New Roman" w:cs="Times New Roman"/>
          <w:sz w:val="28"/>
          <w:szCs w:val="28"/>
          <w:lang w:val="uk-UA"/>
        </w:rPr>
        <w:t xml:space="preserve">а в Уельсі, включаючи столичний </w:t>
      </w:r>
      <w:r w:rsidRPr="00AF4805">
        <w:rPr>
          <w:rFonts w:ascii="Times New Roman" w:hAnsi="Times New Roman" w:cs="Times New Roman"/>
          <w:sz w:val="28"/>
          <w:szCs w:val="28"/>
          <w:lang w:val="uk-UA"/>
        </w:rPr>
        <w:t>поліцейський округ) [</w:t>
      </w:r>
      <w:r w:rsidR="006446F4" w:rsidRPr="00AF4805">
        <w:rPr>
          <w:rFonts w:ascii="Times New Roman" w:hAnsi="Times New Roman" w:cs="Times New Roman"/>
          <w:sz w:val="28"/>
          <w:szCs w:val="28"/>
          <w:lang w:val="uk-UA"/>
        </w:rPr>
        <w:t>31</w:t>
      </w:r>
      <w:r w:rsidRPr="00AF4805">
        <w:rPr>
          <w:rFonts w:ascii="Times New Roman" w:hAnsi="Times New Roman" w:cs="Times New Roman"/>
          <w:sz w:val="28"/>
          <w:szCs w:val="28"/>
          <w:lang w:val="uk-UA"/>
        </w:rPr>
        <w:t xml:space="preserve">, с. </w:t>
      </w:r>
      <w:r w:rsidR="006446F4" w:rsidRPr="00AF4805">
        <w:rPr>
          <w:rFonts w:ascii="Times New Roman" w:hAnsi="Times New Roman" w:cs="Times New Roman"/>
          <w:sz w:val="28"/>
          <w:szCs w:val="28"/>
          <w:lang w:val="uk-UA"/>
        </w:rPr>
        <w:t>98</w:t>
      </w:r>
      <w:r w:rsidRPr="00AF4805">
        <w:rPr>
          <w:rFonts w:ascii="Times New Roman" w:hAnsi="Times New Roman" w:cs="Times New Roman"/>
          <w:sz w:val="28"/>
          <w:szCs w:val="28"/>
          <w:lang w:val="uk-UA"/>
        </w:rPr>
        <w:t>].</w:t>
      </w:r>
    </w:p>
    <w:p w:rsidR="000615D1" w:rsidRPr="00AF4805" w:rsidRDefault="00FB4A9D" w:rsidP="00FB4A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Поліцейська служба Сполученого </w:t>
      </w:r>
      <w:r w:rsidR="000615D1" w:rsidRPr="00AF4805">
        <w:rPr>
          <w:rFonts w:ascii="Times New Roman" w:hAnsi="Times New Roman" w:cs="Times New Roman"/>
          <w:sz w:val="28"/>
          <w:szCs w:val="28"/>
          <w:lang w:val="uk-UA"/>
        </w:rPr>
        <w:t>Королівства складається з оперативно незалежних поліцейських одиниць, на які покладено обов'язки вирішення різноманітних</w:t>
      </w:r>
      <w:r w:rsidRPr="00AF4805">
        <w:rPr>
          <w:rFonts w:ascii="Times New Roman" w:hAnsi="Times New Roman" w:cs="Times New Roman"/>
          <w:sz w:val="28"/>
          <w:szCs w:val="28"/>
          <w:lang w:val="uk-UA"/>
        </w:rPr>
        <w:t xml:space="preserve"> </w:t>
      </w:r>
      <w:r w:rsidR="000615D1" w:rsidRPr="00AF4805">
        <w:rPr>
          <w:rFonts w:ascii="Times New Roman" w:hAnsi="Times New Roman" w:cs="Times New Roman"/>
          <w:sz w:val="28"/>
          <w:szCs w:val="28"/>
          <w:lang w:val="uk-UA"/>
        </w:rPr>
        <w:t>задач на регіональному рівні: від поліцейської</w:t>
      </w:r>
      <w:r w:rsidRPr="00AF4805">
        <w:rPr>
          <w:rFonts w:ascii="Times New Roman" w:hAnsi="Times New Roman" w:cs="Times New Roman"/>
          <w:sz w:val="28"/>
          <w:szCs w:val="28"/>
          <w:lang w:val="uk-UA"/>
        </w:rPr>
        <w:t xml:space="preserve"> </w:t>
      </w:r>
      <w:r w:rsidR="000615D1" w:rsidRPr="00AF4805">
        <w:rPr>
          <w:rFonts w:ascii="Times New Roman" w:hAnsi="Times New Roman" w:cs="Times New Roman"/>
          <w:sz w:val="28"/>
          <w:szCs w:val="28"/>
          <w:lang w:val="uk-UA"/>
        </w:rPr>
        <w:t>діяльності на місцях до корпоративного розвитку; від ведення кримінальної статистики до</w:t>
      </w:r>
      <w:r w:rsidRPr="00AF4805">
        <w:rPr>
          <w:rFonts w:ascii="Times New Roman" w:hAnsi="Times New Roman" w:cs="Times New Roman"/>
          <w:sz w:val="28"/>
          <w:szCs w:val="28"/>
          <w:lang w:val="uk-UA"/>
        </w:rPr>
        <w:t xml:space="preserve"> </w:t>
      </w:r>
      <w:r w:rsidR="000615D1" w:rsidRPr="00AF4805">
        <w:rPr>
          <w:rFonts w:ascii="Times New Roman" w:hAnsi="Times New Roman" w:cs="Times New Roman"/>
          <w:sz w:val="28"/>
          <w:szCs w:val="28"/>
          <w:lang w:val="uk-UA"/>
        </w:rPr>
        <w:t>запобігання побутового насильства; від боротьби</w:t>
      </w:r>
      <w:r w:rsidRPr="00AF4805">
        <w:rPr>
          <w:rFonts w:ascii="Times New Roman" w:hAnsi="Times New Roman" w:cs="Times New Roman"/>
          <w:sz w:val="28"/>
          <w:szCs w:val="28"/>
          <w:lang w:val="uk-UA"/>
        </w:rPr>
        <w:t xml:space="preserve"> </w:t>
      </w:r>
      <w:r w:rsidR="000615D1" w:rsidRPr="00AF4805">
        <w:rPr>
          <w:rFonts w:ascii="Times New Roman" w:hAnsi="Times New Roman" w:cs="Times New Roman"/>
          <w:sz w:val="28"/>
          <w:szCs w:val="28"/>
          <w:lang w:val="uk-UA"/>
        </w:rPr>
        <w:t>з вимаганням до захисту прав людини;</w:t>
      </w:r>
      <w:r w:rsidRPr="00AF4805">
        <w:rPr>
          <w:rFonts w:ascii="Times New Roman" w:hAnsi="Times New Roman" w:cs="Times New Roman"/>
          <w:sz w:val="28"/>
          <w:szCs w:val="28"/>
          <w:lang w:val="uk-UA"/>
        </w:rPr>
        <w:t xml:space="preserve"> </w:t>
      </w:r>
      <w:r w:rsidR="000615D1" w:rsidRPr="00AF4805">
        <w:rPr>
          <w:rFonts w:ascii="Times New Roman" w:hAnsi="Times New Roman" w:cs="Times New Roman"/>
          <w:sz w:val="28"/>
          <w:szCs w:val="28"/>
          <w:lang w:val="uk-UA"/>
        </w:rPr>
        <w:t>від організа</w:t>
      </w:r>
      <w:r w:rsidRPr="00AF4805">
        <w:rPr>
          <w:rFonts w:ascii="Times New Roman" w:hAnsi="Times New Roman" w:cs="Times New Roman"/>
          <w:sz w:val="28"/>
          <w:szCs w:val="28"/>
          <w:lang w:val="uk-UA"/>
        </w:rPr>
        <w:t xml:space="preserve">ції роботи дорожньої поліції до </w:t>
      </w:r>
      <w:r w:rsidR="000615D1" w:rsidRPr="00AF4805">
        <w:rPr>
          <w:rFonts w:ascii="Times New Roman" w:hAnsi="Times New Roman" w:cs="Times New Roman"/>
          <w:sz w:val="28"/>
          <w:szCs w:val="28"/>
          <w:lang w:val="uk-UA"/>
        </w:rPr>
        <w:t>проведення розшукових і рятувальних заходів.</w:t>
      </w:r>
    </w:p>
    <w:p w:rsidR="00FB4A9D" w:rsidRPr="00AF4805" w:rsidRDefault="00FB4A9D" w:rsidP="00EB6B3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Британська транспортна поліція - національне формування для роботи на залізниці. Транспортна поліція надає свої послуги операторам залізниці, співробітникам і пасажирам, що пересуваються по територ</w:t>
      </w:r>
      <w:r w:rsidR="00EB6B35" w:rsidRPr="00AF4805">
        <w:rPr>
          <w:rFonts w:ascii="Times New Roman" w:hAnsi="Times New Roman" w:cs="Times New Roman"/>
          <w:sz w:val="28"/>
          <w:szCs w:val="28"/>
          <w:lang w:val="uk-UA"/>
        </w:rPr>
        <w:t xml:space="preserve">ії Англії, Уельсу </w:t>
      </w:r>
      <w:r w:rsidR="00EB6B35" w:rsidRPr="00AF4805">
        <w:rPr>
          <w:rFonts w:ascii="Times New Roman" w:hAnsi="Times New Roman" w:cs="Times New Roman"/>
          <w:sz w:val="28"/>
          <w:szCs w:val="28"/>
          <w:lang w:val="uk-UA"/>
        </w:rPr>
        <w:lastRenderedPageBreak/>
        <w:t xml:space="preserve">та Шотландії. </w:t>
      </w:r>
      <w:r w:rsidRPr="00AF4805">
        <w:rPr>
          <w:rFonts w:ascii="Times New Roman" w:hAnsi="Times New Roman" w:cs="Times New Roman"/>
          <w:sz w:val="28"/>
          <w:szCs w:val="28"/>
          <w:lang w:val="uk-UA"/>
        </w:rPr>
        <w:t xml:space="preserve">Вона також </w:t>
      </w:r>
      <w:r w:rsidR="00EB6B35" w:rsidRPr="00AF4805">
        <w:rPr>
          <w:rFonts w:ascii="Times New Roman" w:hAnsi="Times New Roman" w:cs="Times New Roman"/>
          <w:sz w:val="28"/>
          <w:szCs w:val="28"/>
          <w:lang w:val="uk-UA"/>
        </w:rPr>
        <w:t xml:space="preserve">організовує поліцейську охорону </w:t>
      </w:r>
      <w:r w:rsidRPr="00AF4805">
        <w:rPr>
          <w:rFonts w:ascii="Times New Roman" w:hAnsi="Times New Roman" w:cs="Times New Roman"/>
          <w:sz w:val="28"/>
          <w:szCs w:val="28"/>
          <w:lang w:val="uk-UA"/>
        </w:rPr>
        <w:t xml:space="preserve">лондонського метро. </w:t>
      </w:r>
    </w:p>
    <w:p w:rsidR="000615D1" w:rsidRPr="00AF4805" w:rsidRDefault="00FB4A9D" w:rsidP="00EB6B3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Британська транспортна поліція здійснює</w:t>
      </w:r>
      <w:r w:rsidR="00EB6B35" w:rsidRPr="00AF4805">
        <w:rPr>
          <w:rFonts w:ascii="Times New Roman" w:hAnsi="Times New Roman" w:cs="Times New Roman"/>
          <w:sz w:val="28"/>
          <w:szCs w:val="28"/>
          <w:lang w:val="uk-UA"/>
        </w:rPr>
        <w:t xml:space="preserve"> поліцейську діяльність з метою </w:t>
      </w:r>
      <w:r w:rsidRPr="00AF4805">
        <w:rPr>
          <w:rFonts w:ascii="Times New Roman" w:hAnsi="Times New Roman" w:cs="Times New Roman"/>
          <w:sz w:val="28"/>
          <w:szCs w:val="28"/>
          <w:lang w:val="uk-UA"/>
        </w:rPr>
        <w:t>за</w:t>
      </w:r>
      <w:r w:rsidR="00EB6B35" w:rsidRPr="00AF4805">
        <w:rPr>
          <w:rFonts w:ascii="Times New Roman" w:hAnsi="Times New Roman" w:cs="Times New Roman"/>
          <w:sz w:val="28"/>
          <w:szCs w:val="28"/>
          <w:lang w:val="uk-UA"/>
        </w:rPr>
        <w:t xml:space="preserve">безпечення безпеки на залізниці </w:t>
      </w:r>
      <w:r w:rsidRPr="00AF4805">
        <w:rPr>
          <w:rFonts w:ascii="Times New Roman" w:hAnsi="Times New Roman" w:cs="Times New Roman"/>
          <w:sz w:val="28"/>
          <w:szCs w:val="28"/>
          <w:lang w:val="uk-UA"/>
        </w:rPr>
        <w:t xml:space="preserve">і оточенні, </w:t>
      </w:r>
      <w:r w:rsidR="00EB6B35" w:rsidRPr="00AF4805">
        <w:rPr>
          <w:rFonts w:ascii="Times New Roman" w:hAnsi="Times New Roman" w:cs="Times New Roman"/>
          <w:sz w:val="28"/>
          <w:szCs w:val="28"/>
          <w:lang w:val="uk-UA"/>
        </w:rPr>
        <w:t xml:space="preserve">перетворення її в зону, вільну </w:t>
      </w:r>
      <w:r w:rsidRPr="00AF4805">
        <w:rPr>
          <w:rFonts w:ascii="Times New Roman" w:hAnsi="Times New Roman" w:cs="Times New Roman"/>
          <w:sz w:val="28"/>
          <w:szCs w:val="28"/>
          <w:lang w:val="uk-UA"/>
        </w:rPr>
        <w:t>від злочинних посягань</w:t>
      </w:r>
      <w:r w:rsidR="00EB6B35" w:rsidRPr="00AF4805">
        <w:rPr>
          <w:rFonts w:ascii="Times New Roman" w:hAnsi="Times New Roman" w:cs="Times New Roman"/>
          <w:sz w:val="28"/>
          <w:szCs w:val="28"/>
          <w:lang w:val="uk-UA"/>
        </w:rPr>
        <w:t xml:space="preserve"> [</w:t>
      </w:r>
      <w:r w:rsidR="009A0794" w:rsidRPr="00AF4805">
        <w:rPr>
          <w:rFonts w:ascii="Times New Roman" w:hAnsi="Times New Roman" w:cs="Times New Roman"/>
          <w:sz w:val="28"/>
          <w:szCs w:val="28"/>
          <w:lang w:val="uk-UA"/>
        </w:rPr>
        <w:t>174</w:t>
      </w:r>
      <w:r w:rsidR="00EB6B35" w:rsidRPr="00AF4805">
        <w:rPr>
          <w:rFonts w:ascii="Times New Roman" w:hAnsi="Times New Roman" w:cs="Times New Roman"/>
          <w:sz w:val="28"/>
          <w:szCs w:val="28"/>
          <w:lang w:val="uk-UA"/>
        </w:rPr>
        <w:t>, с. 18-19]</w:t>
      </w:r>
      <w:r w:rsidRPr="00AF4805">
        <w:rPr>
          <w:rFonts w:ascii="Times New Roman" w:hAnsi="Times New Roman" w:cs="Times New Roman"/>
          <w:sz w:val="28"/>
          <w:szCs w:val="28"/>
          <w:lang w:val="uk-UA"/>
        </w:rPr>
        <w:t>.</w:t>
      </w:r>
    </w:p>
    <w:p w:rsidR="00EB6B35" w:rsidRPr="00AF4805" w:rsidRDefault="00EB6B35" w:rsidP="00EB6B3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Тепер проаналізуємо основні вимоги щодо відбору та підготовки поліцейських у Великобританії.</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Великобританії кандидат на службу в поліції повинен бути не молодше 18 років, на зріст немає обмежень, проте необхідно достатня фізична і психологічна форма для виконання поліцейських обов'язків. Ніякої формальної освіти не потрібно, але потрібно пройти деякі тести для визначення знань. Якщо кандидат пройшов всі тести і у нього немає ніяких серйозних порушень в минулому, то його можуть прийняти на службу [</w:t>
      </w:r>
      <w:r w:rsidR="009A0794" w:rsidRPr="00AF4805">
        <w:rPr>
          <w:rFonts w:ascii="Times New Roman" w:hAnsi="Times New Roman" w:cs="Times New Roman"/>
          <w:sz w:val="28"/>
          <w:szCs w:val="28"/>
          <w:lang w:val="uk-UA"/>
        </w:rPr>
        <w:t>26</w:t>
      </w:r>
      <w:r w:rsidRPr="00AF4805">
        <w:rPr>
          <w:rFonts w:ascii="Times New Roman" w:hAnsi="Times New Roman" w:cs="Times New Roman"/>
          <w:sz w:val="28"/>
          <w:szCs w:val="28"/>
          <w:lang w:val="uk-UA"/>
        </w:rPr>
        <w:t>].</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Великобританії ставляться такі вимоги до кандидата на посаду співробітника поліції:</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 громадянство Великобританії або громадянство іншої країни ЄС або громадянство Співдружності, або громадянство якої третьої держави, але з постійним дозволом на проживання у Великобританії;</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 відсутність судимості та/або серйозних адміністративних проступків в минулому;</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здатність фізично і психологічно виконувати обов'язки поліцейського</w:t>
      </w:r>
      <w:r w:rsidR="004B60A9" w:rsidRPr="00AF4805">
        <w:rPr>
          <w:rFonts w:ascii="Times New Roman" w:hAnsi="Times New Roman" w:cs="Times New Roman"/>
          <w:sz w:val="28"/>
          <w:szCs w:val="28"/>
          <w:lang w:val="uk-UA"/>
        </w:rPr>
        <w:t xml:space="preserve"> [26]</w:t>
      </w:r>
      <w:r w:rsidRPr="00AF4805">
        <w:rPr>
          <w:rFonts w:ascii="Times New Roman" w:hAnsi="Times New Roman" w:cs="Times New Roman"/>
          <w:sz w:val="28"/>
          <w:szCs w:val="28"/>
          <w:lang w:val="uk-UA"/>
        </w:rPr>
        <w:t>.</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Більшість поліцейських сил Сполученого королівства мають стандартні ранги (з варіаціями для поліції Великого Лондона (Greater London's Metropolitan Police Service) і поліції міста Лондон (City of London Police)).</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 звань виглядає наступним чином: констебль, сержант, інспектор, головний інспектор, суперінтендант, головний суперінтендант, асистент головного констебля, заступник головного констебля, головний констебль. У Лондоні і Лондонського Сіті звання можуть відрізняться в частині назви.</w:t>
      </w: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Молодий співробітник після прийняття на службу отримує звання «Констебль» і закріплюється до наставника, але до нього серйозно не ставляться протягом 2 років, оскільки 2 роки співробітник проходить випробувальний термін на посаді патрульного. Після цього, якщо співробітник отримує позитивну характеристику, то його відправляють в освітні установи для навчання. Згідно з параграфом 30 закону «Про поліцію» від 1996 року, констебль є нижчим рангом в поліцейській ієрархії, однак всі особи, які мають цей ранг, володіють всіма повноваженнями співробітника поліції (параграм 30 Закону «Про поліції»)</w:t>
      </w:r>
      <w:r w:rsidR="004B60A9" w:rsidRPr="00AF4805">
        <w:rPr>
          <w:rFonts w:ascii="Times New Roman" w:hAnsi="Times New Roman" w:cs="Times New Roman"/>
          <w:sz w:val="28"/>
          <w:szCs w:val="28"/>
          <w:lang w:val="uk-UA"/>
        </w:rPr>
        <w:t xml:space="preserve"> [217]</w:t>
      </w:r>
      <w:r w:rsidRPr="00AF4805">
        <w:rPr>
          <w:rFonts w:ascii="Times New Roman" w:hAnsi="Times New Roman" w:cs="Times New Roman"/>
          <w:sz w:val="28"/>
          <w:szCs w:val="28"/>
          <w:lang w:val="uk-UA"/>
        </w:rPr>
        <w:t>.</w:t>
      </w:r>
    </w:p>
    <w:p w:rsidR="0088323D" w:rsidRPr="00AF4805" w:rsidRDefault="00CD1837" w:rsidP="00CD183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різних поліцейських формуваннях можуть застосовуватися додаткові вимоги і обмеження, пов'язані з умінням плавати, мати водійські права, володіти спецтехнікою тощо. Повний перелік обмежень до поліцейських наведено в циркулярі Міністра внутрішніх справ Великобританії про рекрутинг в органи поліції [</w:t>
      </w:r>
      <w:r w:rsidR="004B60A9" w:rsidRPr="00AF4805">
        <w:rPr>
          <w:rFonts w:ascii="Times New Roman" w:hAnsi="Times New Roman" w:cs="Times New Roman"/>
          <w:sz w:val="28"/>
          <w:szCs w:val="28"/>
          <w:lang w:val="uk-UA"/>
        </w:rPr>
        <w:t>16</w:t>
      </w:r>
      <w:r w:rsidRPr="00AF4805">
        <w:rPr>
          <w:rFonts w:ascii="Times New Roman" w:hAnsi="Times New Roman" w:cs="Times New Roman"/>
          <w:sz w:val="28"/>
          <w:szCs w:val="28"/>
          <w:lang w:val="uk-UA"/>
        </w:rPr>
        <w:t>].</w:t>
      </w:r>
    </w:p>
    <w:p w:rsidR="007D6B39" w:rsidRPr="00AF4805" w:rsidRDefault="007D6B39" w:rsidP="00A2323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у Великобританії існує декілька підрозділів поліції, які забезпечують публічну безпеку</w:t>
      </w:r>
      <w:r w:rsidR="00A2323E" w:rsidRPr="00AF4805">
        <w:rPr>
          <w:rFonts w:ascii="Times New Roman" w:hAnsi="Times New Roman" w:cs="Times New Roman"/>
          <w:sz w:val="28"/>
          <w:szCs w:val="28"/>
          <w:lang w:val="uk-UA"/>
        </w:rPr>
        <w:t>. Система органів поліції Великобританії включає в себе: Службу столичної поліції, Агентство з боротьби з особливо небезпечною організованою злочинністю, Регіональну поліцію і Британську транспортну поліцію. Кожен з органів виконує свої певні функції і має власні повноваження, але їх спільна робота і співпраця є головними критеріями на шляху до ефективної діяльності англійської поліції і її вдосконалення</w:t>
      </w:r>
      <w:r w:rsidR="004B60A9" w:rsidRPr="00AF4805">
        <w:rPr>
          <w:rFonts w:ascii="Times New Roman" w:hAnsi="Times New Roman" w:cs="Times New Roman"/>
          <w:sz w:val="28"/>
          <w:szCs w:val="28"/>
          <w:lang w:val="uk-UA"/>
        </w:rPr>
        <w:t xml:space="preserve"> [16]</w:t>
      </w:r>
      <w:r w:rsidR="00A2323E"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CE0BCE" w:rsidRPr="00AF4805" w:rsidRDefault="00CE0BCE" w:rsidP="00CE0BC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підставі аналізу закордонного досвіду формування публічної безпеки можна зазначити наступне. По-перше, публічна безпека за кордоном розглядається як основа забезпечення безпекової життєдіяльності суспільства. Про-друге, основними державними інституціями, які реалізують функції з забезпечення публічної безпеки є поліція. По-третє, основою якісної та ефективної діяльності поліції за кордоном є професійність, чесність, довіра з боку суспільства. По-четверте, функції поліції за кордоном не зводяться до лише забезпечення громадського порядку та розслідування </w:t>
      </w:r>
      <w:r w:rsidRPr="00AF4805">
        <w:rPr>
          <w:rFonts w:ascii="Times New Roman" w:hAnsi="Times New Roman" w:cs="Times New Roman"/>
          <w:sz w:val="28"/>
          <w:szCs w:val="28"/>
          <w:lang w:val="uk-UA"/>
        </w:rPr>
        <w:lastRenderedPageBreak/>
        <w:t>кримінальних правопорушень, а й пов'язаний з життєдіяльності суспільства, допомоги населенню у критичних буденних справах.</w:t>
      </w:r>
    </w:p>
    <w:p w:rsidR="00CE0BCE" w:rsidRPr="00AF4805" w:rsidRDefault="00CE0BCE" w:rsidP="00A2323E">
      <w:pPr>
        <w:spacing w:after="0" w:line="360" w:lineRule="auto"/>
        <w:ind w:firstLine="567"/>
        <w:jc w:val="both"/>
        <w:rPr>
          <w:rFonts w:ascii="Times New Roman" w:hAnsi="Times New Roman" w:cs="Times New Roman"/>
          <w:sz w:val="28"/>
          <w:szCs w:val="28"/>
          <w:lang w:val="uk-UA"/>
        </w:rPr>
      </w:pPr>
    </w:p>
    <w:p w:rsidR="00CD1837" w:rsidRPr="00AF4805" w:rsidRDefault="00CD1837" w:rsidP="00CD1837">
      <w:pPr>
        <w:spacing w:after="0" w:line="360" w:lineRule="auto"/>
        <w:ind w:firstLine="567"/>
        <w:jc w:val="both"/>
        <w:rPr>
          <w:rFonts w:ascii="Times New Roman" w:hAnsi="Times New Roman" w:cs="Times New Roman"/>
          <w:sz w:val="28"/>
          <w:szCs w:val="28"/>
          <w:lang w:val="uk-UA"/>
        </w:rPr>
      </w:pPr>
    </w:p>
    <w:p w:rsidR="00414E3F" w:rsidRPr="00AF4805" w:rsidRDefault="00414E3F" w:rsidP="004570AB">
      <w:pPr>
        <w:pStyle w:val="2"/>
        <w:rPr>
          <w:lang w:val="uk-UA"/>
        </w:rPr>
      </w:pPr>
      <w:bookmarkStart w:id="13" w:name="_Toc80524310"/>
      <w:r w:rsidRPr="00AF4805">
        <w:rPr>
          <w:lang w:val="uk-UA"/>
        </w:rPr>
        <w:t>2.3. Азійські стандарти</w:t>
      </w:r>
      <w:r w:rsidR="004570AB" w:rsidRPr="00AF4805">
        <w:rPr>
          <w:lang w:val="uk-UA"/>
        </w:rPr>
        <w:t xml:space="preserve"> забезпечення публічної безпеки</w:t>
      </w:r>
      <w:bookmarkEnd w:id="13"/>
    </w:p>
    <w:p w:rsidR="00F80A6F" w:rsidRPr="00AF4805" w:rsidRDefault="00F80A6F" w:rsidP="0088323D">
      <w:pPr>
        <w:spacing w:after="0" w:line="360" w:lineRule="auto"/>
        <w:ind w:firstLine="567"/>
        <w:jc w:val="both"/>
        <w:rPr>
          <w:rFonts w:ascii="Times New Roman" w:hAnsi="Times New Roman" w:cs="Times New Roman"/>
          <w:sz w:val="28"/>
          <w:szCs w:val="28"/>
          <w:lang w:val="uk-UA"/>
        </w:rPr>
      </w:pPr>
    </w:p>
    <w:p w:rsidR="00293B25" w:rsidRPr="00AF4805" w:rsidRDefault="00293B25" w:rsidP="0088323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Відповідно до вимог законодавства Японії, Кореї, Китаю та практики, яка склалася в системі публічної безпеки, публічну безпеку в зазначених країнах забезпечують органи поліції, які мають широкі повноваження щодо запобіганню виникненню загроз публічній безпеці.</w:t>
      </w:r>
    </w:p>
    <w:p w:rsidR="00F80A6F" w:rsidRPr="00AF4805" w:rsidRDefault="00293B25" w:rsidP="0088323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Проаналізуємо систему публічної безпеки, яка існує у Японії. Так, с</w:t>
      </w:r>
      <w:r w:rsidR="00F80A6F" w:rsidRPr="00AF4805">
        <w:rPr>
          <w:rFonts w:ascii="Times New Roman" w:hAnsi="Times New Roman" w:cs="Times New Roman"/>
          <w:sz w:val="28"/>
          <w:szCs w:val="28"/>
          <w:lang w:val="uk-UA"/>
        </w:rPr>
        <w:t>истему публічної безпеки у Японії забезпечує поліція.</w:t>
      </w:r>
    </w:p>
    <w:p w:rsidR="00F80A6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Згідно з Конституцією Японії поліція є самостійною державною установою, підпорядкованою уряду, але не входять в будь-які міністерства і відомства. На вершині піраміди поліцейської системи країн</w:t>
      </w:r>
      <w:r w:rsidR="003B0D2B" w:rsidRPr="00AF4805">
        <w:rPr>
          <w:rFonts w:ascii="Times New Roman" w:hAnsi="Times New Roman" w:cs="Times New Roman"/>
          <w:sz w:val="28"/>
          <w:szCs w:val="28"/>
          <w:lang w:val="uk-UA"/>
        </w:rPr>
        <w:t>и стоїть Національна комісія публічної</w:t>
      </w:r>
      <w:r w:rsidRPr="00AF4805">
        <w:rPr>
          <w:rFonts w:ascii="Times New Roman" w:hAnsi="Times New Roman" w:cs="Times New Roman"/>
          <w:sz w:val="28"/>
          <w:szCs w:val="28"/>
          <w:lang w:val="uk-UA"/>
        </w:rPr>
        <w:t xml:space="preserve"> безпеки (в неї входять п'ять членів на чолі з головою в ранзі міністра), главу Національного агентства поліції - Генерального комісара</w:t>
      </w:r>
      <w:r w:rsidR="003B0D2B" w:rsidRPr="00AF4805">
        <w:rPr>
          <w:rFonts w:ascii="Times New Roman" w:hAnsi="Times New Roman" w:cs="Times New Roman"/>
          <w:sz w:val="28"/>
          <w:szCs w:val="28"/>
          <w:lang w:val="uk-UA"/>
        </w:rPr>
        <w:t xml:space="preserve"> зазначеної комісії</w:t>
      </w:r>
      <w:r w:rsidRPr="00AF4805">
        <w:rPr>
          <w:rFonts w:ascii="Times New Roman" w:hAnsi="Times New Roman" w:cs="Times New Roman"/>
          <w:sz w:val="28"/>
          <w:szCs w:val="28"/>
          <w:lang w:val="uk-UA"/>
        </w:rPr>
        <w:t xml:space="preserve"> схвалює прем'єр-міністр. </w:t>
      </w:r>
    </w:p>
    <w:p w:rsidR="00F80A6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 таким же принципом будується організація поліції у всіх 47 префектурах країни з тією різницею, що в них комісії </w:t>
      </w:r>
      <w:r w:rsidR="003B0D2B"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 що складаються з представників органів місцевого самоврядування та громадськості, підкоряються губернатору, який</w:t>
      </w:r>
      <w:r w:rsidR="003B0D2B" w:rsidRPr="00AF4805">
        <w:rPr>
          <w:rFonts w:ascii="Times New Roman" w:hAnsi="Times New Roman" w:cs="Times New Roman"/>
          <w:sz w:val="28"/>
          <w:szCs w:val="28"/>
          <w:lang w:val="uk-UA"/>
        </w:rPr>
        <w:t xml:space="preserve"> за</w:t>
      </w:r>
      <w:r w:rsidRPr="00AF4805">
        <w:rPr>
          <w:rFonts w:ascii="Times New Roman" w:hAnsi="Times New Roman" w:cs="Times New Roman"/>
          <w:sz w:val="28"/>
          <w:szCs w:val="28"/>
          <w:lang w:val="uk-UA"/>
        </w:rPr>
        <w:t xml:space="preserve">тверджує узгоджену з </w:t>
      </w:r>
      <w:r w:rsidR="003B0D2B" w:rsidRPr="00AF4805">
        <w:rPr>
          <w:rFonts w:ascii="Times New Roman" w:hAnsi="Times New Roman" w:cs="Times New Roman"/>
          <w:sz w:val="28"/>
          <w:szCs w:val="28"/>
          <w:lang w:val="uk-UA"/>
        </w:rPr>
        <w:t xml:space="preserve">Національною комісією публічної безпеки </w:t>
      </w:r>
      <w:r w:rsidRPr="00AF4805">
        <w:rPr>
          <w:rFonts w:ascii="Times New Roman" w:hAnsi="Times New Roman" w:cs="Times New Roman"/>
          <w:sz w:val="28"/>
          <w:szCs w:val="28"/>
          <w:lang w:val="uk-UA"/>
        </w:rPr>
        <w:t xml:space="preserve">кандидатуру шефа поліції префектури. Діяльність поліції префектур координується </w:t>
      </w:r>
      <w:r w:rsidR="003B0D2B" w:rsidRPr="00AF4805">
        <w:rPr>
          <w:rFonts w:ascii="Times New Roman" w:hAnsi="Times New Roman" w:cs="Times New Roman"/>
          <w:sz w:val="28"/>
          <w:szCs w:val="28"/>
          <w:lang w:val="uk-UA"/>
        </w:rPr>
        <w:t>Національною комісією публічної безпеки</w:t>
      </w:r>
      <w:r w:rsidRPr="00AF4805">
        <w:rPr>
          <w:rFonts w:ascii="Times New Roman" w:hAnsi="Times New Roman" w:cs="Times New Roman"/>
          <w:sz w:val="28"/>
          <w:szCs w:val="28"/>
          <w:lang w:val="uk-UA"/>
        </w:rPr>
        <w:t>, що ще раз підкреслює статус поліції як єдиної централізованої системи.</w:t>
      </w:r>
    </w:p>
    <w:p w:rsidR="00F80A6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Крім власне поліцейських служб (громадської безпеки, слідства, безпеки дорожнього руху </w:t>
      </w:r>
      <w:r w:rsidR="00ED2F4F"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 xml:space="preserve">), </w:t>
      </w:r>
      <w:r w:rsidR="00ED2F4F" w:rsidRPr="00AF4805">
        <w:rPr>
          <w:rFonts w:ascii="Times New Roman" w:hAnsi="Times New Roman" w:cs="Times New Roman"/>
          <w:sz w:val="28"/>
          <w:szCs w:val="28"/>
          <w:lang w:val="uk-UA"/>
        </w:rPr>
        <w:t>в</w:t>
      </w:r>
      <w:r w:rsidRPr="00AF4805">
        <w:rPr>
          <w:rFonts w:ascii="Times New Roman" w:hAnsi="Times New Roman" w:cs="Times New Roman"/>
          <w:sz w:val="28"/>
          <w:szCs w:val="28"/>
          <w:lang w:val="uk-UA"/>
        </w:rPr>
        <w:t xml:space="preserve"> структуру </w:t>
      </w:r>
      <w:r w:rsidR="00ED2F4F" w:rsidRPr="00AF4805">
        <w:rPr>
          <w:rFonts w:ascii="Times New Roman" w:hAnsi="Times New Roman" w:cs="Times New Roman"/>
          <w:sz w:val="28"/>
          <w:szCs w:val="28"/>
          <w:lang w:val="uk-UA"/>
        </w:rPr>
        <w:t>Національної комісії публічної безпеки</w:t>
      </w:r>
      <w:r w:rsidRPr="00AF4805">
        <w:rPr>
          <w:rFonts w:ascii="Times New Roman" w:hAnsi="Times New Roman" w:cs="Times New Roman"/>
          <w:sz w:val="28"/>
          <w:szCs w:val="28"/>
          <w:lang w:val="uk-UA"/>
        </w:rPr>
        <w:t xml:space="preserve"> також входять Національна академія поліції, НДІ поліцейських наук і Штаб-</w:t>
      </w:r>
      <w:r w:rsidRPr="00AF4805">
        <w:rPr>
          <w:rFonts w:ascii="Times New Roman" w:hAnsi="Times New Roman" w:cs="Times New Roman"/>
          <w:sz w:val="28"/>
          <w:szCs w:val="28"/>
          <w:lang w:val="uk-UA"/>
        </w:rPr>
        <w:lastRenderedPageBreak/>
        <w:t>квартира національної гвардії, функції якої</w:t>
      </w:r>
      <w:r w:rsidR="00ED2F4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зосереджені на забезпеченні безпеки</w:t>
      </w:r>
      <w:r w:rsidR="00ED2F4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імператорської сім'ї</w:t>
      </w:r>
      <w:r w:rsidR="00700E68"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67</w:t>
      </w:r>
      <w:r w:rsidR="00700E6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ED2F4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організаційному плані «нижче» </w:t>
      </w:r>
      <w:r w:rsidR="00ED2F4F" w:rsidRPr="00AF4805">
        <w:rPr>
          <w:rFonts w:ascii="Times New Roman" w:hAnsi="Times New Roman" w:cs="Times New Roman"/>
          <w:sz w:val="28"/>
          <w:szCs w:val="28"/>
          <w:lang w:val="uk-UA"/>
        </w:rPr>
        <w:t>Національної комісії публічної безпеки</w:t>
      </w:r>
      <w:r w:rsidRPr="00AF4805">
        <w:rPr>
          <w:rFonts w:ascii="Times New Roman" w:hAnsi="Times New Roman" w:cs="Times New Roman"/>
          <w:sz w:val="28"/>
          <w:szCs w:val="28"/>
          <w:lang w:val="uk-UA"/>
        </w:rPr>
        <w:t xml:space="preserve"> знаходяться управління 7 округів </w:t>
      </w:r>
      <w:r w:rsidR="00ED2F4F"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регіональні</w:t>
      </w:r>
      <w:r w:rsidR="00ED2F4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поліцейські бюро, в кожне з яких входить</w:t>
      </w:r>
      <w:r w:rsidR="00ED2F4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поліція кількох префектур (за винятком префектур Токіо і Хоккайдо, безпосередньо</w:t>
      </w:r>
      <w:r w:rsidR="00ED2F4F"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підлеглих </w:t>
      </w:r>
      <w:r w:rsidR="00ED2F4F" w:rsidRPr="00AF4805">
        <w:rPr>
          <w:rFonts w:ascii="Times New Roman" w:hAnsi="Times New Roman" w:cs="Times New Roman"/>
          <w:sz w:val="28"/>
          <w:szCs w:val="28"/>
          <w:lang w:val="uk-UA"/>
        </w:rPr>
        <w:t>Національній комісії публічної безпеки</w:t>
      </w:r>
      <w:r w:rsidRPr="00AF4805">
        <w:rPr>
          <w:rFonts w:ascii="Times New Roman" w:hAnsi="Times New Roman" w:cs="Times New Roman"/>
          <w:sz w:val="28"/>
          <w:szCs w:val="28"/>
          <w:lang w:val="uk-UA"/>
        </w:rPr>
        <w:t>)</w:t>
      </w:r>
      <w:r w:rsidR="00700E68"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67</w:t>
      </w:r>
      <w:r w:rsidR="00700E6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F80A6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Поліції префектури підпорядковані відділ</w:t>
      </w:r>
      <w:r w:rsidR="00ED2F4F" w:rsidRPr="00AF4805">
        <w:rPr>
          <w:rFonts w:ascii="Times New Roman" w:hAnsi="Times New Roman" w:cs="Times New Roman"/>
          <w:sz w:val="28"/>
          <w:szCs w:val="28"/>
          <w:lang w:val="uk-UA"/>
        </w:rPr>
        <w:t xml:space="preserve">ення (Police station) – основні </w:t>
      </w:r>
      <w:r w:rsidRPr="00AF4805">
        <w:rPr>
          <w:rFonts w:ascii="Times New Roman" w:hAnsi="Times New Roman" w:cs="Times New Roman"/>
          <w:sz w:val="28"/>
          <w:szCs w:val="28"/>
          <w:lang w:val="uk-UA"/>
        </w:rPr>
        <w:t>«</w:t>
      </w:r>
      <w:r w:rsidR="00ED2F4F" w:rsidRPr="00AF4805">
        <w:rPr>
          <w:rFonts w:ascii="Times New Roman" w:hAnsi="Times New Roman" w:cs="Times New Roman"/>
          <w:sz w:val="28"/>
          <w:szCs w:val="28"/>
          <w:lang w:val="uk-UA"/>
        </w:rPr>
        <w:t>р</w:t>
      </w:r>
      <w:r w:rsidRPr="00AF4805">
        <w:rPr>
          <w:rFonts w:ascii="Times New Roman" w:hAnsi="Times New Roman" w:cs="Times New Roman"/>
          <w:sz w:val="28"/>
          <w:szCs w:val="28"/>
          <w:lang w:val="uk-UA"/>
        </w:rPr>
        <w:t>обочі» органи системи; відділення поліції керують роботою поліцейських пунктів в</w:t>
      </w:r>
      <w:r w:rsidR="00700E68"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містах в сільській місцевості.</w:t>
      </w:r>
    </w:p>
    <w:p w:rsidR="00F80A6F" w:rsidRPr="00AF4805" w:rsidRDefault="00F80A6F" w:rsidP="00F80A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столиці функціонує велика самостійний підрозділ - Metropolitan Police Department - з такими ж правами, як у поліції префектури, що діє в межах своєї юрисдикції. Шеф столичної поліції, як і керівник НПА, призначається за поданням Національної комісії громадської безпеки після затвердження його кандидатури прем'єр-міністром країни</w:t>
      </w:r>
      <w:r w:rsidR="00700E68"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218</w:t>
      </w:r>
      <w:r w:rsidR="00700E6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C47E03" w:rsidRPr="00AF4805" w:rsidRDefault="00C47E03" w:rsidP="00C47E0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столиці та в префектурах юрисдикція поліції поділяється на округи і райони, в кожному з яких для спостереження за порядком функціонує своєрідна система поліцейських «будок» («Koban»). Нині в них постійно чергують 20-25 співробітників поліції з чотирьох змін (добове чергування, зміна добового відпочинку і дві зміни денний роботи), що спостерігають за порядком на численні телемонітори і за допомогою радіозв'язку. У 9-мільйонному Токіо діють близько 110 відділень поліції, на кожне з яких «замикаються» 10-15 «Koban»; до початку 2017 року в столиці функціонували близько 1200 таких поліцейських «будок» [</w:t>
      </w:r>
      <w:r w:rsidR="00061154" w:rsidRPr="00AF4805">
        <w:rPr>
          <w:rFonts w:ascii="Times New Roman" w:hAnsi="Times New Roman" w:cs="Times New Roman"/>
          <w:sz w:val="28"/>
          <w:szCs w:val="28"/>
          <w:lang w:val="uk-UA"/>
        </w:rPr>
        <w:t>67</w:t>
      </w:r>
      <w:r w:rsidRPr="00AF4805">
        <w:rPr>
          <w:rFonts w:ascii="Times New Roman" w:hAnsi="Times New Roman" w:cs="Times New Roman"/>
          <w:sz w:val="28"/>
          <w:szCs w:val="28"/>
          <w:lang w:val="uk-UA"/>
        </w:rPr>
        <w:t>].</w:t>
      </w:r>
    </w:p>
    <w:p w:rsidR="00C47E03" w:rsidRPr="00AF4805" w:rsidRDefault="00C47E03" w:rsidP="00C47E0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Згідно з діючими нормативами в великих містах черговий поліцейський повинен прибути до місця події не пізніше трьох хвилин після телефонного дзвінка або виклику по рації. У районах з меншою концентрацією населення і в сільській місцевості функціону</w:t>
      </w:r>
      <w:r w:rsidR="005C7B12" w:rsidRPr="00AF4805">
        <w:rPr>
          <w:rFonts w:ascii="Times New Roman" w:hAnsi="Times New Roman" w:cs="Times New Roman"/>
          <w:sz w:val="28"/>
          <w:szCs w:val="28"/>
          <w:lang w:val="uk-UA"/>
        </w:rPr>
        <w:t>ють такі ж поліцейські пункти (</w:t>
      </w:r>
      <w:r w:rsidRPr="00AF4805">
        <w:rPr>
          <w:rFonts w:ascii="Times New Roman" w:hAnsi="Times New Roman" w:cs="Times New Roman"/>
          <w:sz w:val="28"/>
          <w:szCs w:val="28"/>
          <w:lang w:val="uk-UA"/>
        </w:rPr>
        <w:t>«Chuzaisho») з тією різницею, що в них працює і, як правило, там же проживає один співробітник поліції (його функції багато в чому схожі з фун</w:t>
      </w:r>
      <w:r w:rsidR="005C7B12" w:rsidRPr="00AF4805">
        <w:rPr>
          <w:rFonts w:ascii="Times New Roman" w:hAnsi="Times New Roman" w:cs="Times New Roman"/>
          <w:sz w:val="28"/>
          <w:szCs w:val="28"/>
          <w:lang w:val="uk-UA"/>
        </w:rPr>
        <w:t xml:space="preserve">кціями </w:t>
      </w:r>
      <w:r w:rsidR="005C7B12" w:rsidRPr="00AF4805">
        <w:rPr>
          <w:rFonts w:ascii="Times New Roman" w:hAnsi="Times New Roman" w:cs="Times New Roman"/>
          <w:sz w:val="28"/>
          <w:szCs w:val="28"/>
          <w:lang w:val="uk-UA"/>
        </w:rPr>
        <w:lastRenderedPageBreak/>
        <w:t>дільничного)</w:t>
      </w:r>
      <w:r w:rsidRPr="00AF4805">
        <w:rPr>
          <w:rFonts w:ascii="Times New Roman" w:hAnsi="Times New Roman" w:cs="Times New Roman"/>
          <w:sz w:val="28"/>
          <w:szCs w:val="28"/>
          <w:lang w:val="uk-UA"/>
        </w:rPr>
        <w:t xml:space="preserve">. Вважається, що саме такі поліцейські пункти, розташовані по всій території країни і інтегровані в навколишні квартали (нині в Японії діють 6300 «Koban» і 6400 «Chuzaisho»), виконують основну роль у підтримці </w:t>
      </w:r>
      <w:r w:rsidR="005C7B12"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 на локальному рівні; в них працює до 60% всього особового складу поліції. Це означає, що основна робота щодо попередження та припинення правопорушень зосереджена саме в низовій ланці</w:t>
      </w:r>
      <w:r w:rsidR="005C7B12"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66</w:t>
      </w:r>
      <w:r w:rsidR="005C7B12"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C47E03" w:rsidRPr="00AF4805" w:rsidRDefault="00C47E03" w:rsidP="00C47E0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Саме ці пункти забезпечують високі показники ефективності японської поліції за рахунок її тісному зв'язку з населенням, формування все більш широкої мережі її добровільних помічників і високого рівня довіри громадян до поліції.</w:t>
      </w:r>
    </w:p>
    <w:p w:rsidR="00C47E03" w:rsidRPr="00AF4805" w:rsidRDefault="00C47E03" w:rsidP="00C47E0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«Koban» завжди були символом </w:t>
      </w:r>
      <w:r w:rsidR="005C7B12"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 та допомоги в кожному районі і в кожній громаді; вони надають почуття впевненості населенню в своїй захищеності і безпеки. Поліцейські, що працюють в «Кoban» і «Chuzaisho», націлені не тільки на охорону порядку, але і на допомогу громадянам </w:t>
      </w:r>
      <w:r w:rsidR="005C7B12" w:rsidRPr="00AF4805">
        <w:rPr>
          <w:rFonts w:ascii="Times New Roman" w:hAnsi="Times New Roman" w:cs="Times New Roman"/>
          <w:sz w:val="28"/>
          <w:szCs w:val="28"/>
          <w:lang w:val="uk-UA"/>
        </w:rPr>
        <w:t>у вирішенні</w:t>
      </w:r>
      <w:r w:rsidRPr="00AF4805">
        <w:rPr>
          <w:rFonts w:ascii="Times New Roman" w:hAnsi="Times New Roman" w:cs="Times New Roman"/>
          <w:sz w:val="28"/>
          <w:szCs w:val="28"/>
          <w:lang w:val="uk-UA"/>
        </w:rPr>
        <w:t xml:space="preserve"> будь-яких </w:t>
      </w:r>
      <w:r w:rsidR="005C7B12" w:rsidRPr="00AF4805">
        <w:rPr>
          <w:rFonts w:ascii="Times New Roman" w:hAnsi="Times New Roman" w:cs="Times New Roman"/>
          <w:sz w:val="28"/>
          <w:szCs w:val="28"/>
          <w:lang w:val="uk-UA"/>
        </w:rPr>
        <w:t>проблем</w:t>
      </w:r>
      <w:r w:rsidRPr="00AF4805">
        <w:rPr>
          <w:rFonts w:ascii="Times New Roman" w:hAnsi="Times New Roman" w:cs="Times New Roman"/>
          <w:sz w:val="28"/>
          <w:szCs w:val="28"/>
          <w:lang w:val="uk-UA"/>
        </w:rPr>
        <w:t xml:space="preserve">. Успіху їх діяльності сприяє і копітка робота </w:t>
      </w:r>
      <w:r w:rsidR="005C7B12"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підвищенн</w:t>
      </w:r>
      <w:r w:rsidR="005C7B12" w:rsidRPr="00AF4805">
        <w:rPr>
          <w:rFonts w:ascii="Times New Roman" w:hAnsi="Times New Roman" w:cs="Times New Roman"/>
          <w:sz w:val="28"/>
          <w:szCs w:val="28"/>
          <w:lang w:val="uk-UA"/>
        </w:rPr>
        <w:t>я</w:t>
      </w:r>
      <w:r w:rsidRPr="00AF4805">
        <w:rPr>
          <w:rFonts w:ascii="Times New Roman" w:hAnsi="Times New Roman" w:cs="Times New Roman"/>
          <w:sz w:val="28"/>
          <w:szCs w:val="28"/>
          <w:lang w:val="uk-UA"/>
        </w:rPr>
        <w:t xml:space="preserve"> авторитету поліції </w:t>
      </w:r>
      <w:r w:rsidR="005C7B12" w:rsidRPr="00AF4805">
        <w:rPr>
          <w:rFonts w:ascii="Times New Roman" w:hAnsi="Times New Roman" w:cs="Times New Roman"/>
          <w:sz w:val="28"/>
          <w:szCs w:val="28"/>
          <w:lang w:val="uk-UA"/>
        </w:rPr>
        <w:t xml:space="preserve">серед </w:t>
      </w:r>
      <w:r w:rsidRPr="00AF4805">
        <w:rPr>
          <w:rFonts w:ascii="Times New Roman" w:hAnsi="Times New Roman" w:cs="Times New Roman"/>
          <w:sz w:val="28"/>
          <w:szCs w:val="28"/>
          <w:lang w:val="uk-UA"/>
        </w:rPr>
        <w:t>населення. Японські і зарубіжні дослідники високо оцінюють діяльність таких пунктів, називаючи їх адаптивними інститутами, характер яких визначається їхнім оточенням. Вважається, що вони щось більше, ніж джерело допомоги при надзвичайних обставинах, вони, по суті, стали установами комунальної служби. Ефективне функціонування таких поліцейських пунктів доповнюється роботою національної служби термінової допомоги «Dial 110»; в спеціально створені у всіх префектура</w:t>
      </w:r>
      <w:r w:rsidR="005C7B12" w:rsidRPr="00AF4805">
        <w:rPr>
          <w:rFonts w:ascii="Times New Roman" w:hAnsi="Times New Roman" w:cs="Times New Roman"/>
          <w:sz w:val="28"/>
          <w:szCs w:val="28"/>
          <w:lang w:val="uk-UA"/>
        </w:rPr>
        <w:t>х командні центри комунікації (</w:t>
      </w:r>
      <w:r w:rsidRPr="00AF4805">
        <w:rPr>
          <w:rFonts w:ascii="Times New Roman" w:hAnsi="Times New Roman" w:cs="Times New Roman"/>
          <w:sz w:val="28"/>
          <w:szCs w:val="28"/>
          <w:lang w:val="uk-UA"/>
        </w:rPr>
        <w:t>«ССС») щорічно надходить понад 9 млн</w:t>
      </w:r>
      <w:r w:rsidR="005C7B12"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дзвінків, які </w:t>
      </w:r>
      <w:r w:rsidR="005C7B12" w:rsidRPr="00AF4805">
        <w:rPr>
          <w:rFonts w:ascii="Times New Roman" w:hAnsi="Times New Roman" w:cs="Times New Roman"/>
          <w:sz w:val="28"/>
          <w:szCs w:val="28"/>
          <w:lang w:val="uk-UA"/>
        </w:rPr>
        <w:t xml:space="preserve">зразу </w:t>
      </w:r>
      <w:r w:rsidRPr="00AF4805">
        <w:rPr>
          <w:rFonts w:ascii="Times New Roman" w:hAnsi="Times New Roman" w:cs="Times New Roman"/>
          <w:sz w:val="28"/>
          <w:szCs w:val="28"/>
          <w:lang w:val="uk-UA"/>
        </w:rPr>
        <w:t>же передаються в найближчі «Koban» і мобільні групи автопатрулів</w:t>
      </w:r>
      <w:r w:rsidR="00061154" w:rsidRPr="00AF4805">
        <w:rPr>
          <w:rFonts w:ascii="Times New Roman" w:hAnsi="Times New Roman" w:cs="Times New Roman"/>
          <w:sz w:val="28"/>
          <w:szCs w:val="28"/>
          <w:lang w:val="uk-UA"/>
        </w:rPr>
        <w:t xml:space="preserve"> [66]</w:t>
      </w:r>
      <w:r w:rsidRPr="00AF4805">
        <w:rPr>
          <w:rFonts w:ascii="Times New Roman" w:hAnsi="Times New Roman" w:cs="Times New Roman"/>
          <w:sz w:val="28"/>
          <w:szCs w:val="28"/>
          <w:lang w:val="uk-UA"/>
        </w:rPr>
        <w:t>.</w:t>
      </w:r>
    </w:p>
    <w:p w:rsidR="00C47E03" w:rsidRPr="00AF4805" w:rsidRDefault="00C47E03" w:rsidP="00C47E0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всіх керівних документах, починаючи з Закону про поліцію 1954 році, при визначенні завдань, що стоять перед поліцією, йдеться про «попередження» і «запобігання» </w:t>
      </w:r>
      <w:r w:rsidR="005C7B12" w:rsidRPr="00AF4805">
        <w:rPr>
          <w:rFonts w:ascii="Times New Roman" w:hAnsi="Times New Roman" w:cs="Times New Roman"/>
          <w:sz w:val="28"/>
          <w:szCs w:val="28"/>
          <w:lang w:val="uk-UA"/>
        </w:rPr>
        <w:t>загроз публічній безпеці</w:t>
      </w:r>
      <w:r w:rsidRPr="00AF4805">
        <w:rPr>
          <w:rFonts w:ascii="Times New Roman" w:hAnsi="Times New Roman" w:cs="Times New Roman"/>
          <w:sz w:val="28"/>
          <w:szCs w:val="28"/>
          <w:lang w:val="uk-UA"/>
        </w:rPr>
        <w:t xml:space="preserve">. Реалізувати ці завдання вкрай складно без тісної співпраці з населенням і безліччю </w:t>
      </w:r>
      <w:r w:rsidRPr="00AF4805">
        <w:rPr>
          <w:rFonts w:ascii="Times New Roman" w:hAnsi="Times New Roman" w:cs="Times New Roman"/>
          <w:sz w:val="28"/>
          <w:szCs w:val="28"/>
          <w:lang w:val="uk-UA"/>
        </w:rPr>
        <w:lastRenderedPageBreak/>
        <w:t xml:space="preserve">громадських організацій, з жителями підвідомчих районів. В інструкціях </w:t>
      </w:r>
      <w:r w:rsidR="005C7B12"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робот</w:t>
      </w:r>
      <w:r w:rsidR="005C7B12"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«Koban» підкреслюється, що найважливішим завданням поліції є розвиток контактів з населенням і громадськими організаціями району. Ця величезна за своїми масштабами робота координується створюваним при кожному відділенні поліції «радою зв'язку з населенням», куди входять представники громадських організацій, органів місцевого самоврядування, адміністрації великих житлових комплексів, керівники груп волонтерів </w:t>
      </w:r>
      <w:r w:rsidR="005C7B12"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 xml:space="preserve">. Разом з іншими спеціалізованими громадськими організаціями (Асоціацією волонтерів пробації, Жіночої асоціацією допомоги, Асоціацією адвокатів, групами підтримки жертв злочинів </w:t>
      </w:r>
      <w:r w:rsidR="00A327C9" w:rsidRPr="00AF4805">
        <w:rPr>
          <w:rFonts w:ascii="Times New Roman" w:hAnsi="Times New Roman" w:cs="Times New Roman"/>
          <w:sz w:val="28"/>
          <w:szCs w:val="28"/>
          <w:lang w:val="uk-UA"/>
        </w:rPr>
        <w:t>та ін.</w:t>
      </w:r>
      <w:r w:rsidRPr="00AF4805">
        <w:rPr>
          <w:rFonts w:ascii="Times New Roman" w:hAnsi="Times New Roman" w:cs="Times New Roman"/>
          <w:sz w:val="28"/>
          <w:szCs w:val="28"/>
          <w:lang w:val="uk-UA"/>
        </w:rPr>
        <w:t xml:space="preserve">) такі </w:t>
      </w:r>
      <w:r w:rsidR="00A327C9" w:rsidRPr="00AF4805">
        <w:rPr>
          <w:rFonts w:ascii="Times New Roman" w:hAnsi="Times New Roman" w:cs="Times New Roman"/>
          <w:sz w:val="28"/>
          <w:szCs w:val="28"/>
          <w:lang w:val="uk-UA"/>
        </w:rPr>
        <w:t>ради</w:t>
      </w:r>
      <w:r w:rsidRPr="00AF4805">
        <w:rPr>
          <w:rFonts w:ascii="Times New Roman" w:hAnsi="Times New Roman" w:cs="Times New Roman"/>
          <w:sz w:val="28"/>
          <w:szCs w:val="28"/>
          <w:lang w:val="uk-UA"/>
        </w:rPr>
        <w:t xml:space="preserve"> беруть активну участь в численних кампаніях з підтримання порядку на місцевому рівні і в масштабах префектур,</w:t>
      </w:r>
      <w:r w:rsidR="00A327C9" w:rsidRPr="00AF4805">
        <w:rPr>
          <w:rFonts w:ascii="Times New Roman" w:hAnsi="Times New Roman" w:cs="Times New Roman"/>
          <w:sz w:val="28"/>
          <w:szCs w:val="28"/>
          <w:lang w:val="uk-UA"/>
        </w:rPr>
        <w:t xml:space="preserve"> а також у липневих кампаніях,</w:t>
      </w:r>
      <w:r w:rsidRPr="00AF4805">
        <w:rPr>
          <w:rFonts w:ascii="Times New Roman" w:hAnsi="Times New Roman" w:cs="Times New Roman"/>
          <w:sz w:val="28"/>
          <w:szCs w:val="28"/>
          <w:lang w:val="uk-UA"/>
        </w:rPr>
        <w:t xml:space="preserve"> </w:t>
      </w:r>
      <w:r w:rsidR="00A327C9" w:rsidRPr="00AF4805">
        <w:rPr>
          <w:rFonts w:ascii="Times New Roman" w:hAnsi="Times New Roman" w:cs="Times New Roman"/>
          <w:sz w:val="28"/>
          <w:szCs w:val="28"/>
          <w:lang w:val="uk-UA"/>
        </w:rPr>
        <w:t xml:space="preserve">які </w:t>
      </w:r>
      <w:r w:rsidRPr="00AF4805">
        <w:rPr>
          <w:rFonts w:ascii="Times New Roman" w:hAnsi="Times New Roman" w:cs="Times New Roman"/>
          <w:sz w:val="28"/>
          <w:szCs w:val="28"/>
          <w:lang w:val="uk-UA"/>
        </w:rPr>
        <w:t>щорічно прово</w:t>
      </w:r>
      <w:r w:rsidR="00A327C9" w:rsidRPr="00AF4805">
        <w:rPr>
          <w:rFonts w:ascii="Times New Roman" w:hAnsi="Times New Roman" w:cs="Times New Roman"/>
          <w:sz w:val="28"/>
          <w:szCs w:val="28"/>
          <w:lang w:val="uk-UA"/>
        </w:rPr>
        <w:t>дя</w:t>
      </w:r>
      <w:r w:rsidRPr="00AF4805">
        <w:rPr>
          <w:rFonts w:ascii="Times New Roman" w:hAnsi="Times New Roman" w:cs="Times New Roman"/>
          <w:sz w:val="28"/>
          <w:szCs w:val="28"/>
          <w:lang w:val="uk-UA"/>
        </w:rPr>
        <w:t xml:space="preserve">ться за підтримки Міністерства юстиції ( «Brighter Society Campaign» - Community Power to Prevent Off ences and Delinquencies and Support Reabilitation) щодо попередження злочинів, правопорушень неповнолітніх, підтримки осіб, які перебувають під наглядом служб пробації, </w:t>
      </w:r>
      <w:r w:rsidR="00A327C9"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 xml:space="preserve">. Проведення такого роду кампаній будується з опорою на численні групи добровільних помічників поліції, число яких щороку зростає. Зараз в країні налічується близько 45 тис. </w:t>
      </w:r>
      <w:r w:rsidR="00A327C9" w:rsidRPr="00AF4805">
        <w:rPr>
          <w:rFonts w:ascii="Times New Roman" w:hAnsi="Times New Roman" w:cs="Times New Roman"/>
          <w:sz w:val="28"/>
          <w:szCs w:val="28"/>
          <w:lang w:val="uk-UA"/>
        </w:rPr>
        <w:t>г</w:t>
      </w:r>
      <w:r w:rsidRPr="00AF4805">
        <w:rPr>
          <w:rFonts w:ascii="Times New Roman" w:hAnsi="Times New Roman" w:cs="Times New Roman"/>
          <w:sz w:val="28"/>
          <w:szCs w:val="28"/>
          <w:lang w:val="uk-UA"/>
        </w:rPr>
        <w:t>руп, в які входять понад 3 млн</w:t>
      </w:r>
      <w:r w:rsidR="00A327C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волонтерів. На основі такого співробітництва з населенням і громадськими організаціями підвищується і рівень довіри поліції [</w:t>
      </w:r>
      <w:r w:rsidR="00061154" w:rsidRPr="00AF4805">
        <w:rPr>
          <w:rFonts w:ascii="Times New Roman" w:hAnsi="Times New Roman" w:cs="Times New Roman"/>
          <w:sz w:val="28"/>
          <w:szCs w:val="28"/>
          <w:lang w:val="uk-UA"/>
        </w:rPr>
        <w:t>67</w:t>
      </w:r>
      <w:r w:rsidR="00A327C9"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A327C9" w:rsidRPr="00AF4805" w:rsidRDefault="00A327C9" w:rsidP="00A327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Японії діють і інші спецпідрозділи поліції, які виконують завдання, безпосередньо не пов'язані з контролем за злочинністю. Йдеться про функції поліції з підтримки публічної безпеки в екстремальних ситуаціях. Одна з різновидів таких підрозділів - Riot Police Unit - створена для боротьби з масовими заворушеннями і терористичними актами. Необхідність створення і підтримки боєготовності іншого виду спецпідрозділів поліції пов'язана з особливими природними умовами країни, яка постійно перебуває в зоні ризику стихійних лих (ураганів, землетрусів, цунамі тощо). Йдеться про </w:t>
      </w:r>
      <w:r w:rsidRPr="00AF4805">
        <w:rPr>
          <w:rFonts w:ascii="Times New Roman" w:hAnsi="Times New Roman" w:cs="Times New Roman"/>
          <w:sz w:val="28"/>
          <w:szCs w:val="28"/>
          <w:lang w:val="uk-UA"/>
        </w:rPr>
        <w:lastRenderedPageBreak/>
        <w:t>спецпідрозділи поліції (Disaster Relief Operation) з охорони порядку, захисту і допомоги населенню в районах стихійних лих</w:t>
      </w:r>
      <w:r w:rsidR="00061154" w:rsidRPr="00AF4805">
        <w:rPr>
          <w:rFonts w:ascii="Times New Roman" w:hAnsi="Times New Roman" w:cs="Times New Roman"/>
          <w:sz w:val="28"/>
          <w:szCs w:val="28"/>
          <w:lang w:val="uk-UA"/>
        </w:rPr>
        <w:t xml:space="preserve"> [66-67]</w:t>
      </w:r>
      <w:r w:rsidRPr="00AF4805">
        <w:rPr>
          <w:rFonts w:ascii="Times New Roman" w:hAnsi="Times New Roman" w:cs="Times New Roman"/>
          <w:sz w:val="28"/>
          <w:szCs w:val="28"/>
          <w:lang w:val="uk-UA"/>
        </w:rPr>
        <w:t>.</w:t>
      </w:r>
    </w:p>
    <w:p w:rsidR="00A327C9" w:rsidRPr="00AF4805" w:rsidRDefault="00A327C9" w:rsidP="00A327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 2018 року японська поліція починає експериментальну роботу з використанням систем штучного інтелекту для прогнозування і попередження злочинів. Експеримент буде проводитися в одному з найбільш густонаселених районів (префектура Канагава), що примикає до Токіо. Йдеться про комп'ютерній системі, яка сама навчається та на основі найсучасніших методів математичної статистики буде аналізувати величезні пласти різнорідної і не пов'язаної між собою інформації. Зрозуміло, комп'ютерний аналіз застосовувався і раніше, коли, наприклад, з його допомогою визначалися райони, де були потрібні додаткові патрульні сили, проте завдання з «передбачення» злочинів досі не ставилося. </w:t>
      </w:r>
    </w:p>
    <w:p w:rsidR="00F80A6F" w:rsidRPr="00AF4805" w:rsidRDefault="00F80A6F" w:rsidP="00A327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в Японії вибудувана строго центра</w:t>
      </w:r>
      <w:r w:rsidR="00A327C9" w:rsidRPr="00AF4805">
        <w:rPr>
          <w:rFonts w:ascii="Times New Roman" w:hAnsi="Times New Roman" w:cs="Times New Roman"/>
          <w:sz w:val="28"/>
          <w:szCs w:val="28"/>
          <w:lang w:val="uk-UA"/>
        </w:rPr>
        <w:t xml:space="preserve">лізована вертикаль поліцейської </w:t>
      </w:r>
      <w:r w:rsidRPr="00AF4805">
        <w:rPr>
          <w:rFonts w:ascii="Times New Roman" w:hAnsi="Times New Roman" w:cs="Times New Roman"/>
          <w:sz w:val="28"/>
          <w:szCs w:val="28"/>
          <w:lang w:val="uk-UA"/>
        </w:rPr>
        <w:t>служби.</w:t>
      </w:r>
    </w:p>
    <w:p w:rsidR="00560B8D" w:rsidRPr="00AF4805" w:rsidRDefault="00560B8D" w:rsidP="00A327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Проведений аналіз дає підстави зазначити, що у Японії основним пріоритетом діяльності поліції є формування </w:t>
      </w:r>
      <w:r w:rsidR="001F4646" w:rsidRPr="00AF4805">
        <w:rPr>
          <w:rFonts w:ascii="Times New Roman" w:hAnsi="Times New Roman" w:cs="Times New Roman"/>
          <w:sz w:val="28"/>
          <w:szCs w:val="28"/>
          <w:lang w:val="uk-UA"/>
        </w:rPr>
        <w:t>без</w:t>
      </w:r>
      <w:r w:rsidRPr="00AF4805">
        <w:rPr>
          <w:rFonts w:ascii="Times New Roman" w:hAnsi="Times New Roman" w:cs="Times New Roman"/>
          <w:sz w:val="28"/>
          <w:szCs w:val="28"/>
          <w:lang w:val="uk-UA"/>
        </w:rPr>
        <w:t>пекового стану життєдіяльності суспільства, прогнозування можливих загроз та їх попередження. Крім того</w:t>
      </w:r>
      <w:r w:rsidR="001F464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поліція </w:t>
      </w:r>
      <w:r w:rsidR="001F4646" w:rsidRPr="00AF4805">
        <w:rPr>
          <w:rFonts w:ascii="Times New Roman" w:hAnsi="Times New Roman" w:cs="Times New Roman"/>
          <w:sz w:val="28"/>
          <w:szCs w:val="28"/>
          <w:lang w:val="uk-UA"/>
        </w:rPr>
        <w:t>Я</w:t>
      </w:r>
      <w:r w:rsidRPr="00AF4805">
        <w:rPr>
          <w:rFonts w:ascii="Times New Roman" w:hAnsi="Times New Roman" w:cs="Times New Roman"/>
          <w:sz w:val="28"/>
          <w:szCs w:val="28"/>
          <w:lang w:val="uk-UA"/>
        </w:rPr>
        <w:t>понії чітко та ефективно працює з інститути громадянського суспільства, створює позитивну імідж поліції та під</w:t>
      </w:r>
      <w:r w:rsidR="001F4646" w:rsidRPr="00AF4805">
        <w:rPr>
          <w:rFonts w:ascii="Times New Roman" w:hAnsi="Times New Roman" w:cs="Times New Roman"/>
          <w:sz w:val="28"/>
          <w:szCs w:val="28"/>
          <w:lang w:val="uk-UA"/>
        </w:rPr>
        <w:t>т</w:t>
      </w:r>
      <w:r w:rsidRPr="00AF4805">
        <w:rPr>
          <w:rFonts w:ascii="Times New Roman" w:hAnsi="Times New Roman" w:cs="Times New Roman"/>
          <w:sz w:val="28"/>
          <w:szCs w:val="28"/>
          <w:lang w:val="uk-UA"/>
        </w:rPr>
        <w:t>римує його.</w:t>
      </w:r>
    </w:p>
    <w:p w:rsidR="00902473" w:rsidRPr="00AF4805" w:rsidRDefault="00902473" w:rsidP="00A327C9">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Тепер проаналізуємо систему забезпечення публічної безпеки в Китаї. </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Діяльність поліції КНР регулюється Законом КНР «Про народної поліції» [</w:t>
      </w:r>
      <w:r w:rsidR="00061154" w:rsidRPr="00AF4805">
        <w:rPr>
          <w:rFonts w:ascii="Times New Roman" w:hAnsi="Times New Roman" w:cs="Times New Roman"/>
          <w:sz w:val="28"/>
          <w:szCs w:val="28"/>
          <w:lang w:val="uk-UA"/>
        </w:rPr>
        <w:t>38</w:t>
      </w:r>
      <w:r w:rsidRPr="00AF4805">
        <w:rPr>
          <w:rFonts w:ascii="Times New Roman" w:hAnsi="Times New Roman" w:cs="Times New Roman"/>
          <w:sz w:val="28"/>
          <w:szCs w:val="28"/>
          <w:lang w:val="uk-UA"/>
        </w:rPr>
        <w:t>], який був прийнятий на 12 засіданні Постійного комітету 8-го Загально китайського з'їзду народних представників 28 лютого 1995 року, оприлюднено указом 40 Голови КНР 28 лютого 1995 року, і вступив в силу з моменту оприлюднення.</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Перед народної поліцією Китаю стоять наступні завдання:</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Захист безпеки держави;</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Підтримка громадського порядку;</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Захист особистої безпеки і свободи громадян і їх власності;</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4. Захист загальнонародної власності;</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Запобігання, припинення і покарання незаконною і злочинною діяльності [</w:t>
      </w:r>
      <w:r w:rsidR="00061154" w:rsidRPr="00AF4805">
        <w:rPr>
          <w:rFonts w:ascii="Times New Roman" w:hAnsi="Times New Roman" w:cs="Times New Roman"/>
          <w:sz w:val="28"/>
          <w:szCs w:val="28"/>
          <w:lang w:val="uk-UA"/>
        </w:rPr>
        <w:t>38</w:t>
      </w:r>
      <w:r w:rsidRPr="00AF4805">
        <w:rPr>
          <w:rFonts w:ascii="Times New Roman" w:hAnsi="Times New Roman" w:cs="Times New Roman"/>
          <w:sz w:val="28"/>
          <w:szCs w:val="28"/>
          <w:lang w:val="uk-UA"/>
        </w:rPr>
        <w:t>].</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Поліцейські в КНР можуть працювати не тільки в органах </w:t>
      </w:r>
      <w:r w:rsidR="006542FE" w:rsidRPr="00AF4805">
        <w:rPr>
          <w:rFonts w:ascii="Times New Roman" w:hAnsi="Times New Roman" w:cs="Times New Roman"/>
          <w:sz w:val="28"/>
          <w:szCs w:val="28"/>
          <w:lang w:val="uk-UA"/>
        </w:rPr>
        <w:t>публічної</w:t>
      </w:r>
      <w:r w:rsidRPr="00AF4805">
        <w:rPr>
          <w:rFonts w:ascii="Times New Roman" w:hAnsi="Times New Roman" w:cs="Times New Roman"/>
          <w:sz w:val="28"/>
          <w:szCs w:val="28"/>
          <w:lang w:val="uk-UA"/>
        </w:rPr>
        <w:t xml:space="preserve"> безпеки, зокрема - Міністерстві громадської безпеки КНР, але і в органах державної безпеки, в'язницях і органах, що займаються питаннями трудового перевиховання, а також поліцейськими, які працюють в народних судах і народної прокуратурі.</w:t>
      </w:r>
    </w:p>
    <w:p w:rsidR="00B162B8" w:rsidRPr="00AF4805" w:rsidRDefault="00B162B8" w:rsidP="00B162B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Розширення кола структур, для проходження служби автоматично призводить до збільшення числа поліцейських в країні, таким чином, збільшуючи престиж цієї професії. Відповідно до вищезгадан</w:t>
      </w:r>
      <w:r w:rsidR="006358FA" w:rsidRPr="00AF4805">
        <w:rPr>
          <w:rFonts w:ascii="Times New Roman" w:hAnsi="Times New Roman" w:cs="Times New Roman"/>
          <w:sz w:val="28"/>
          <w:szCs w:val="28"/>
          <w:lang w:val="uk-UA"/>
        </w:rPr>
        <w:t>ого</w:t>
      </w:r>
      <w:r w:rsidRPr="00AF4805">
        <w:rPr>
          <w:rFonts w:ascii="Times New Roman" w:hAnsi="Times New Roman" w:cs="Times New Roman"/>
          <w:sz w:val="28"/>
          <w:szCs w:val="28"/>
          <w:lang w:val="uk-UA"/>
        </w:rPr>
        <w:t xml:space="preserve"> закон</w:t>
      </w:r>
      <w:r w:rsidR="006358FA"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співробітники поліції КНР в своїй діяльності повинні спиратися не тільки на законодавство, а й на підтримку народу, крім того, приймати контроль з його боку. Це положення на законодавчому рівні закріплює обов'язок поліції враховувати думку мас, встановлює можливість і необхідність зворотного зв'язку, взаємодії держави і суспільства при регулюванні інтересів.</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Важливо відзначити, що в Законі КНР «Про народної поліції» [</w:t>
      </w:r>
      <w:r w:rsidR="00061154" w:rsidRPr="00AF4805">
        <w:rPr>
          <w:rFonts w:ascii="Times New Roman" w:hAnsi="Times New Roman" w:cs="Times New Roman"/>
          <w:sz w:val="28"/>
          <w:szCs w:val="28"/>
          <w:lang w:val="uk-UA"/>
        </w:rPr>
        <w:t>38</w:t>
      </w:r>
      <w:r w:rsidRPr="00AF4805">
        <w:rPr>
          <w:rFonts w:ascii="Times New Roman" w:hAnsi="Times New Roman" w:cs="Times New Roman"/>
          <w:sz w:val="28"/>
          <w:szCs w:val="28"/>
          <w:lang w:val="uk-UA"/>
        </w:rPr>
        <w:t>] встановлено вимоги до моральних якостей співробітника поліції. Такими є:</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Беззавітна відданість своєму обов'язку;</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Чесність;</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Висока дисциплінованість;</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Підпорядкування наказам;</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Неухильне приведення законів у життя.</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Такий підхід свідчить про велику відповідальність держави за кандидатів, що прийшли на службу, за їх моральне обличчя і імідж організації в цілому. Моральні якості, зазначені в ст. 4 [</w:t>
      </w:r>
      <w:r w:rsidR="00061154" w:rsidRPr="00AF4805">
        <w:rPr>
          <w:rFonts w:ascii="Times New Roman" w:hAnsi="Times New Roman" w:cs="Times New Roman"/>
          <w:sz w:val="28"/>
          <w:szCs w:val="28"/>
          <w:lang w:val="uk-UA"/>
        </w:rPr>
        <w:t>38</w:t>
      </w:r>
      <w:r w:rsidRPr="00AF4805">
        <w:rPr>
          <w:rFonts w:ascii="Times New Roman" w:hAnsi="Times New Roman" w:cs="Times New Roman"/>
          <w:sz w:val="28"/>
          <w:szCs w:val="28"/>
          <w:lang w:val="uk-UA"/>
        </w:rPr>
        <w:t xml:space="preserve">] розглянутого закону, це не тільки вимоги, які пред'являються до громадян, які бажають стати співробітниками поліції, але і певний спосіб впливу на свідомість людей шляхом встановлення категорій, яким в ідеальній концепції повинен відповідати співробітник поліції. </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Функціональні обов'язки народної поліції КНР знаходять своє відображення в її структурі, що складається з наступних десяти служб:</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Служба забезпечення громадської безпеки.</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Служба побутової реєстрації.</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Служба карного розшуку. </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Департамент забезпечення безпеки дорожнього руху.</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Міграційна служба.</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Прикордонна служба.</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Служба пожежної безпеки.</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Охоронна служба.</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9. Служба </w:t>
      </w:r>
      <w:r w:rsidR="00493FD2"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нтернет-безпеки.</w:t>
      </w:r>
    </w:p>
    <w:p w:rsidR="006358FA" w:rsidRPr="00AF4805" w:rsidRDefault="006358FA" w:rsidP="006358FA">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 Професійні поліцейські служби включають в себе також підрозділ</w:t>
      </w:r>
      <w:r w:rsidR="00397721" w:rsidRPr="00AF4805">
        <w:rPr>
          <w:rFonts w:ascii="Times New Roman" w:hAnsi="Times New Roman" w:cs="Times New Roman"/>
          <w:sz w:val="28"/>
          <w:szCs w:val="28"/>
          <w:lang w:val="uk-UA"/>
        </w:rPr>
        <w:t>и залізничної поліції, поліції з</w:t>
      </w:r>
      <w:r w:rsidRPr="00AF4805">
        <w:rPr>
          <w:rFonts w:ascii="Times New Roman" w:hAnsi="Times New Roman" w:cs="Times New Roman"/>
          <w:sz w:val="28"/>
          <w:szCs w:val="28"/>
          <w:lang w:val="uk-UA"/>
        </w:rPr>
        <w:t xml:space="preserve"> боротьб</w:t>
      </w:r>
      <w:r w:rsidR="00397721"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контрабандою, морської транспортної поліції, цивільної поліції і лісової поліції [</w:t>
      </w:r>
      <w:r w:rsidR="00061154" w:rsidRPr="00AF4805">
        <w:rPr>
          <w:rFonts w:ascii="Times New Roman" w:hAnsi="Times New Roman" w:cs="Times New Roman"/>
          <w:sz w:val="28"/>
          <w:szCs w:val="28"/>
          <w:lang w:val="uk-UA"/>
        </w:rPr>
        <w:t>21</w:t>
      </w:r>
      <w:r w:rsidRPr="00AF4805">
        <w:rPr>
          <w:rFonts w:ascii="Times New Roman" w:hAnsi="Times New Roman" w:cs="Times New Roman"/>
          <w:sz w:val="28"/>
          <w:szCs w:val="28"/>
          <w:lang w:val="uk-UA"/>
        </w:rPr>
        <w:t>].</w:t>
      </w:r>
    </w:p>
    <w:p w:rsidR="00397721" w:rsidRPr="00AF4805" w:rsidRDefault="00397721" w:rsidP="0039772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даний час в Китаї існує система професійної підготовки співробітників Міністерства громадської безпеки КНР поділяється на підготовку офіцерського складу, який готується в професійних ВНЗ Міністерства громадської безпеки (включаючи три університети: Пекінський, Шеньянского і офіцерів збройної народної поліції Китаю в м Люафань) і школах підготовки рядового складу. Порядок відбору кандидатів і проходження навчання в університеті народної озброєної поліції Китаю здійснюється відповідно до закону КНР «Про військову освіту» від 10.08.2007 р Це пов'язано з тим, що даний підрозділ знаходиться в подвійному підпорядкуванні - </w:t>
      </w:r>
      <w:r w:rsidR="007409E2"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і Центр</w:t>
      </w:r>
      <w:r w:rsidR="00061154" w:rsidRPr="00AF4805">
        <w:rPr>
          <w:rFonts w:ascii="Times New Roman" w:hAnsi="Times New Roman" w:cs="Times New Roman"/>
          <w:sz w:val="28"/>
          <w:szCs w:val="28"/>
          <w:lang w:val="uk-UA"/>
        </w:rPr>
        <w:t>альної військової комісії КНР [97</w:t>
      </w:r>
      <w:r w:rsidRPr="00AF4805">
        <w:rPr>
          <w:rFonts w:ascii="Times New Roman" w:hAnsi="Times New Roman" w:cs="Times New Roman"/>
          <w:sz w:val="28"/>
          <w:szCs w:val="28"/>
          <w:lang w:val="uk-UA"/>
        </w:rPr>
        <w:t>].</w:t>
      </w:r>
    </w:p>
    <w:p w:rsidR="006F58DD" w:rsidRPr="00AF4805" w:rsidRDefault="00397721" w:rsidP="0039772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Одним з основних напрямків в області роботи з кадрами в КНР є первинна підготовка молодих співробітників поліції, підвищення їх правосвідомості та інтелектуального рівня. Первісна підготовка займає центральне місце в структурі професійної освіти кадрів поліції, </w:t>
      </w:r>
      <w:r w:rsidR="006F58DD" w:rsidRPr="00AF4805">
        <w:rPr>
          <w:rFonts w:ascii="Times New Roman" w:hAnsi="Times New Roman" w:cs="Times New Roman"/>
          <w:sz w:val="28"/>
          <w:szCs w:val="28"/>
          <w:lang w:val="uk-UA"/>
        </w:rPr>
        <w:t>оскільки</w:t>
      </w:r>
      <w:r w:rsidRPr="00AF4805">
        <w:rPr>
          <w:rFonts w:ascii="Times New Roman" w:hAnsi="Times New Roman" w:cs="Times New Roman"/>
          <w:sz w:val="28"/>
          <w:szCs w:val="28"/>
          <w:lang w:val="uk-UA"/>
        </w:rPr>
        <w:t xml:space="preserve"> саме від якості початкового навчання залежить становлення і розвиток </w:t>
      </w:r>
      <w:r w:rsidRPr="00AF4805">
        <w:rPr>
          <w:rFonts w:ascii="Times New Roman" w:hAnsi="Times New Roman" w:cs="Times New Roman"/>
          <w:sz w:val="28"/>
          <w:szCs w:val="28"/>
          <w:lang w:val="uk-UA"/>
        </w:rPr>
        <w:lastRenderedPageBreak/>
        <w:t xml:space="preserve">професійних якостей співробітника поліції. Первісна підготовка являє собою професійну підготовку, метою якої є навчання </w:t>
      </w:r>
      <w:r w:rsidR="006F58DD" w:rsidRPr="00AF4805">
        <w:rPr>
          <w:rFonts w:ascii="Times New Roman" w:hAnsi="Times New Roman" w:cs="Times New Roman"/>
          <w:sz w:val="28"/>
          <w:szCs w:val="28"/>
          <w:lang w:val="uk-UA"/>
        </w:rPr>
        <w:t xml:space="preserve">громадян, які </w:t>
      </w:r>
      <w:r w:rsidRPr="00AF4805">
        <w:rPr>
          <w:rFonts w:ascii="Times New Roman" w:hAnsi="Times New Roman" w:cs="Times New Roman"/>
          <w:sz w:val="28"/>
          <w:szCs w:val="28"/>
          <w:lang w:val="uk-UA"/>
        </w:rPr>
        <w:t xml:space="preserve">вперше </w:t>
      </w:r>
      <w:r w:rsidR="006F58DD" w:rsidRPr="00AF4805">
        <w:rPr>
          <w:rFonts w:ascii="Times New Roman" w:hAnsi="Times New Roman" w:cs="Times New Roman"/>
          <w:sz w:val="28"/>
          <w:szCs w:val="28"/>
          <w:lang w:val="uk-UA"/>
        </w:rPr>
        <w:t>при</w:t>
      </w:r>
      <w:r w:rsidRPr="00AF4805">
        <w:rPr>
          <w:rFonts w:ascii="Times New Roman" w:hAnsi="Times New Roman" w:cs="Times New Roman"/>
          <w:sz w:val="28"/>
          <w:szCs w:val="28"/>
          <w:lang w:val="uk-UA"/>
        </w:rPr>
        <w:t>йшли на службу в поліцію</w:t>
      </w:r>
      <w:r w:rsidR="006F58DD" w:rsidRPr="00AF4805">
        <w:rPr>
          <w:rFonts w:ascii="Times New Roman" w:hAnsi="Times New Roman" w:cs="Times New Roman"/>
          <w:sz w:val="28"/>
          <w:szCs w:val="28"/>
          <w:lang w:val="uk-UA"/>
        </w:rPr>
        <w:t>, з метою надання знань та навичок з</w:t>
      </w:r>
      <w:r w:rsidRPr="00AF4805">
        <w:rPr>
          <w:rFonts w:ascii="Times New Roman" w:hAnsi="Times New Roman" w:cs="Times New Roman"/>
          <w:sz w:val="28"/>
          <w:szCs w:val="28"/>
          <w:lang w:val="uk-UA"/>
        </w:rPr>
        <w:t xml:space="preserve"> виконання основних поліцейських завдань і навич</w:t>
      </w:r>
      <w:r w:rsidR="006F58DD" w:rsidRPr="00AF4805">
        <w:rPr>
          <w:rFonts w:ascii="Times New Roman" w:hAnsi="Times New Roman" w:cs="Times New Roman"/>
          <w:sz w:val="28"/>
          <w:szCs w:val="28"/>
          <w:lang w:val="uk-UA"/>
        </w:rPr>
        <w:t>ок</w:t>
      </w:r>
      <w:r w:rsidRPr="00AF4805">
        <w:rPr>
          <w:rFonts w:ascii="Times New Roman" w:hAnsi="Times New Roman" w:cs="Times New Roman"/>
          <w:sz w:val="28"/>
          <w:szCs w:val="28"/>
          <w:lang w:val="uk-UA"/>
        </w:rPr>
        <w:t xml:space="preserve"> поліцейської служби, посадових обов'язків, що відповідають рівню їхнього економічного становища в поліцейській ієрархії. Необхідно відзначити, що всі поліцейські проходять через цей вид підготовки, оскільки первинна підготовка є обов'язковою для всіх, </w:t>
      </w:r>
      <w:r w:rsidR="006F58DD" w:rsidRPr="00AF4805">
        <w:rPr>
          <w:rFonts w:ascii="Times New Roman" w:hAnsi="Times New Roman" w:cs="Times New Roman"/>
          <w:sz w:val="28"/>
          <w:szCs w:val="28"/>
          <w:lang w:val="uk-UA"/>
        </w:rPr>
        <w:t>які при</w:t>
      </w:r>
      <w:r w:rsidRPr="00AF4805">
        <w:rPr>
          <w:rFonts w:ascii="Times New Roman" w:hAnsi="Times New Roman" w:cs="Times New Roman"/>
          <w:sz w:val="28"/>
          <w:szCs w:val="28"/>
          <w:lang w:val="uk-UA"/>
        </w:rPr>
        <w:t>йшли на службу в поліцію</w:t>
      </w:r>
      <w:r w:rsidR="00061154" w:rsidRPr="00AF4805">
        <w:rPr>
          <w:rFonts w:ascii="Times New Roman" w:hAnsi="Times New Roman" w:cs="Times New Roman"/>
          <w:sz w:val="28"/>
          <w:szCs w:val="28"/>
          <w:lang w:val="uk-UA"/>
        </w:rPr>
        <w:t xml:space="preserve"> [97]</w:t>
      </w:r>
      <w:r w:rsidRPr="00AF4805">
        <w:rPr>
          <w:rFonts w:ascii="Times New Roman" w:hAnsi="Times New Roman" w:cs="Times New Roman"/>
          <w:sz w:val="28"/>
          <w:szCs w:val="28"/>
          <w:lang w:val="uk-UA"/>
        </w:rPr>
        <w:t xml:space="preserve">. </w:t>
      </w:r>
    </w:p>
    <w:p w:rsidR="00397721" w:rsidRPr="00AF4805" w:rsidRDefault="00397721" w:rsidP="0039772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Чільну роль грає Пекінський університет </w:t>
      </w:r>
      <w:r w:rsidR="006F58DD"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Університет </w:t>
      </w:r>
      <w:r w:rsidR="00812957"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розташований в м Пекіні і має 2 філії (в районі Мусіді і Тхуанхе). </w:t>
      </w:r>
      <w:r w:rsidR="00812957" w:rsidRPr="00AF4805">
        <w:rPr>
          <w:rFonts w:ascii="Times New Roman" w:hAnsi="Times New Roman" w:cs="Times New Roman"/>
          <w:sz w:val="28"/>
          <w:szCs w:val="28"/>
          <w:lang w:val="uk-UA"/>
        </w:rPr>
        <w:t>На</w:t>
      </w:r>
      <w:r w:rsidRPr="00AF4805">
        <w:rPr>
          <w:rFonts w:ascii="Times New Roman" w:hAnsi="Times New Roman" w:cs="Times New Roman"/>
          <w:sz w:val="28"/>
          <w:szCs w:val="28"/>
          <w:lang w:val="uk-UA"/>
        </w:rPr>
        <w:t xml:space="preserve"> даний час в університеті існує 1 середня (другого ступеня) програма на отримання докторського ступеня; і 1 перша (першого ступеня) програма на здобуття ступеня магістра; 17 програм другого ступеня на здобуття ступеня магістра з таких дисциплін як: кримінальне право, прикладна психологія, службово-бойова підготовка; 41 дисципліна на здобуття ступеня магістра в таких областях як кримінальне розслідування (слідство), кримінологія, токсикологічна хімія, дорожня безпека і одна програма на здобуття ступеня магістра права [</w:t>
      </w:r>
      <w:r w:rsidR="00061154" w:rsidRPr="00AF4805">
        <w:rPr>
          <w:rFonts w:ascii="Times New Roman" w:hAnsi="Times New Roman" w:cs="Times New Roman"/>
          <w:sz w:val="28"/>
          <w:szCs w:val="28"/>
          <w:lang w:val="uk-UA"/>
        </w:rPr>
        <w:t>151</w:t>
      </w:r>
      <w:r w:rsidRPr="00AF4805">
        <w:rPr>
          <w:rFonts w:ascii="Times New Roman" w:hAnsi="Times New Roman" w:cs="Times New Roman"/>
          <w:sz w:val="28"/>
          <w:szCs w:val="28"/>
          <w:lang w:val="uk-UA"/>
        </w:rPr>
        <w:t>].</w:t>
      </w:r>
    </w:p>
    <w:p w:rsidR="00397721" w:rsidRPr="00AF4805" w:rsidRDefault="00397721" w:rsidP="0039772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2005 р при Університеті </w:t>
      </w:r>
      <w:r w:rsidR="00812957"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був відкритий Коледж для підготовки старших офіцерів, головним завданням якого є підготовка офіцерів з обласних та регіональних центрів громадської безпеки, і який є найбільшим центром з підготовки та перепідготовки старших офіцерів. Університет проводить політику відкритих дверей для забезпечення міжнародного обміну і дружніх візитів з більш ніж 50 країнами, такими як Австралія, Єгипет, Південна Корея, США і Великобританія. Встановлено довгострокові співробітницької відносини з науковим центром народної безпеки Лестерського університету Великої Британії, Шотландським поліцейським коледжем Великобританії, Університетом Поліції Південної Кореї, Університетом Каліфорнії США, Державним </w:t>
      </w:r>
      <w:r w:rsidRPr="00AF4805">
        <w:rPr>
          <w:rFonts w:ascii="Times New Roman" w:hAnsi="Times New Roman" w:cs="Times New Roman"/>
          <w:sz w:val="28"/>
          <w:szCs w:val="28"/>
          <w:lang w:val="uk-UA"/>
        </w:rPr>
        <w:lastRenderedPageBreak/>
        <w:t xml:space="preserve">Університетом Сема Х'юстона, Техас, США. За минулі роки університет прийняв понад 500 іноземних студентів і відправив більше 200 студентів </w:t>
      </w:r>
      <w:r w:rsidR="0016707E" w:rsidRPr="00AF4805">
        <w:rPr>
          <w:rFonts w:ascii="Times New Roman" w:hAnsi="Times New Roman" w:cs="Times New Roman"/>
          <w:sz w:val="28"/>
          <w:szCs w:val="28"/>
          <w:lang w:val="uk-UA"/>
        </w:rPr>
        <w:t>за</w:t>
      </w:r>
      <w:r w:rsidRPr="00AF4805">
        <w:rPr>
          <w:rFonts w:ascii="Times New Roman" w:hAnsi="Times New Roman" w:cs="Times New Roman"/>
          <w:sz w:val="28"/>
          <w:szCs w:val="28"/>
          <w:lang w:val="uk-UA"/>
        </w:rPr>
        <w:t xml:space="preserve"> обмін</w:t>
      </w:r>
      <w:r w:rsidR="0016707E" w:rsidRPr="00AF4805">
        <w:rPr>
          <w:rFonts w:ascii="Times New Roman" w:hAnsi="Times New Roman" w:cs="Times New Roman"/>
          <w:sz w:val="28"/>
          <w:szCs w:val="28"/>
          <w:lang w:val="uk-UA"/>
        </w:rPr>
        <w:t>ом</w:t>
      </w:r>
      <w:r w:rsidRPr="00AF4805">
        <w:rPr>
          <w:rFonts w:ascii="Times New Roman" w:hAnsi="Times New Roman" w:cs="Times New Roman"/>
          <w:sz w:val="28"/>
          <w:szCs w:val="28"/>
          <w:lang w:val="uk-UA"/>
        </w:rPr>
        <w:t xml:space="preserve"> за кордон. Є більше 50 спеціальних класів для навчання студентів з особливих адміністративних регіонів Гонг-Конг і Макао</w:t>
      </w:r>
      <w:r w:rsidR="00627B8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міжнародних класів для більш ніж 1000 іноземних офіцерів поліції з більш ніж 20 країн. Престиж університету в світі постійно зростає. Інститути підготовки офіцерів </w:t>
      </w:r>
      <w:r w:rsidR="00627B88"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є в кожній провінції Китаю, автономних районах і містах центрального підпорядкування. Всього </w:t>
      </w:r>
      <w:r w:rsidR="00627B88"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країні налічується 30 ВНЗ підготовки офіцерів </w:t>
      </w:r>
      <w:r w:rsidR="00627B88"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Вони безпосередньо підпорядковуються управлінням </w:t>
      </w:r>
      <w:r w:rsidR="00627B88" w:rsidRPr="00AF4805">
        <w:rPr>
          <w:rFonts w:ascii="Times New Roman" w:hAnsi="Times New Roman" w:cs="Times New Roman"/>
          <w:sz w:val="28"/>
          <w:szCs w:val="28"/>
          <w:lang w:val="uk-UA"/>
        </w:rPr>
        <w:t xml:space="preserve">Міністерства громадської безпеки </w:t>
      </w:r>
      <w:r w:rsidRPr="00AF4805">
        <w:rPr>
          <w:rFonts w:ascii="Times New Roman" w:hAnsi="Times New Roman" w:cs="Times New Roman"/>
          <w:sz w:val="28"/>
          <w:szCs w:val="28"/>
          <w:lang w:val="uk-UA"/>
        </w:rPr>
        <w:t>провінцій і за багатьма напрямами фінансуються ними. Кожен інститут готує кадри, в основному, для місцевих органів поліції, але існує і спеціалізація, притаманна кожному В</w:t>
      </w:r>
      <w:r w:rsidR="00627B88" w:rsidRPr="00AF4805">
        <w:rPr>
          <w:rFonts w:ascii="Times New Roman" w:hAnsi="Times New Roman" w:cs="Times New Roman"/>
          <w:sz w:val="28"/>
          <w:szCs w:val="28"/>
          <w:lang w:val="uk-UA"/>
        </w:rPr>
        <w:t>НЗ</w:t>
      </w:r>
      <w:r w:rsidR="00061154" w:rsidRPr="00AF4805">
        <w:rPr>
          <w:rFonts w:ascii="Times New Roman" w:hAnsi="Times New Roman" w:cs="Times New Roman"/>
          <w:sz w:val="28"/>
          <w:szCs w:val="28"/>
          <w:lang w:val="uk-UA"/>
        </w:rPr>
        <w:t xml:space="preserve"> [151]</w:t>
      </w:r>
      <w:r w:rsidRPr="00AF4805">
        <w:rPr>
          <w:rFonts w:ascii="Times New Roman" w:hAnsi="Times New Roman" w:cs="Times New Roman"/>
          <w:sz w:val="28"/>
          <w:szCs w:val="28"/>
          <w:lang w:val="uk-UA"/>
        </w:rPr>
        <w:t xml:space="preserve">. </w:t>
      </w:r>
    </w:p>
    <w:p w:rsidR="00627B88" w:rsidRPr="00AF4805" w:rsidRDefault="00627B88" w:rsidP="00627B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 інститути провінції Хейлунцзян і вільної економічної зони Макао спеціалізуються на підготовці співробітників щодо попередження кримінальних злочинів, пов'язаних із застосуванням насильства і зброї; провінції Цзянсу - на підготовку фахівців вибухотехніків; провінції Юннань - на підготовку фахівців з боротьби з незаконним оборотом наркотиків і психотропних засобів; провінції Фуцзянь - на підготовку фахівців груп захоплення і спеціальних підрозділів, аналогічних російським ОМОН і ЗМСП; провінції Гуандун - на підготовку фахівців з огляду транспортних засобів [</w:t>
      </w:r>
      <w:r w:rsidR="00061154" w:rsidRPr="00AF4805">
        <w:rPr>
          <w:rFonts w:ascii="Times New Roman" w:hAnsi="Times New Roman" w:cs="Times New Roman"/>
          <w:sz w:val="28"/>
          <w:szCs w:val="28"/>
          <w:lang w:val="uk-UA"/>
        </w:rPr>
        <w:t>97</w:t>
      </w:r>
      <w:r w:rsidRPr="00AF4805">
        <w:rPr>
          <w:rFonts w:ascii="Times New Roman" w:hAnsi="Times New Roman" w:cs="Times New Roman"/>
          <w:sz w:val="28"/>
          <w:szCs w:val="28"/>
          <w:lang w:val="uk-UA"/>
        </w:rPr>
        <w:t>].</w:t>
      </w:r>
    </w:p>
    <w:p w:rsidR="00627B88" w:rsidRPr="00AF4805" w:rsidRDefault="00627B88" w:rsidP="00627B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Спеціалізація інститутів визначається місцем розташування провінції і найбільш характерними кримінальними злочинами в ній. Так, провінція Юннань знаходиться в районі </w:t>
      </w:r>
      <w:r w:rsidR="004F5AD1"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Золотого трикутника» і фахівці в області боротьби з наркотиками найбільш затребувані. Між інститутами налагоджена тісна взаємодія. Курсанти та викладацький склад інших інститутів регулярно проходять стажування за профілюючою в інституті спеціальності. Термін навчання у ВНЗ </w:t>
      </w:r>
      <w:r w:rsidR="004F5AD1"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становить 3 роки . Випускники інститутів направляються на службу в місцеві провінційні </w:t>
      </w:r>
      <w:r w:rsidRPr="00AF4805">
        <w:rPr>
          <w:rFonts w:ascii="Times New Roman" w:hAnsi="Times New Roman" w:cs="Times New Roman"/>
          <w:sz w:val="28"/>
          <w:szCs w:val="28"/>
          <w:lang w:val="uk-UA"/>
        </w:rPr>
        <w:lastRenderedPageBreak/>
        <w:t xml:space="preserve">управління поліції. Особи, які закінчили спеціалізовані ВНЗ підготовки співробітників поліції громадської безпеки перед розподілом повинні здати спеціальний іспит на професійну придатність. Підготовкою рядового та сержантського складу поліції громадської безпеки займаються спеціалізовані школи. Такі школи є в кожному повітовому центрі провінцій. Вони безпосередньо підпорядковуються та фінансуються провінційними управліннями Міністерства </w:t>
      </w:r>
      <w:r w:rsidR="004F5AD1" w:rsidRPr="00AF4805">
        <w:rPr>
          <w:rFonts w:ascii="Times New Roman" w:hAnsi="Times New Roman" w:cs="Times New Roman"/>
          <w:sz w:val="28"/>
          <w:szCs w:val="28"/>
          <w:lang w:val="uk-UA"/>
        </w:rPr>
        <w:t>г</w:t>
      </w:r>
      <w:r w:rsidRPr="00AF4805">
        <w:rPr>
          <w:rFonts w:ascii="Times New Roman" w:hAnsi="Times New Roman" w:cs="Times New Roman"/>
          <w:sz w:val="28"/>
          <w:szCs w:val="28"/>
          <w:lang w:val="uk-UA"/>
        </w:rPr>
        <w:t>ромадської безпеки. У школах здійснюють підготовку співробітників патрульно-постової служби. Термін навчання до двох місяць. Такі школи готують фахівців тільки для роботи в органах поліції свого повіту (району) [</w:t>
      </w:r>
      <w:r w:rsidR="00061154" w:rsidRPr="00AF4805">
        <w:rPr>
          <w:rFonts w:ascii="Times New Roman" w:hAnsi="Times New Roman" w:cs="Times New Roman"/>
          <w:sz w:val="28"/>
          <w:szCs w:val="28"/>
          <w:lang w:val="uk-UA"/>
        </w:rPr>
        <w:t>151</w:t>
      </w:r>
      <w:r w:rsidRPr="00AF4805">
        <w:rPr>
          <w:rFonts w:ascii="Times New Roman" w:hAnsi="Times New Roman" w:cs="Times New Roman"/>
          <w:sz w:val="28"/>
          <w:szCs w:val="28"/>
          <w:lang w:val="uk-UA"/>
        </w:rPr>
        <w:t>].</w:t>
      </w:r>
    </w:p>
    <w:p w:rsidR="00627B88" w:rsidRPr="00AF4805" w:rsidRDefault="00627B88" w:rsidP="00627B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Регулярно проходять навчання і працюють поліцейські, щорічно відповідно до встановленої рознарядкою певну кількість поліцейських направляється в Академію </w:t>
      </w:r>
      <w:r w:rsidR="004F5AD1"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Університетом </w:t>
      </w:r>
      <w:r w:rsidR="004F5AD1"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КНР (м Пекін) розроблена програма заочного навчання співробітників поліції в навчальних закладах </w:t>
      </w:r>
      <w:r w:rsidR="004F5AD1"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яка в даний час вельми ефективно реалізується.</w:t>
      </w:r>
    </w:p>
    <w:p w:rsidR="00627B88" w:rsidRPr="00AF4805" w:rsidRDefault="00627B88" w:rsidP="00627B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Таким чином, кадрову роботу в китайській поліції приділяється особлива увага. Існує безліч програм з підготовки і перепідготовки службовців. Окремі системи тренувань і нормативи існують для поліції, кандидатів в миротворчі війська ООН і для співробітників, які навчалися за кордоном. Окремі курси - для керівників бюро </w:t>
      </w:r>
      <w:r w:rsidR="004F5AD1" w:rsidRPr="00AF4805">
        <w:rPr>
          <w:rFonts w:ascii="Times New Roman" w:hAnsi="Times New Roman" w:cs="Times New Roman"/>
          <w:sz w:val="28"/>
          <w:szCs w:val="28"/>
          <w:lang w:val="uk-UA"/>
        </w:rPr>
        <w:t>Міністерства громадської безпеки</w:t>
      </w:r>
      <w:r w:rsidRPr="00AF4805">
        <w:rPr>
          <w:rFonts w:ascii="Times New Roman" w:hAnsi="Times New Roman" w:cs="Times New Roman"/>
          <w:sz w:val="28"/>
          <w:szCs w:val="28"/>
          <w:lang w:val="uk-UA"/>
        </w:rPr>
        <w:t xml:space="preserve"> і для молодих співробітників, що працює безпосередньо в Міністерств</w:t>
      </w:r>
      <w:r w:rsidR="004F5AD1"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громадської безпеки. Китайські правоохоронці регулярно виїжджають в навчальні відрядження до країн Європи і Північної Америки. В середньому на курсах перепідготовки - очних або заочних - проходять навчання одночасно півмільйона людей по всій країні</w:t>
      </w:r>
      <w:r w:rsidR="00061154" w:rsidRPr="00AF4805">
        <w:rPr>
          <w:rFonts w:ascii="Times New Roman" w:hAnsi="Times New Roman" w:cs="Times New Roman"/>
          <w:sz w:val="28"/>
          <w:szCs w:val="28"/>
          <w:lang w:val="uk-UA"/>
        </w:rPr>
        <w:t xml:space="preserve"> [154]</w:t>
      </w:r>
      <w:r w:rsidRPr="00AF4805">
        <w:rPr>
          <w:rFonts w:ascii="Times New Roman" w:hAnsi="Times New Roman" w:cs="Times New Roman"/>
          <w:sz w:val="28"/>
          <w:szCs w:val="28"/>
          <w:lang w:val="uk-UA"/>
        </w:rPr>
        <w:t>.</w:t>
      </w:r>
    </w:p>
    <w:p w:rsidR="00460B6E" w:rsidRPr="00AF4805" w:rsidRDefault="00460B6E" w:rsidP="00460B6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Слід зазначити, що підтримання громадського порядку та протидія злочинності в КНР передбачає широку профілактичну роботу, опору на суспільну свідомість, в поєднанні з жорсткими каральними заходами (за ряд злочинів передбачена смертна кара). Ефективність вжитих заходів підсилює </w:t>
      </w:r>
      <w:r w:rsidRPr="00AF4805">
        <w:rPr>
          <w:rFonts w:ascii="Times New Roman" w:hAnsi="Times New Roman" w:cs="Times New Roman"/>
          <w:sz w:val="28"/>
          <w:szCs w:val="28"/>
          <w:lang w:val="uk-UA"/>
        </w:rPr>
        <w:lastRenderedPageBreak/>
        <w:t>вироблена століттями національна традиція (спадщина конфуціанства), згідно з якою законодавчі пропозиції держави сприймаються китайцями, як обов'язкові до виконання, в практичному поведінці це виражається як законослухняність [</w:t>
      </w:r>
      <w:r w:rsidR="00061154" w:rsidRPr="00AF4805">
        <w:rPr>
          <w:rFonts w:ascii="Times New Roman" w:hAnsi="Times New Roman" w:cs="Times New Roman"/>
          <w:sz w:val="28"/>
          <w:szCs w:val="28"/>
          <w:lang w:val="uk-UA"/>
        </w:rPr>
        <w:t>178</w:t>
      </w:r>
      <w:r w:rsidRPr="00AF4805">
        <w:rPr>
          <w:rFonts w:ascii="Times New Roman" w:hAnsi="Times New Roman" w:cs="Times New Roman"/>
          <w:sz w:val="28"/>
          <w:szCs w:val="28"/>
          <w:lang w:val="uk-UA"/>
        </w:rPr>
        <w:t>].</w:t>
      </w:r>
    </w:p>
    <w:p w:rsidR="00432FD4" w:rsidRPr="00AF4805" w:rsidRDefault="00432FD4" w:rsidP="00460B6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Проаналізуємо забезпечення публічної безпеки у В’єтнамі. </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сучасному В'єтнамі поліція входить до системи Міністерства громадської безпеки. Завдання та повноваження зазначеного міністерства регулюються Конституцією Соціалістичної Республіки В'єтнам, законом «Про Народну громадську безпеку», законом «Про народну поліцію» від 27 листопада 2014 р іншими законами та підзаконними актами і міжнародними договорами [</w:t>
      </w:r>
      <w:r w:rsidR="00061154" w:rsidRPr="00AF4805">
        <w:rPr>
          <w:rFonts w:ascii="Times New Roman" w:hAnsi="Times New Roman" w:cs="Times New Roman"/>
          <w:sz w:val="28"/>
          <w:szCs w:val="28"/>
          <w:lang w:val="uk-UA"/>
        </w:rPr>
        <w:t>17</w:t>
      </w:r>
      <w:r w:rsidRPr="00AF4805">
        <w:rPr>
          <w:rFonts w:ascii="Times New Roman" w:hAnsi="Times New Roman" w:cs="Times New Roman"/>
          <w:sz w:val="28"/>
          <w:szCs w:val="28"/>
          <w:lang w:val="uk-UA"/>
        </w:rPr>
        <w:t>].</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Поліція призначена для захисту життя, здоров'я, прав і свобод громадян В'єтнаму, іноземних громадян, осіб без громадянства; для протидії злочинності, охорони громадського порядку, власності та для забезпечення громадської </w:t>
      </w:r>
      <w:r w:rsidR="005D38CC" w:rsidRPr="00AF4805">
        <w:rPr>
          <w:rFonts w:ascii="Times New Roman" w:hAnsi="Times New Roman" w:cs="Times New Roman"/>
          <w:sz w:val="28"/>
          <w:szCs w:val="28"/>
          <w:lang w:val="uk-UA"/>
        </w:rPr>
        <w:t xml:space="preserve">(публічної) </w:t>
      </w:r>
      <w:r w:rsidRPr="00AF4805">
        <w:rPr>
          <w:rFonts w:ascii="Times New Roman" w:hAnsi="Times New Roman" w:cs="Times New Roman"/>
          <w:sz w:val="28"/>
          <w:szCs w:val="28"/>
          <w:lang w:val="uk-UA"/>
        </w:rPr>
        <w:t>безпеки.</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системі Міністерства громадської безпеки </w:t>
      </w:r>
      <w:r w:rsidR="005D38CC" w:rsidRPr="00AF4805">
        <w:rPr>
          <w:rFonts w:ascii="Times New Roman" w:hAnsi="Times New Roman" w:cs="Times New Roman"/>
          <w:sz w:val="28"/>
          <w:szCs w:val="28"/>
          <w:lang w:val="uk-UA"/>
        </w:rPr>
        <w:t xml:space="preserve">В'єтнаму </w:t>
      </w:r>
      <w:r w:rsidRPr="00AF4805">
        <w:rPr>
          <w:rFonts w:ascii="Times New Roman" w:hAnsi="Times New Roman" w:cs="Times New Roman"/>
          <w:sz w:val="28"/>
          <w:szCs w:val="28"/>
          <w:lang w:val="uk-UA"/>
        </w:rPr>
        <w:t>разом з поліцією функціонують також Народна безпек</w:t>
      </w:r>
      <w:r w:rsidR="005D38CC" w:rsidRPr="00AF4805">
        <w:rPr>
          <w:rFonts w:ascii="Times New Roman" w:hAnsi="Times New Roman" w:cs="Times New Roman"/>
          <w:sz w:val="28"/>
          <w:szCs w:val="28"/>
          <w:lang w:val="uk-UA"/>
        </w:rPr>
        <w:t>а</w:t>
      </w:r>
      <w:r w:rsidRPr="00AF4805">
        <w:rPr>
          <w:rFonts w:ascii="Times New Roman" w:hAnsi="Times New Roman" w:cs="Times New Roman"/>
          <w:sz w:val="28"/>
          <w:szCs w:val="28"/>
          <w:lang w:val="uk-UA"/>
        </w:rPr>
        <w:t xml:space="preserve"> і Общинна міліція</w:t>
      </w:r>
      <w:r w:rsidR="005D38CC"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17</w:t>
      </w:r>
      <w:r w:rsidR="005D38CC"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систему центрального апарату Головного Управління Поліції входять такі підрозділи:</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Управління слідчої поліції. Цей підрозділ несе відповідальність за консультування та аналіз ситуації, розробляє кримінально-правову політику. Воно також здійснює розслідування деяких кримінальних справ і контролює діяльність підвідомчих підрозділів.</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Департамент з охорони громадського порядку.</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Департамент з розслідування посадових злочинів і злочинів у сфері управління.</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Департамент за злочинами в сфері наркотиків проводить оперативні і слідчі заходи.</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5. Департамент </w:t>
      </w:r>
      <w:r w:rsidR="005D38CC"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5D38CC"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корупційними </w:t>
      </w:r>
      <w:r w:rsidR="005D38CC" w:rsidRPr="00AF4805">
        <w:rPr>
          <w:rFonts w:ascii="Times New Roman" w:hAnsi="Times New Roman" w:cs="Times New Roman"/>
          <w:sz w:val="28"/>
          <w:szCs w:val="28"/>
          <w:lang w:val="uk-UA"/>
        </w:rPr>
        <w:t>правопорушеннями</w:t>
      </w:r>
      <w:r w:rsidRPr="00AF4805">
        <w:rPr>
          <w:rFonts w:ascii="Times New Roman" w:hAnsi="Times New Roman" w:cs="Times New Roman"/>
          <w:sz w:val="28"/>
          <w:szCs w:val="28"/>
          <w:lang w:val="uk-UA"/>
        </w:rPr>
        <w:t xml:space="preserve"> розслідує злочини корупційної спрямованості.</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6. Департамент </w:t>
      </w:r>
      <w:r w:rsidR="005D38CC"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5D38CC"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 екологічними злочинами. Це підрозділ: а) контролює дотримання вимог екологічного законодавства на всій території В'єтнаму; б) розслідує екологічні правопорушення і </w:t>
      </w:r>
      <w:r w:rsidR="00AA25D4" w:rsidRPr="00AF4805">
        <w:rPr>
          <w:rFonts w:ascii="Times New Roman" w:hAnsi="Times New Roman" w:cs="Times New Roman"/>
          <w:sz w:val="28"/>
          <w:szCs w:val="28"/>
          <w:lang w:val="uk-UA"/>
        </w:rPr>
        <w:t>здійснює</w:t>
      </w:r>
      <w:r w:rsidRPr="00AF4805">
        <w:rPr>
          <w:rFonts w:ascii="Times New Roman" w:hAnsi="Times New Roman" w:cs="Times New Roman"/>
          <w:sz w:val="28"/>
          <w:szCs w:val="28"/>
          <w:lang w:val="uk-UA"/>
        </w:rPr>
        <w:t xml:space="preserve"> деякі дії на основі постанови «Про організацію карного слідства» та провадження у справах про адміністративні правопорушень на основі постанови «Про адміністративні правопорушення» і закону «Про охорону навколишнього середовища»; в) координує оцінку </w:t>
      </w:r>
      <w:r w:rsidR="00AA25D4" w:rsidRPr="00AF4805">
        <w:rPr>
          <w:rFonts w:ascii="Times New Roman" w:hAnsi="Times New Roman" w:cs="Times New Roman"/>
          <w:sz w:val="28"/>
          <w:szCs w:val="28"/>
          <w:lang w:val="uk-UA"/>
        </w:rPr>
        <w:t>впливу</w:t>
      </w:r>
      <w:r w:rsidRPr="00AF4805">
        <w:rPr>
          <w:rFonts w:ascii="Times New Roman" w:hAnsi="Times New Roman" w:cs="Times New Roman"/>
          <w:sz w:val="28"/>
          <w:szCs w:val="28"/>
          <w:lang w:val="uk-UA"/>
        </w:rPr>
        <w:t xml:space="preserve"> на інвестиційні проекти та підприємництво; г) здійснює оцінку екологічних стандартів </w:t>
      </w:r>
      <w:r w:rsidR="00AA25D4"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7. Департамент </w:t>
      </w:r>
      <w:r w:rsidR="00AA25D4"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боротьб</w:t>
      </w:r>
      <w:r w:rsidR="00AA25D4"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зі злочином у сфері використання високих технологій виявляє і розслідує злочин</w:t>
      </w:r>
      <w:r w:rsidR="00AA25D4"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в</w:t>
      </w:r>
      <w:r w:rsidR="00AA25D4" w:rsidRPr="00AF4805">
        <w:rPr>
          <w:rFonts w:ascii="Times New Roman" w:hAnsi="Times New Roman" w:cs="Times New Roman"/>
          <w:sz w:val="28"/>
          <w:szCs w:val="28"/>
          <w:lang w:val="uk-UA"/>
        </w:rPr>
        <w:t xml:space="preserve"> зазначеній</w:t>
      </w:r>
      <w:r w:rsidRPr="00AF4805">
        <w:rPr>
          <w:rFonts w:ascii="Times New Roman" w:hAnsi="Times New Roman" w:cs="Times New Roman"/>
          <w:sz w:val="28"/>
          <w:szCs w:val="28"/>
          <w:lang w:val="uk-UA"/>
        </w:rPr>
        <w:t xml:space="preserve"> сфері</w:t>
      </w:r>
      <w:r w:rsidR="00AA25D4" w:rsidRPr="00AF4805">
        <w:rPr>
          <w:rFonts w:ascii="Times New Roman" w:hAnsi="Times New Roman" w:cs="Times New Roman"/>
          <w:sz w:val="28"/>
          <w:szCs w:val="28"/>
          <w:lang w:val="uk-UA"/>
        </w:rPr>
        <w:t>.</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Департамент розшуку проводить заходи щодо пошуку злочинців і доказів, а також потерпілих, зниклих.</w:t>
      </w:r>
    </w:p>
    <w:p w:rsidR="00432FD4" w:rsidRPr="00AF4805" w:rsidRDefault="00432FD4" w:rsidP="00432FD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9. Криміналістична Академія організовує наукові дослідження та застосува</w:t>
      </w:r>
      <w:r w:rsidR="00051FFC" w:rsidRPr="00AF4805">
        <w:rPr>
          <w:rFonts w:ascii="Times New Roman" w:hAnsi="Times New Roman" w:cs="Times New Roman"/>
          <w:sz w:val="28"/>
          <w:szCs w:val="28"/>
          <w:lang w:val="uk-UA"/>
        </w:rPr>
        <w:t>ння досягнень в області криміналістики</w:t>
      </w:r>
      <w:r w:rsidRPr="00AF4805">
        <w:rPr>
          <w:rFonts w:ascii="Times New Roman" w:hAnsi="Times New Roman" w:cs="Times New Roman"/>
          <w:sz w:val="28"/>
          <w:szCs w:val="28"/>
          <w:lang w:val="uk-UA"/>
        </w:rPr>
        <w:t>.</w:t>
      </w:r>
    </w:p>
    <w:p w:rsidR="00051FFC" w:rsidRPr="00AF4805" w:rsidRDefault="00432FD4" w:rsidP="00051FF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 НЦБ Інтерполу у В'єтнамі здійснює міжнародне поліцейське співробітництво з Інтерпол, з Асоціацією національних поліцій АСЕАН (АСЕАНПОЛ) і правоохоронними органами країн-членів Інтерполу</w:t>
      </w:r>
      <w:r w:rsidR="00051FFC" w:rsidRPr="00AF4805">
        <w:rPr>
          <w:rFonts w:ascii="Times New Roman" w:hAnsi="Times New Roman" w:cs="Times New Roman"/>
          <w:sz w:val="28"/>
          <w:szCs w:val="28"/>
          <w:lang w:val="uk-UA"/>
        </w:rPr>
        <w:t xml:space="preserve"> [</w:t>
      </w:r>
      <w:r w:rsidR="00061154" w:rsidRPr="00AF4805">
        <w:rPr>
          <w:rFonts w:ascii="Times New Roman" w:hAnsi="Times New Roman" w:cs="Times New Roman"/>
          <w:sz w:val="28"/>
          <w:szCs w:val="28"/>
          <w:lang w:val="uk-UA"/>
        </w:rPr>
        <w:t>17</w:t>
      </w:r>
      <w:r w:rsidR="00051FFC"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8134E0"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систему Головного Управління Поліції також входять: Головне управління поліції </w:t>
      </w:r>
      <w:r w:rsidR="009B029E"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 xml:space="preserve"> виконанн</w:t>
      </w:r>
      <w:r w:rsidR="009B029E" w:rsidRPr="00AF4805">
        <w:rPr>
          <w:rFonts w:ascii="Times New Roman" w:hAnsi="Times New Roman" w:cs="Times New Roman"/>
          <w:sz w:val="28"/>
          <w:szCs w:val="28"/>
          <w:lang w:val="uk-UA"/>
        </w:rPr>
        <w:t>я</w:t>
      </w:r>
      <w:r w:rsidRPr="00AF4805">
        <w:rPr>
          <w:rFonts w:ascii="Times New Roman" w:hAnsi="Times New Roman" w:cs="Times New Roman"/>
          <w:sz w:val="28"/>
          <w:szCs w:val="28"/>
          <w:lang w:val="uk-UA"/>
        </w:rPr>
        <w:t xml:space="preserve"> вироків і правов</w:t>
      </w:r>
      <w:r w:rsidR="009B029E" w:rsidRPr="00AF4805">
        <w:rPr>
          <w:rFonts w:ascii="Times New Roman" w:hAnsi="Times New Roman" w:cs="Times New Roman"/>
          <w:sz w:val="28"/>
          <w:szCs w:val="28"/>
          <w:lang w:val="uk-UA"/>
        </w:rPr>
        <w:t>ої</w:t>
      </w:r>
      <w:r w:rsidRPr="00AF4805">
        <w:rPr>
          <w:rFonts w:ascii="Times New Roman" w:hAnsi="Times New Roman" w:cs="Times New Roman"/>
          <w:sz w:val="28"/>
          <w:szCs w:val="28"/>
          <w:lang w:val="uk-UA"/>
        </w:rPr>
        <w:t xml:space="preserve"> допомог</w:t>
      </w:r>
      <w:r w:rsidR="009B029E"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Бюро дорожньої поліції, Командування рухом</w:t>
      </w:r>
      <w:r w:rsidR="009B029E" w:rsidRPr="00AF4805">
        <w:rPr>
          <w:rFonts w:ascii="Times New Roman" w:hAnsi="Times New Roman" w:cs="Times New Roman"/>
          <w:sz w:val="28"/>
          <w:szCs w:val="28"/>
          <w:lang w:val="uk-UA"/>
        </w:rPr>
        <w:t>ої</w:t>
      </w:r>
      <w:r w:rsidRPr="00AF4805">
        <w:rPr>
          <w:rFonts w:ascii="Times New Roman" w:hAnsi="Times New Roman" w:cs="Times New Roman"/>
          <w:sz w:val="28"/>
          <w:szCs w:val="28"/>
          <w:lang w:val="uk-UA"/>
        </w:rPr>
        <w:t xml:space="preserve"> п</w:t>
      </w:r>
      <w:r w:rsidR="008134E0" w:rsidRPr="00AF4805">
        <w:rPr>
          <w:rFonts w:ascii="Times New Roman" w:hAnsi="Times New Roman" w:cs="Times New Roman"/>
          <w:sz w:val="28"/>
          <w:szCs w:val="28"/>
          <w:lang w:val="uk-UA"/>
        </w:rPr>
        <w:t>оліції і Бюро пожежної поліції.</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Народна поліція організована відповідно до адміністративно-територіального устрою. В даний час </w:t>
      </w:r>
      <w:r w:rsidR="009B029E" w:rsidRPr="00AF4805">
        <w:rPr>
          <w:rFonts w:ascii="Times New Roman" w:hAnsi="Times New Roman" w:cs="Times New Roman"/>
          <w:sz w:val="28"/>
          <w:szCs w:val="28"/>
          <w:lang w:val="uk-UA"/>
        </w:rPr>
        <w:t>В’єтнам</w:t>
      </w:r>
      <w:r w:rsidRPr="00AF4805">
        <w:rPr>
          <w:rFonts w:ascii="Times New Roman" w:hAnsi="Times New Roman" w:cs="Times New Roman"/>
          <w:sz w:val="28"/>
          <w:szCs w:val="28"/>
          <w:lang w:val="uk-UA"/>
        </w:rPr>
        <w:t xml:space="preserve"> ділиться на 63 провінці</w:t>
      </w:r>
      <w:r w:rsidR="009B029E" w:rsidRPr="00AF4805">
        <w:rPr>
          <w:rFonts w:ascii="Times New Roman" w:hAnsi="Times New Roman" w:cs="Times New Roman"/>
          <w:sz w:val="28"/>
          <w:szCs w:val="28"/>
          <w:lang w:val="uk-UA"/>
        </w:rPr>
        <w:t>ї</w:t>
      </w:r>
      <w:r w:rsidRPr="00AF4805">
        <w:rPr>
          <w:rFonts w:ascii="Times New Roman" w:hAnsi="Times New Roman" w:cs="Times New Roman"/>
          <w:sz w:val="28"/>
          <w:szCs w:val="28"/>
          <w:lang w:val="uk-UA"/>
        </w:rPr>
        <w:t xml:space="preserve"> і п'ять міст центрального підпорядкування. У свою чергу, провінції і міста діляться на райони і повіти.</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Управління поліції в провінціях і містах центрального підпорядкування перебувають під безпосереднім керівництвом Начальника, який призначається Міністром громадської безпеки за згодою Голов</w:t>
      </w:r>
      <w:r w:rsidR="00712648"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Народного комітету провінції, міста. У повітах і районах відділення поліції знаходяться під керівництвом Глави повітової міліції, який призначається Директором </w:t>
      </w:r>
      <w:r w:rsidR="00712648" w:rsidRPr="00AF4805">
        <w:rPr>
          <w:rFonts w:ascii="Times New Roman" w:hAnsi="Times New Roman" w:cs="Times New Roman"/>
          <w:sz w:val="28"/>
          <w:szCs w:val="28"/>
          <w:lang w:val="uk-UA"/>
        </w:rPr>
        <w:lastRenderedPageBreak/>
        <w:t xml:space="preserve">Головного Управління Поліції </w:t>
      </w:r>
      <w:r w:rsidRPr="00AF4805">
        <w:rPr>
          <w:rFonts w:ascii="Times New Roman" w:hAnsi="Times New Roman" w:cs="Times New Roman"/>
          <w:sz w:val="28"/>
          <w:szCs w:val="28"/>
          <w:lang w:val="uk-UA"/>
        </w:rPr>
        <w:t>за згодою Головою Народного комітету повіту, району</w:t>
      </w:r>
      <w:r w:rsidR="00AD04D3" w:rsidRPr="00AF4805">
        <w:rPr>
          <w:rFonts w:ascii="Times New Roman" w:hAnsi="Times New Roman" w:cs="Times New Roman"/>
          <w:sz w:val="28"/>
          <w:szCs w:val="28"/>
          <w:lang w:val="uk-UA"/>
        </w:rPr>
        <w:t xml:space="preserve"> [99]</w:t>
      </w:r>
      <w:r w:rsidRPr="00AF4805">
        <w:rPr>
          <w:rFonts w:ascii="Times New Roman" w:hAnsi="Times New Roman" w:cs="Times New Roman"/>
          <w:sz w:val="28"/>
          <w:szCs w:val="28"/>
          <w:lang w:val="uk-UA"/>
        </w:rPr>
        <w:t>.</w:t>
      </w:r>
    </w:p>
    <w:p w:rsidR="008C2626" w:rsidRPr="00AF4805" w:rsidRDefault="008C2626" w:rsidP="008C262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Стосовно принципів здійснення діяльності поліції, то виходячи з законодавства, можна сказати, що Народна поліція В'єтнаму - це централізований, ідеологічно цілеспрямований правоохоронний орган, який знаходиться під абсолютним і безпосереднім керівництвом Комуністичної партії В'єтнаму, під проводом президента, єдиним управлінням уряду і безпосереднього керівництва Міністерства громадської безпеки В'єтнаму. На ідеологічну підкованість вказує факт, що встановлює умови набору громадян до лав поліції, в відповідно до якого громадяни повинні мати політичні і моральні гідності, освіту, здоров'я, а також прагнення служити в поліції [</w:t>
      </w:r>
      <w:r w:rsidR="00AD04D3" w:rsidRPr="00AF4805">
        <w:rPr>
          <w:rFonts w:ascii="Times New Roman" w:hAnsi="Times New Roman" w:cs="Times New Roman"/>
          <w:sz w:val="28"/>
          <w:szCs w:val="28"/>
          <w:lang w:val="uk-UA"/>
        </w:rPr>
        <w:t>99</w:t>
      </w:r>
      <w:r w:rsidRPr="00AF4805">
        <w:rPr>
          <w:rFonts w:ascii="Times New Roman" w:hAnsi="Times New Roman" w:cs="Times New Roman"/>
          <w:sz w:val="28"/>
          <w:szCs w:val="28"/>
          <w:lang w:val="uk-UA"/>
        </w:rPr>
        <w:t>].</w:t>
      </w:r>
    </w:p>
    <w:p w:rsidR="00051FFC" w:rsidRPr="00AF4805" w:rsidRDefault="00712648"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Крім того, у В’єтнамі </w:t>
      </w:r>
      <w:r w:rsidR="00051FFC" w:rsidRPr="00AF4805">
        <w:rPr>
          <w:rFonts w:ascii="Times New Roman" w:hAnsi="Times New Roman" w:cs="Times New Roman"/>
          <w:sz w:val="28"/>
          <w:szCs w:val="28"/>
          <w:lang w:val="uk-UA"/>
        </w:rPr>
        <w:t>у кожн</w:t>
      </w:r>
      <w:r w:rsidRPr="00AF4805">
        <w:rPr>
          <w:rFonts w:ascii="Times New Roman" w:hAnsi="Times New Roman" w:cs="Times New Roman"/>
          <w:sz w:val="28"/>
          <w:szCs w:val="28"/>
          <w:lang w:val="uk-UA"/>
        </w:rPr>
        <w:t>ій</w:t>
      </w:r>
      <w:r w:rsidR="00051FFC" w:rsidRPr="00AF4805">
        <w:rPr>
          <w:rFonts w:ascii="Times New Roman" w:hAnsi="Times New Roman" w:cs="Times New Roman"/>
          <w:sz w:val="28"/>
          <w:szCs w:val="28"/>
          <w:lang w:val="uk-UA"/>
        </w:rPr>
        <w:t xml:space="preserve"> муніципальн</w:t>
      </w:r>
      <w:r w:rsidRPr="00AF4805">
        <w:rPr>
          <w:rFonts w:ascii="Times New Roman" w:hAnsi="Times New Roman" w:cs="Times New Roman"/>
          <w:sz w:val="28"/>
          <w:szCs w:val="28"/>
          <w:lang w:val="uk-UA"/>
        </w:rPr>
        <w:t>ій</w:t>
      </w:r>
      <w:r w:rsidR="00051FFC"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громаді</w:t>
      </w:r>
      <w:r w:rsidR="00051FFC" w:rsidRPr="00AF4805">
        <w:rPr>
          <w:rFonts w:ascii="Times New Roman" w:hAnsi="Times New Roman" w:cs="Times New Roman"/>
          <w:sz w:val="28"/>
          <w:szCs w:val="28"/>
          <w:lang w:val="uk-UA"/>
        </w:rPr>
        <w:t xml:space="preserve"> є місцева міліція. Законом «Про народн</w:t>
      </w:r>
      <w:r w:rsidRPr="00AF4805">
        <w:rPr>
          <w:rFonts w:ascii="Times New Roman" w:hAnsi="Times New Roman" w:cs="Times New Roman"/>
          <w:sz w:val="28"/>
          <w:szCs w:val="28"/>
          <w:lang w:val="uk-UA"/>
        </w:rPr>
        <w:t>у</w:t>
      </w:r>
      <w:r w:rsidR="00051FFC" w:rsidRPr="00AF4805">
        <w:rPr>
          <w:rFonts w:ascii="Times New Roman" w:hAnsi="Times New Roman" w:cs="Times New Roman"/>
          <w:sz w:val="28"/>
          <w:szCs w:val="28"/>
          <w:lang w:val="uk-UA"/>
        </w:rPr>
        <w:t xml:space="preserve"> поліці</w:t>
      </w:r>
      <w:r w:rsidRPr="00AF4805">
        <w:rPr>
          <w:rFonts w:ascii="Times New Roman" w:hAnsi="Times New Roman" w:cs="Times New Roman"/>
          <w:sz w:val="28"/>
          <w:szCs w:val="28"/>
          <w:lang w:val="uk-UA"/>
        </w:rPr>
        <w:t>ю</w:t>
      </w:r>
      <w:r w:rsidR="00051FFC" w:rsidRPr="00AF4805">
        <w:rPr>
          <w:rFonts w:ascii="Times New Roman" w:hAnsi="Times New Roman" w:cs="Times New Roman"/>
          <w:sz w:val="28"/>
          <w:szCs w:val="28"/>
          <w:lang w:val="uk-UA"/>
        </w:rPr>
        <w:t xml:space="preserve">» і Постановою Уряду № 40 від 23 червня 1999 року </w:t>
      </w:r>
      <w:r w:rsidRPr="00AF4805">
        <w:rPr>
          <w:rFonts w:ascii="Times New Roman" w:hAnsi="Times New Roman" w:cs="Times New Roman"/>
          <w:sz w:val="28"/>
          <w:szCs w:val="28"/>
          <w:lang w:val="uk-UA"/>
        </w:rPr>
        <w:t>«</w:t>
      </w:r>
      <w:r w:rsidR="00051FFC" w:rsidRPr="00AF4805">
        <w:rPr>
          <w:rFonts w:ascii="Times New Roman" w:hAnsi="Times New Roman" w:cs="Times New Roman"/>
          <w:sz w:val="28"/>
          <w:szCs w:val="28"/>
          <w:lang w:val="uk-UA"/>
        </w:rPr>
        <w:t>Про общинн</w:t>
      </w:r>
      <w:r w:rsidRPr="00AF4805">
        <w:rPr>
          <w:rFonts w:ascii="Times New Roman" w:hAnsi="Times New Roman" w:cs="Times New Roman"/>
          <w:sz w:val="28"/>
          <w:szCs w:val="28"/>
          <w:lang w:val="uk-UA"/>
        </w:rPr>
        <w:t>у</w:t>
      </w:r>
      <w:r w:rsidR="00051FFC" w:rsidRPr="00AF4805">
        <w:rPr>
          <w:rFonts w:ascii="Times New Roman" w:hAnsi="Times New Roman" w:cs="Times New Roman"/>
          <w:sz w:val="28"/>
          <w:szCs w:val="28"/>
          <w:lang w:val="uk-UA"/>
        </w:rPr>
        <w:t xml:space="preserve"> міліці</w:t>
      </w:r>
      <w:r w:rsidRPr="00AF4805">
        <w:rPr>
          <w:rFonts w:ascii="Times New Roman" w:hAnsi="Times New Roman" w:cs="Times New Roman"/>
          <w:sz w:val="28"/>
          <w:szCs w:val="28"/>
          <w:lang w:val="uk-UA"/>
        </w:rPr>
        <w:t>ю</w:t>
      </w:r>
      <w:r w:rsidR="00051FFC" w:rsidRPr="00AF4805">
        <w:rPr>
          <w:rFonts w:ascii="Times New Roman" w:hAnsi="Times New Roman" w:cs="Times New Roman"/>
          <w:sz w:val="28"/>
          <w:szCs w:val="28"/>
          <w:lang w:val="uk-UA"/>
        </w:rPr>
        <w:t>» визначено, що вона входить в систему М</w:t>
      </w:r>
      <w:r w:rsidRPr="00AF4805">
        <w:rPr>
          <w:rFonts w:ascii="Times New Roman" w:hAnsi="Times New Roman" w:cs="Times New Roman"/>
          <w:sz w:val="28"/>
          <w:szCs w:val="28"/>
          <w:lang w:val="uk-UA"/>
        </w:rPr>
        <w:t>іністерства громадської безпеки.</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Керівник громадської міліції призначається Народним комітетом громади і затверджується Головою Народного комітету повіту. Його заступник призначається главою повітової міліції за згодою Голов</w:t>
      </w:r>
      <w:r w:rsidR="00712648"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Народного комітет</w:t>
      </w:r>
      <w:r w:rsidR="00712648"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громади. Общинна міліція забезпечує законність в межах наданих їй повноважень і контролює стан законності на місцях, на «районі»</w:t>
      </w:r>
      <w:r w:rsidR="00712648"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17</w:t>
      </w:r>
      <w:r w:rsidR="0071264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Згідно з новим законом «Про народн</w:t>
      </w:r>
      <w:r w:rsidR="00712648" w:rsidRPr="00AF4805">
        <w:rPr>
          <w:rFonts w:ascii="Times New Roman" w:hAnsi="Times New Roman" w:cs="Times New Roman"/>
          <w:sz w:val="28"/>
          <w:szCs w:val="28"/>
          <w:lang w:val="uk-UA"/>
        </w:rPr>
        <w:t xml:space="preserve">у </w:t>
      </w:r>
      <w:r w:rsidRPr="00AF4805">
        <w:rPr>
          <w:rFonts w:ascii="Times New Roman" w:hAnsi="Times New Roman" w:cs="Times New Roman"/>
          <w:sz w:val="28"/>
          <w:szCs w:val="28"/>
          <w:lang w:val="uk-UA"/>
        </w:rPr>
        <w:t>поліці</w:t>
      </w:r>
      <w:r w:rsidR="00712648" w:rsidRPr="00AF4805">
        <w:rPr>
          <w:rFonts w:ascii="Times New Roman" w:hAnsi="Times New Roman" w:cs="Times New Roman"/>
          <w:sz w:val="28"/>
          <w:szCs w:val="28"/>
          <w:lang w:val="uk-UA"/>
        </w:rPr>
        <w:t>ю</w:t>
      </w:r>
      <w:r w:rsidRPr="00AF4805">
        <w:rPr>
          <w:rFonts w:ascii="Times New Roman" w:hAnsi="Times New Roman" w:cs="Times New Roman"/>
          <w:sz w:val="28"/>
          <w:szCs w:val="28"/>
          <w:lang w:val="uk-UA"/>
        </w:rPr>
        <w:t>» 2014 р поліція виконує наступні завдання:</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Здійснює збір інформації, дає їй оцінку, робить прогнози і рекомендацію Комуністичної партії і державі; виконує закони і стратегі</w:t>
      </w:r>
      <w:r w:rsidR="00712648" w:rsidRPr="00AF4805">
        <w:rPr>
          <w:rFonts w:ascii="Times New Roman" w:hAnsi="Times New Roman" w:cs="Times New Roman"/>
          <w:sz w:val="28"/>
          <w:szCs w:val="28"/>
          <w:lang w:val="uk-UA"/>
        </w:rPr>
        <w:t>ї</w:t>
      </w:r>
      <w:r w:rsidRPr="00AF4805">
        <w:rPr>
          <w:rFonts w:ascii="Times New Roman" w:hAnsi="Times New Roman" w:cs="Times New Roman"/>
          <w:sz w:val="28"/>
          <w:szCs w:val="28"/>
          <w:lang w:val="uk-UA"/>
        </w:rPr>
        <w:t xml:space="preserve"> щодо захисту державної безпеки; забезпечує громадськ</w:t>
      </w:r>
      <w:r w:rsidR="00712648" w:rsidRPr="00AF4805">
        <w:rPr>
          <w:rFonts w:ascii="Times New Roman" w:hAnsi="Times New Roman" w:cs="Times New Roman"/>
          <w:sz w:val="28"/>
          <w:szCs w:val="28"/>
          <w:lang w:val="uk-UA"/>
        </w:rPr>
        <w:t>ий</w:t>
      </w:r>
      <w:r w:rsidRPr="00AF4805">
        <w:rPr>
          <w:rFonts w:ascii="Times New Roman" w:hAnsi="Times New Roman" w:cs="Times New Roman"/>
          <w:sz w:val="28"/>
          <w:szCs w:val="28"/>
          <w:lang w:val="uk-UA"/>
        </w:rPr>
        <w:t xml:space="preserve"> порядок і безпеку; здійснює боротьбу зі злочинністю; тісно взаємодіє з населенням в процесі забезпечення громадського порядку, координує свою діяльністю з міністерствами оборони та закордонних справ;</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Виявляє і запобігає посягання на державну безпеку;</w:t>
      </w:r>
    </w:p>
    <w:p w:rsidR="00712648"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3. Захищає: </w:t>
      </w:r>
    </w:p>
    <w:p w:rsidR="00712648"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 Комуністичну партію, держав</w:t>
      </w:r>
      <w:r w:rsidR="00712648"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«соціалістичний режим, незалежність, суверенітет, єдність і територіальну цілісність держави»; </w:t>
      </w:r>
    </w:p>
    <w:p w:rsidR="00712648"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 безпек</w:t>
      </w:r>
      <w:r w:rsidR="00712648" w:rsidRPr="00AF4805">
        <w:rPr>
          <w:rFonts w:ascii="Times New Roman" w:hAnsi="Times New Roman" w:cs="Times New Roman"/>
          <w:sz w:val="28"/>
          <w:szCs w:val="28"/>
          <w:lang w:val="uk-UA"/>
        </w:rPr>
        <w:t>у</w:t>
      </w:r>
      <w:r w:rsidRPr="00AF4805">
        <w:rPr>
          <w:rFonts w:ascii="Times New Roman" w:hAnsi="Times New Roman" w:cs="Times New Roman"/>
          <w:sz w:val="28"/>
          <w:szCs w:val="28"/>
          <w:lang w:val="uk-UA"/>
        </w:rPr>
        <w:t xml:space="preserve"> в сферах ідеології, культури, економіки, оборони, інформації, навколишнього середовища та інших інтересів держави; </w:t>
      </w:r>
    </w:p>
    <w:p w:rsidR="00712648"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«блок солідарності всього в'єтнамського народу»; </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 життя, здоров'я, честь, гідність, майно, право на свободу, демократію, права і законн</w:t>
      </w:r>
      <w:r w:rsidR="00712648"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інтерес</w:t>
      </w:r>
      <w:r w:rsidR="00712648"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організацій і фізичних осіб;</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4. </w:t>
      </w:r>
      <w:r w:rsidR="00712648" w:rsidRPr="00AF4805">
        <w:rPr>
          <w:rFonts w:ascii="Times New Roman" w:hAnsi="Times New Roman" w:cs="Times New Roman"/>
          <w:sz w:val="28"/>
          <w:szCs w:val="28"/>
          <w:lang w:val="uk-UA"/>
        </w:rPr>
        <w:t>З</w:t>
      </w:r>
      <w:r w:rsidRPr="00AF4805">
        <w:rPr>
          <w:rFonts w:ascii="Times New Roman" w:hAnsi="Times New Roman" w:cs="Times New Roman"/>
          <w:sz w:val="28"/>
          <w:szCs w:val="28"/>
          <w:lang w:val="uk-UA"/>
        </w:rPr>
        <w:t>дійснює фізичний захист: а) керівників Комуністичної партії, держави і зарубіжних гостей; б) носіїв державної таємниці; в) іноземних представництв та їх співробітників, а також предста</w:t>
      </w:r>
      <w:r w:rsidR="00712648" w:rsidRPr="00AF4805">
        <w:rPr>
          <w:rFonts w:ascii="Times New Roman" w:hAnsi="Times New Roman" w:cs="Times New Roman"/>
          <w:sz w:val="28"/>
          <w:szCs w:val="28"/>
          <w:lang w:val="uk-UA"/>
        </w:rPr>
        <w:t>вників міжнародної організації у В’єтнамі</w:t>
      </w:r>
      <w:r w:rsidRPr="00AF4805">
        <w:rPr>
          <w:rFonts w:ascii="Times New Roman" w:hAnsi="Times New Roman" w:cs="Times New Roman"/>
          <w:sz w:val="28"/>
          <w:szCs w:val="28"/>
          <w:lang w:val="uk-UA"/>
        </w:rPr>
        <w:t>;</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Адмініструє в'їзд, виїзд, транзит, перебування іноземців; здійснює контроль при в'їзді, виїзді і транзит</w:t>
      </w:r>
      <w:r w:rsidR="00712648"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на пунктах пропуску через державний кордон, координує свою з діяльність з прикордонниками, іншими органами, підтримує безпеку, громадський порядок в прикордонних районах </w:t>
      </w:r>
      <w:r w:rsidR="00712648" w:rsidRPr="00AF4805">
        <w:rPr>
          <w:rFonts w:ascii="Times New Roman" w:hAnsi="Times New Roman" w:cs="Times New Roman"/>
          <w:sz w:val="28"/>
          <w:szCs w:val="28"/>
          <w:lang w:val="uk-UA"/>
        </w:rPr>
        <w:t>відповідно до засад</w:t>
      </w:r>
      <w:r w:rsidRPr="00AF4805">
        <w:rPr>
          <w:rFonts w:ascii="Times New Roman" w:hAnsi="Times New Roman" w:cs="Times New Roman"/>
          <w:sz w:val="28"/>
          <w:szCs w:val="28"/>
          <w:lang w:val="uk-UA"/>
        </w:rPr>
        <w:t xml:space="preserve"> законодавства;</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Здійснює розслідування і запобігання злочинам; виявляє причини і умови, що сприяють злочинам;</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Керує виправними школами, місцями утримання затриманих і заарештованих; організовує виконання судових вироків і рішень;</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8. </w:t>
      </w:r>
      <w:r w:rsidR="00712648" w:rsidRPr="00AF4805">
        <w:rPr>
          <w:rFonts w:ascii="Times New Roman" w:hAnsi="Times New Roman" w:cs="Times New Roman"/>
          <w:sz w:val="28"/>
          <w:szCs w:val="28"/>
          <w:lang w:val="uk-UA"/>
        </w:rPr>
        <w:t>Притягує до</w:t>
      </w:r>
      <w:r w:rsidRPr="00AF4805">
        <w:rPr>
          <w:rFonts w:ascii="Times New Roman" w:hAnsi="Times New Roman" w:cs="Times New Roman"/>
          <w:sz w:val="28"/>
          <w:szCs w:val="28"/>
          <w:lang w:val="uk-UA"/>
        </w:rPr>
        <w:t xml:space="preserve"> адміністративної відповідальності та застосовує адміністративні заходи;</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9. Керує державно</w:t>
      </w:r>
      <w:r w:rsidR="00712648" w:rsidRPr="00AF4805">
        <w:rPr>
          <w:rFonts w:ascii="Times New Roman" w:hAnsi="Times New Roman" w:cs="Times New Roman"/>
          <w:sz w:val="28"/>
          <w:szCs w:val="28"/>
          <w:lang w:val="uk-UA"/>
        </w:rPr>
        <w:t xml:space="preserve">ю </w:t>
      </w:r>
      <w:r w:rsidRPr="00AF4805">
        <w:rPr>
          <w:rFonts w:ascii="Times New Roman" w:hAnsi="Times New Roman" w:cs="Times New Roman"/>
          <w:sz w:val="28"/>
          <w:szCs w:val="28"/>
          <w:lang w:val="uk-UA"/>
        </w:rPr>
        <w:t>базою про населення, ідентифікації громадян, друку, порядку і транспортної безпеки, зброю, вибухові речовини, профілактиці пожеж; здійснює видачу ідентифікаційної картки громадянина, реєстрацію транспортних засобів;</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 Керує організаціям</w:t>
      </w:r>
      <w:r w:rsidR="00712648" w:rsidRPr="00AF4805">
        <w:rPr>
          <w:rFonts w:ascii="Times New Roman" w:hAnsi="Times New Roman" w:cs="Times New Roman"/>
          <w:sz w:val="28"/>
          <w:szCs w:val="28"/>
          <w:lang w:val="uk-UA"/>
        </w:rPr>
        <w:t>и в процесі захисту внутрішньої</w:t>
      </w:r>
      <w:r w:rsidRPr="00AF4805">
        <w:rPr>
          <w:rFonts w:ascii="Times New Roman" w:hAnsi="Times New Roman" w:cs="Times New Roman"/>
          <w:sz w:val="28"/>
          <w:szCs w:val="28"/>
          <w:lang w:val="uk-UA"/>
        </w:rPr>
        <w:t>, фінансової, грошово-кредитної, інвестиційної інформаційної безпеки;</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11. Дипломатичні, економічні, науково-технічні, професійні заходи для захисту державної безпеки і забезпечення громадського порядку;</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12. </w:t>
      </w:r>
      <w:r w:rsidR="00712648" w:rsidRPr="00AF4805">
        <w:rPr>
          <w:rFonts w:ascii="Times New Roman" w:hAnsi="Times New Roman" w:cs="Times New Roman"/>
          <w:sz w:val="28"/>
          <w:szCs w:val="28"/>
          <w:lang w:val="uk-UA"/>
        </w:rPr>
        <w:t>В</w:t>
      </w:r>
      <w:r w:rsidRPr="00AF4805">
        <w:rPr>
          <w:rFonts w:ascii="Times New Roman" w:hAnsi="Times New Roman" w:cs="Times New Roman"/>
          <w:sz w:val="28"/>
          <w:szCs w:val="28"/>
          <w:lang w:val="uk-UA"/>
        </w:rPr>
        <w:t>икористову</w:t>
      </w:r>
      <w:r w:rsidR="00712648" w:rsidRPr="00AF4805">
        <w:rPr>
          <w:rFonts w:ascii="Times New Roman" w:hAnsi="Times New Roman" w:cs="Times New Roman"/>
          <w:sz w:val="28"/>
          <w:szCs w:val="28"/>
          <w:lang w:val="uk-UA"/>
        </w:rPr>
        <w:t>є</w:t>
      </w:r>
      <w:r w:rsidRPr="00AF4805">
        <w:rPr>
          <w:rFonts w:ascii="Times New Roman" w:hAnsi="Times New Roman" w:cs="Times New Roman"/>
          <w:sz w:val="28"/>
          <w:szCs w:val="28"/>
          <w:lang w:val="uk-UA"/>
        </w:rPr>
        <w:t xml:space="preserve"> зброю та допоміжні інструменти для розшуку і знешкодження злочинців;</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13. Вирішує питання про тимчасове призупинення діяльності організацій і фізичних осіб, які завдають шкоди або загрозу національній безпеці і громадському порядку;</w:t>
      </w:r>
    </w:p>
    <w:p w:rsidR="00051FFC"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14. Вимагає надавати інформацію, документи або речі, документи;</w:t>
      </w:r>
    </w:p>
    <w:p w:rsidR="00397721" w:rsidRPr="00AF4805" w:rsidRDefault="00051FFC" w:rsidP="008134E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15. Здійснює міжнародне поліцейське співробітництво</w:t>
      </w:r>
      <w:r w:rsidR="00712648"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99</w:t>
      </w:r>
      <w:r w:rsidR="00D34F95" w:rsidRPr="00AF4805">
        <w:rPr>
          <w:rFonts w:ascii="Times New Roman" w:hAnsi="Times New Roman" w:cs="Times New Roman"/>
          <w:sz w:val="28"/>
          <w:szCs w:val="28"/>
          <w:lang w:val="uk-UA"/>
        </w:rPr>
        <w:t>, с. 14</w:t>
      </w:r>
      <w:r w:rsidR="0071264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FD6D73"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При виконанні своїх обов'язків офіцери, сержанти і солдати поліції можуть входити в офіси державних органів, громадських організацій </w:t>
      </w:r>
      <w:r w:rsidR="00893DC1" w:rsidRPr="00AF4805">
        <w:rPr>
          <w:rFonts w:ascii="Times New Roman" w:hAnsi="Times New Roman" w:cs="Times New Roman"/>
          <w:sz w:val="28"/>
          <w:szCs w:val="28"/>
          <w:lang w:val="uk-UA"/>
        </w:rPr>
        <w:t>та</w:t>
      </w:r>
      <w:r w:rsidRPr="00AF4805">
        <w:rPr>
          <w:rFonts w:ascii="Times New Roman" w:hAnsi="Times New Roman" w:cs="Times New Roman"/>
          <w:sz w:val="28"/>
          <w:szCs w:val="28"/>
          <w:lang w:val="uk-UA"/>
        </w:rPr>
        <w:t xml:space="preserve"> житлові приміщення громадян у разі переслідування злочинця або для усунення безпосередньої небезпечної загрози життю.</w:t>
      </w:r>
    </w:p>
    <w:p w:rsidR="00D34F95"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Співробітники поліції мають право застосовувати зброю: </w:t>
      </w:r>
    </w:p>
    <w:p w:rsidR="00D34F95"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 для захисту громадян при безпосередній загрозі життю; </w:t>
      </w:r>
    </w:p>
    <w:p w:rsidR="00D34F95"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 для запобігання нападу на об'єкти, що охороняються або осіб; </w:t>
      </w:r>
    </w:p>
    <w:p w:rsidR="00FD6D73"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для затримання озброєних осіб або злочинця, який втік з місць позбавлення волі або тимчасового затримання. Застосування зброї можливе лише після попередження і / або попереджувального пострілу</w:t>
      </w:r>
      <w:r w:rsidR="00D34F95"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36</w:t>
      </w:r>
      <w:r w:rsidR="00D34F95"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FD6D73" w:rsidRPr="00AF4805" w:rsidRDefault="00FD6D73" w:rsidP="00FD6D7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Співробітники поліції мають пріоритет руху на транспорті. У випадках розшуку злочинця або для запобігання злочинного діяння, порятунку потерпілого вони можуть використовувати транспортний засіб третіх осіб.</w:t>
      </w:r>
    </w:p>
    <w:p w:rsidR="008C2626" w:rsidRPr="00AF4805" w:rsidRDefault="008C2626" w:rsidP="008C2626">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система публічної безпеки і В’єтнамі побудована на жорсткій адміністративно-командній системі централізації, має силові методи вирішення конфліктів, засновані на законослухняності та повазі з боку населення.</w:t>
      </w:r>
    </w:p>
    <w:p w:rsidR="000545CF" w:rsidRPr="00AF4805" w:rsidRDefault="000545CF" w:rsidP="008C2626">
      <w:pPr>
        <w:spacing w:after="0" w:line="360" w:lineRule="auto"/>
        <w:ind w:firstLine="567"/>
        <w:jc w:val="both"/>
        <w:rPr>
          <w:rFonts w:ascii="Times New Roman" w:hAnsi="Times New Roman" w:cs="Times New Roman"/>
          <w:sz w:val="28"/>
          <w:szCs w:val="28"/>
          <w:lang w:val="uk-UA"/>
        </w:rPr>
      </w:pPr>
    </w:p>
    <w:p w:rsidR="000545CF" w:rsidRPr="00AF4805" w:rsidRDefault="000545CF" w:rsidP="002D3F6F">
      <w:pPr>
        <w:pStyle w:val="2"/>
        <w:rPr>
          <w:lang w:val="uk-UA"/>
        </w:rPr>
      </w:pPr>
      <w:bookmarkStart w:id="14" w:name="_Toc80524311"/>
      <w:r w:rsidRPr="00AF4805">
        <w:rPr>
          <w:lang w:val="uk-UA"/>
        </w:rPr>
        <w:t>Висновки до другого розділу</w:t>
      </w:r>
      <w:bookmarkEnd w:id="14"/>
    </w:p>
    <w:p w:rsidR="002D3F6F" w:rsidRPr="00AF4805" w:rsidRDefault="002D3F6F" w:rsidP="002D3F6F">
      <w:pPr>
        <w:spacing w:after="0" w:line="360" w:lineRule="auto"/>
        <w:ind w:firstLine="567"/>
        <w:jc w:val="both"/>
        <w:rPr>
          <w:rFonts w:ascii="Times New Roman" w:hAnsi="Times New Roman" w:cs="Times New Roman"/>
          <w:sz w:val="28"/>
          <w:szCs w:val="28"/>
          <w:lang w:val="uk-UA"/>
        </w:rPr>
      </w:pPr>
    </w:p>
    <w:p w:rsidR="002D3F6F" w:rsidRPr="00AF4805" w:rsidRDefault="000545C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У розділі проаналізований досвід формування та забезпечення публічної безпеки за кордоном, зокрема у</w:t>
      </w:r>
      <w:r w:rsidR="002D3F6F" w:rsidRPr="00AF4805">
        <w:rPr>
          <w:rFonts w:ascii="Times New Roman" w:hAnsi="Times New Roman" w:cs="Times New Roman"/>
          <w:sz w:val="28"/>
          <w:szCs w:val="28"/>
          <w:lang w:val="uk-UA"/>
        </w:rPr>
        <w:t xml:space="preserve"> США, Німеччині, Франції, Великобританії, Японії, Китаї, В’єтнамі.</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Основними засадами формування та забезпечення публічної безпеки в США є: по-перше, жорсткий та багатофазовий професійний відбір до органів поліції; по-друге, спеціальна підготовка та отримання відповідної освіти, навичок та знань; по-третє, широкі повноваження поліцейських, які реалізують заходи з попередження та виявлення загроз публічній безпеці; по-четверте, децентралізація органів поліції та відсутність прямого підпорядкування місцевої поліції вище стоячих органам поліції, водночас, існує зобов’язання поліцейських перед інститутами громадянського суспільства; по-п’яте, залучення до відбору поліцейських громадськості; по-шосте, залучення до діяльності поліцейських інститути громадянського суспільства; по-шосте, виборність посад, що забезпечую пряму відповідальність перед виборцями за якість та ефективність діяльності.</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Німеччині запроваджена кооперативна система управління, яка включає в себе шість елементів: делегування, участь, транспарентність, репрезентативність, контроль і оцінка результатів діяльності. Ці елементи повинні служити орієнтиром керівному складу поліції при виконанні управлінських функцій. Кожен елемент описує певні дії, послідовна реалізація яких сприяє досягненню поставлених цілей. Система професійної поліцейської підготовки в ФРН - це багатовимірна структура, яка визначається, з одного боку, рівнями поліцейської ієрархії (молодший склад - середній начальницький склад – вищий управлінський склад), з іншого – рівнями професійної освіти (середня - вища – спеціальна вища). Підготовка кадрів поліції ведеться у відомчих навчальних закладах трьох рівнів. Таким чином, у Німеччині функції та обсяг компетенцій поліцейських більше, ніж в Україні, їх навчання спрямоване на всебічний розвиток поліцейського для виконання ним своїх функціональних обов’язків відповідно до вимог законодавства та з метою забезпечення публічної безпеки. </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Публічна безпека у Франції забезпечується: Національної поліцією Франції, муніципальною поліцією та Національної жандармерією. Зазначені органи мають широко коло повноважень та відповідальності щодо забезпечення публічної безпеки у Франції. У вузькому змісті забезпечення публічної безпеки здійснюється підрозділами мобільної жандармерії.</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Великобританії існує декілька підрозділів поліції, які забезпечують публічну безпеку. Система органів поліції Великобританії включає в себе: Службу столичної поліції, Агентство з боротьби з особливо небезпечною організованою злочинністю, Регіональну поліцію і Британську транспортну поліцію. Кожен з органів виконує свої певні функції і має власні повноваження, але їх спільна робота і співпраця є головними критеріями на шляху до ефективної діяльності англійської поліції і її вдосконалення. </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Японії основним пріоритетом діяльності поліції є формування безпекового стану життєдіяльності суспільства, прогнозування можливих загроз та їх попередження. Крім того, поліція Японії чітко та ефективно працює з інститути громадянського суспільства, створює позитивну імідж поліції та підтримує його.</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 публічної безпеки у Китаї спрямована на професіоналізацію поліції, їх широкий спектр повноваження та формування позитивного іміджу та підтримки серед населення. Кадровій роботі в китайській поліції приділяється особлива увага. Існує безліч програм з підготовки і перепідготовки службовців. Окремі системи тренувань і нормативи існують для поліції, кандидатів в миротворчі війська ООН і для співробітників, які навчалися за кордоном. Окремі курси - для керівників бюро Міністерства громадської безпеки і для молодих співробітників, що працює безпосередньо в Міністерстві громадської безпеки. Китайські правоохоронці регулярно виїжджають в навчальні відрядження до країн Європи і Північної Америки. В середньому на курсах перепідготовки - очних або заочних - проходять навчання одночасно півмільйона людей по всій країні.</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Слід зазначити, що підтримання громадського порядку та протидія злочинності в КНР передбачає широку профілактичну роботу, опору на суспільну свідомість, в поєднанні з жорсткими каральними заходами (за ряд злочинів передбачена смертна кара). Ефективність вжитих заходів підсилює вироблена століттями національна традиція (спадщина конфуціанства), згідно з якою законодавчі пропозиції держави сприймаються китайцями, як обов'язкові до виконання, в практичному поведінці це виражається як законослухняність.</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 публічної безпеки у В’єтнамі побудована на жорсткій адміністративно-командній системі централізації, має силові методи вирішення конфліктів, засновані на законослухняності та повазі з боку населення.</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підставі аналізу закордонного досвіду формування публічної безпеки можна зазначити наступне. По-перше, публічна безпека за кордоном розглядається як основа забезпечення безпекової життєдіяльності суспільства. Про-друге, основними державними інституціями, які реалізують функції з забезпечення публічної безпеки є поліція. По-третє, основою якісної та ефективної діяльності поліції за кордоном є професійність, чесність, довіра з боку суспільства. По-четверте, функції поліції за кордоном не зводяться до лише забезпечення громадського порядку та розслідування кримінальних правопорушень, а й пов'язаний з життєдіяльності суспільства, допомоги населенню у критичних буденних справах.</w:t>
      </w:r>
    </w:p>
    <w:p w:rsidR="002D3F6F" w:rsidRPr="00AF4805" w:rsidRDefault="002D3F6F" w:rsidP="002D3F6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Світовий досвід показує, що взаємодія поліції і суспільства досить складний, часом досить суперечливий процес. Однак в умовах швидко мінливого світу і глобалізації всіх сторін життєдіяльності людини - це, можливо, єдиний інструмент, що дозволяє ефективно протистояти сучасній злочинності.</w:t>
      </w:r>
    </w:p>
    <w:p w:rsidR="00BF3A1D" w:rsidRPr="00AF4805" w:rsidRDefault="00BF3A1D" w:rsidP="00BF3A1D">
      <w:pPr>
        <w:pStyle w:val="a5"/>
      </w:pPr>
      <w:r w:rsidRPr="00AF4805">
        <w:t>Матеріали даного розділу оприлюднені в наступних публікаціях автора: [</w:t>
      </w:r>
      <w:r w:rsidR="00AD04D3" w:rsidRPr="00AF4805">
        <w:t>102; 105; 109-110</w:t>
      </w:r>
      <w:r w:rsidRPr="00AF4805">
        <w:t>].</w:t>
      </w:r>
    </w:p>
    <w:p w:rsidR="000545CF" w:rsidRPr="00AF4805" w:rsidRDefault="000545CF" w:rsidP="000545CF">
      <w:pPr>
        <w:spacing w:after="0" w:line="360" w:lineRule="auto"/>
        <w:ind w:firstLine="567"/>
        <w:jc w:val="both"/>
        <w:rPr>
          <w:rFonts w:ascii="Times New Roman" w:hAnsi="Times New Roman" w:cs="Times New Roman"/>
          <w:sz w:val="28"/>
          <w:szCs w:val="28"/>
          <w:lang w:val="uk-UA"/>
        </w:rPr>
      </w:pPr>
    </w:p>
    <w:p w:rsidR="006A40FC" w:rsidRPr="00AF4805" w:rsidRDefault="006A40FC">
      <w:pPr>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br w:type="page"/>
      </w:r>
    </w:p>
    <w:p w:rsidR="00304DE4" w:rsidRPr="00AF4805" w:rsidRDefault="00580C91" w:rsidP="00304DE4">
      <w:pPr>
        <w:pStyle w:val="2"/>
        <w:rPr>
          <w:lang w:val="uk-UA"/>
        </w:rPr>
      </w:pPr>
      <w:bookmarkStart w:id="15" w:name="_Toc80524312"/>
      <w:r w:rsidRPr="00AF4805">
        <w:rPr>
          <w:lang w:val="uk-UA"/>
        </w:rPr>
        <w:lastRenderedPageBreak/>
        <w:t>РОЗДІЛ 3.</w:t>
      </w:r>
      <w:bookmarkEnd w:id="15"/>
      <w:r w:rsidRPr="00AF4805">
        <w:rPr>
          <w:lang w:val="uk-UA"/>
        </w:rPr>
        <w:t xml:space="preserve"> </w:t>
      </w:r>
    </w:p>
    <w:p w:rsidR="00414E3F" w:rsidRPr="00AF4805" w:rsidRDefault="00580C91" w:rsidP="00304DE4">
      <w:pPr>
        <w:pStyle w:val="2"/>
        <w:rPr>
          <w:lang w:val="uk-UA"/>
        </w:rPr>
      </w:pPr>
      <w:bookmarkStart w:id="16" w:name="_Toc80524313"/>
      <w:r w:rsidRPr="00AF4805">
        <w:rPr>
          <w:lang w:val="uk-UA"/>
        </w:rPr>
        <w:t>ШЛЯХИ ЗАБЕЗПЕЧЕННЯ ПУБЛІЧНОЇ БЕЗПЕКИ УКРАЇНИ</w:t>
      </w:r>
      <w:bookmarkEnd w:id="16"/>
    </w:p>
    <w:p w:rsidR="00414E3F" w:rsidRPr="00AF4805" w:rsidRDefault="00414E3F" w:rsidP="00304DE4">
      <w:pPr>
        <w:pStyle w:val="2"/>
        <w:rPr>
          <w:lang w:val="uk-UA"/>
        </w:rPr>
      </w:pPr>
      <w:bookmarkStart w:id="17" w:name="_Toc80524314"/>
      <w:r w:rsidRPr="00AF4805">
        <w:rPr>
          <w:lang w:val="uk-UA"/>
        </w:rPr>
        <w:t>3.1. Нормативно-правові механізми забезпече</w:t>
      </w:r>
      <w:r w:rsidR="00304DE4" w:rsidRPr="00AF4805">
        <w:rPr>
          <w:lang w:val="uk-UA"/>
        </w:rPr>
        <w:t>ння публічної безпеки в Україні</w:t>
      </w:r>
      <w:r w:rsidR="00E27986" w:rsidRPr="00AF4805">
        <w:rPr>
          <w:lang w:val="uk-UA"/>
        </w:rPr>
        <w:t xml:space="preserve"> та закордоном</w:t>
      </w:r>
      <w:bookmarkEnd w:id="17"/>
    </w:p>
    <w:p w:rsidR="00CA280A" w:rsidRPr="00AF4805" w:rsidRDefault="00CA280A" w:rsidP="00304DE4">
      <w:pPr>
        <w:spacing w:after="0" w:line="360" w:lineRule="auto"/>
        <w:ind w:firstLine="567"/>
        <w:jc w:val="both"/>
        <w:rPr>
          <w:rFonts w:ascii="Times New Roman" w:hAnsi="Times New Roman" w:cs="Times New Roman"/>
          <w:sz w:val="28"/>
          <w:szCs w:val="28"/>
          <w:lang w:val="uk-UA"/>
        </w:rPr>
      </w:pPr>
    </w:p>
    <w:p w:rsidR="00304DE4" w:rsidRPr="00AF4805" w:rsidRDefault="00304DE4" w:rsidP="00304DE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Слід зазначити, що у чинних нормативно-правових документах України не врегульоване поняття та основні засади формування та забезпечення публічної безпеки.</w:t>
      </w:r>
      <w:r w:rsidR="0000276D" w:rsidRPr="00AF4805">
        <w:rPr>
          <w:rFonts w:ascii="Times New Roman" w:hAnsi="Times New Roman" w:cs="Times New Roman"/>
          <w:sz w:val="28"/>
          <w:szCs w:val="28"/>
          <w:lang w:val="uk-UA"/>
        </w:rPr>
        <w:t xml:space="preserve"> Разом з тим, врегульоване поняття національна безпека, інформаційна безпека, кібер-безпека</w:t>
      </w:r>
      <w:r w:rsidR="00EA1D8E" w:rsidRPr="00AF4805">
        <w:rPr>
          <w:rFonts w:ascii="Times New Roman" w:hAnsi="Times New Roman" w:cs="Times New Roman"/>
          <w:sz w:val="28"/>
          <w:szCs w:val="28"/>
          <w:lang w:val="uk-UA"/>
        </w:rPr>
        <w:t>, військова безпека, громадська безпека, громадський порядок</w:t>
      </w:r>
      <w:r w:rsidR="0000276D" w:rsidRPr="00AF4805">
        <w:rPr>
          <w:rFonts w:ascii="Times New Roman" w:hAnsi="Times New Roman" w:cs="Times New Roman"/>
          <w:sz w:val="28"/>
          <w:szCs w:val="28"/>
          <w:lang w:val="uk-UA"/>
        </w:rPr>
        <w:t xml:space="preserve"> тощо.</w:t>
      </w:r>
    </w:p>
    <w:p w:rsidR="00B035FF" w:rsidRPr="00AF4805" w:rsidRDefault="0000276D"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нашу думку, публічна безпека в Україні важлива, адже вона забезпечує не лише внутрішню безпеку, а й формую позитивне сприйняття населенням країни спеціальних формувань, зокрема, поліції щодо захисту від небезпек. </w:t>
      </w:r>
    </w:p>
    <w:p w:rsidR="00EA1D8E" w:rsidRPr="00AF4805" w:rsidRDefault="00B035FF" w:rsidP="00EA1D8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Нормативно-правове регулювання підтримання публічної безпеки та порядку в Україні забезпечується цілою низкою нормативно-правових актів, зокрема: Конституція України</w:t>
      </w:r>
      <w:r w:rsidR="001B4341"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75</w:t>
      </w:r>
      <w:r w:rsidR="001B4341"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Кодекс України про адміністративні правопорушення</w:t>
      </w:r>
      <w:r w:rsidR="001B4341" w:rsidRPr="00AF4805">
        <w:rPr>
          <w:rFonts w:ascii="Times New Roman" w:hAnsi="Times New Roman" w:cs="Times New Roman"/>
          <w:sz w:val="28"/>
          <w:szCs w:val="28"/>
          <w:lang w:val="uk-UA"/>
        </w:rPr>
        <w:t xml:space="preserve"> </w:t>
      </w:r>
      <w:r w:rsidR="00C85566" w:rsidRPr="00AF4805">
        <w:rPr>
          <w:rFonts w:ascii="Times New Roman" w:hAnsi="Times New Roman" w:cs="Times New Roman"/>
          <w:sz w:val="28"/>
          <w:szCs w:val="28"/>
          <w:lang w:val="uk-UA"/>
        </w:rPr>
        <w:t>[</w:t>
      </w:r>
      <w:r w:rsidR="00AD04D3" w:rsidRPr="00AF4805">
        <w:rPr>
          <w:rFonts w:ascii="Times New Roman" w:hAnsi="Times New Roman" w:cs="Times New Roman"/>
          <w:sz w:val="28"/>
          <w:szCs w:val="28"/>
          <w:lang w:val="uk-UA"/>
        </w:rPr>
        <w:t>72</w:t>
      </w:r>
      <w:r w:rsidR="00C8556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Кримінальний і кримінальний процесуальний кодекси України</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84-85</w:t>
      </w:r>
      <w:r w:rsidR="00C8556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закони України «Про організаційно-правові основи боротьби з організованою злочинністю»</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47</w:t>
      </w:r>
      <w:r w:rsidR="00C8556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r w:rsidR="00D06D0A" w:rsidRPr="00AF4805">
        <w:rPr>
          <w:rFonts w:ascii="Times New Roman" w:hAnsi="Times New Roman" w:cs="Times New Roman"/>
          <w:sz w:val="28"/>
          <w:szCs w:val="28"/>
          <w:lang w:val="uk-UA"/>
        </w:rPr>
        <w:t>«Про особливості забезпечення громадського порядку та громадської безпеки у зв'язку з підготовкою та проведенням футбольних матчів»</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43</w:t>
      </w:r>
      <w:r w:rsidR="00C85566" w:rsidRPr="00AF4805">
        <w:rPr>
          <w:rFonts w:ascii="Times New Roman" w:hAnsi="Times New Roman" w:cs="Times New Roman"/>
          <w:sz w:val="28"/>
          <w:szCs w:val="28"/>
          <w:lang w:val="uk-UA"/>
        </w:rPr>
        <w:t>]</w:t>
      </w:r>
      <w:r w:rsidR="00D06D0A" w:rsidRPr="00AF4805">
        <w:rPr>
          <w:rFonts w:ascii="Times New Roman" w:hAnsi="Times New Roman" w:cs="Times New Roman"/>
          <w:sz w:val="28"/>
          <w:szCs w:val="28"/>
          <w:lang w:val="uk-UA"/>
        </w:rPr>
        <w:t>, «Про національну гвардію України»</w:t>
      </w:r>
      <w:r w:rsidR="00AD04D3" w:rsidRPr="00AF4805">
        <w:rPr>
          <w:rFonts w:ascii="Times New Roman" w:hAnsi="Times New Roman" w:cs="Times New Roman"/>
          <w:sz w:val="28"/>
          <w:szCs w:val="28"/>
          <w:lang w:val="uk-UA"/>
        </w:rPr>
        <w:t xml:space="preserve"> [45]</w:t>
      </w:r>
      <w:r w:rsidR="00D06D0A"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 оперативнорозшукову діяльність»</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48</w:t>
      </w:r>
      <w:r w:rsidR="00C8556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«Про Національну поліцію»</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46</w:t>
      </w:r>
      <w:r w:rsidR="00C85566"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r w:rsidR="00F153D1" w:rsidRPr="00AF4805">
        <w:rPr>
          <w:rFonts w:ascii="Times New Roman" w:hAnsi="Times New Roman" w:cs="Times New Roman"/>
          <w:sz w:val="28"/>
          <w:szCs w:val="28"/>
          <w:lang w:val="uk-UA"/>
        </w:rPr>
        <w:t>«Про прокуратуру»</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49</w:t>
      </w:r>
      <w:r w:rsidR="00C85566" w:rsidRPr="00AF4805">
        <w:rPr>
          <w:rFonts w:ascii="Times New Roman" w:hAnsi="Times New Roman" w:cs="Times New Roman"/>
          <w:sz w:val="28"/>
          <w:szCs w:val="28"/>
          <w:lang w:val="uk-UA"/>
        </w:rPr>
        <w:t>]</w:t>
      </w:r>
      <w:r w:rsidR="00F153D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«Про органи і служби у справах дітей та спеціальні установи для дітей»</w:t>
      </w:r>
      <w:r w:rsidR="00C85566"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50</w:t>
      </w:r>
      <w:r w:rsidR="00C85566" w:rsidRPr="00AF4805">
        <w:rPr>
          <w:rFonts w:ascii="Times New Roman" w:hAnsi="Times New Roman" w:cs="Times New Roman"/>
          <w:sz w:val="28"/>
          <w:szCs w:val="28"/>
          <w:lang w:val="uk-UA"/>
        </w:rPr>
        <w:t>]</w:t>
      </w:r>
      <w:r w:rsidR="00AC1D88" w:rsidRPr="00AF4805">
        <w:rPr>
          <w:rFonts w:ascii="Times New Roman" w:hAnsi="Times New Roman" w:cs="Times New Roman"/>
          <w:sz w:val="28"/>
          <w:szCs w:val="28"/>
          <w:lang w:val="uk-UA"/>
        </w:rPr>
        <w:t xml:space="preserve">, </w:t>
      </w:r>
      <w:r w:rsidR="00AD04D3" w:rsidRPr="00AF4805">
        <w:rPr>
          <w:rFonts w:ascii="Times New Roman" w:hAnsi="Times New Roman" w:cs="Times New Roman"/>
          <w:sz w:val="28"/>
          <w:szCs w:val="28"/>
          <w:lang w:val="uk-UA"/>
        </w:rPr>
        <w:t xml:space="preserve">«Про правовий режим воєнного стану» [52], </w:t>
      </w:r>
      <w:r w:rsidR="00AC1D88" w:rsidRPr="00AF4805">
        <w:rPr>
          <w:rFonts w:ascii="Times New Roman" w:hAnsi="Times New Roman" w:cs="Times New Roman"/>
          <w:sz w:val="28"/>
          <w:szCs w:val="28"/>
          <w:lang w:val="uk-UA"/>
        </w:rPr>
        <w:t>наказ МВС «</w:t>
      </w:r>
      <w:r w:rsidR="00AC1D88" w:rsidRPr="00AF4805">
        <w:rPr>
          <w:rFonts w:ascii="Times New Roman" w:hAnsi="Times New Roman" w:cs="Times New Roman"/>
          <w:bCs/>
          <w:sz w:val="28"/>
          <w:szCs w:val="28"/>
          <w:shd w:val="clear" w:color="auto" w:fill="FFFFFF"/>
          <w:lang w:val="uk-UA"/>
        </w:rPr>
        <w:t>Про затвердження Положення про функціональну підсистему забезпечення публічної (громадської) безпеки і порядку, безпеки дорожнього руху єдиної державної системи цивільного захисту</w:t>
      </w:r>
      <w:r w:rsidR="00AC1D88" w:rsidRPr="00AF4805">
        <w:rPr>
          <w:rFonts w:ascii="Times New Roman" w:hAnsi="Times New Roman" w:cs="Times New Roman"/>
          <w:sz w:val="28"/>
          <w:szCs w:val="28"/>
          <w:lang w:val="uk-UA"/>
        </w:rPr>
        <w:t>» [</w:t>
      </w:r>
      <w:r w:rsidR="00AD04D3" w:rsidRPr="00AF4805">
        <w:rPr>
          <w:rFonts w:ascii="Times New Roman" w:hAnsi="Times New Roman" w:cs="Times New Roman"/>
          <w:sz w:val="28"/>
          <w:szCs w:val="28"/>
          <w:lang w:val="uk-UA"/>
        </w:rPr>
        <w:t>113</w:t>
      </w:r>
      <w:r w:rsidR="00AC1D88" w:rsidRPr="00AF4805">
        <w:rPr>
          <w:rFonts w:ascii="Times New Roman" w:hAnsi="Times New Roman" w:cs="Times New Roman"/>
          <w:sz w:val="28"/>
          <w:szCs w:val="28"/>
          <w:lang w:val="uk-UA"/>
        </w:rPr>
        <w:t>]</w:t>
      </w:r>
      <w:r w:rsidR="00C85566" w:rsidRPr="00AF4805">
        <w:rPr>
          <w:rFonts w:ascii="Times New Roman" w:hAnsi="Times New Roman" w:cs="Times New Roman"/>
          <w:sz w:val="28"/>
          <w:szCs w:val="28"/>
          <w:lang w:val="uk-UA"/>
        </w:rPr>
        <w:t xml:space="preserve"> та</w:t>
      </w:r>
      <w:r w:rsidRPr="00AF4805">
        <w:rPr>
          <w:rFonts w:ascii="Times New Roman" w:hAnsi="Times New Roman" w:cs="Times New Roman"/>
          <w:sz w:val="28"/>
          <w:szCs w:val="28"/>
          <w:lang w:val="uk-UA"/>
        </w:rPr>
        <w:t xml:space="preserve"> інші закони та міжнародно-правові угоди ратифіковані Україною.</w:t>
      </w:r>
    </w:p>
    <w:p w:rsidR="00F3027B" w:rsidRPr="00AF4805" w:rsidRDefault="00F3027B" w:rsidP="00EA1D8E">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У Конституції України</w:t>
      </w:r>
      <w:r w:rsidR="00AD04D3" w:rsidRPr="00AF4805">
        <w:rPr>
          <w:rFonts w:ascii="Times New Roman" w:hAnsi="Times New Roman" w:cs="Times New Roman"/>
          <w:sz w:val="28"/>
          <w:szCs w:val="28"/>
          <w:lang w:val="uk-UA"/>
        </w:rPr>
        <w:t xml:space="preserve"> [75]</w:t>
      </w:r>
      <w:r w:rsidRPr="00AF4805">
        <w:rPr>
          <w:rFonts w:ascii="Times New Roman" w:hAnsi="Times New Roman" w:cs="Times New Roman"/>
          <w:sz w:val="28"/>
          <w:szCs w:val="28"/>
          <w:lang w:val="uk-UA"/>
        </w:rPr>
        <w:t xml:space="preserve"> слово «публіч</w:t>
      </w:r>
      <w:r w:rsidR="00AD04D3" w:rsidRPr="00AF4805">
        <w:rPr>
          <w:rFonts w:ascii="Times New Roman" w:hAnsi="Times New Roman" w:cs="Times New Roman"/>
          <w:sz w:val="28"/>
          <w:szCs w:val="28"/>
          <w:lang w:val="uk-UA"/>
        </w:rPr>
        <w:t>ний» з’явилося після змін від 2 </w:t>
      </w:r>
      <w:r w:rsidRPr="00AF4805">
        <w:rPr>
          <w:rFonts w:ascii="Times New Roman" w:hAnsi="Times New Roman" w:cs="Times New Roman"/>
          <w:sz w:val="28"/>
          <w:szCs w:val="28"/>
          <w:lang w:val="uk-UA"/>
        </w:rPr>
        <w:t xml:space="preserve">червня 2016р., але лише в контексті захисту публічно-правових відносин адміністративними судами та підтримання публічного обвинувачення в суді прокурором. А от термін «громадський порядок» вживається як однопорядковий з терміном «національна безпека», або разом з іншими об’єктами охорони. </w:t>
      </w:r>
    </w:p>
    <w:p w:rsidR="00EA1D8E" w:rsidRPr="00AF4805" w:rsidRDefault="00F153D1" w:rsidP="00EA1D8E">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lang w:val="uk-UA"/>
        </w:rPr>
        <w:t>Разом з тим, поняття «публічна безпека» врегульовано в Законі України «Про Національну поліцію». Так, центральний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і порядку – це Національна поліція України [</w:t>
      </w:r>
      <w:r w:rsidR="00AD04D3" w:rsidRPr="00AF4805">
        <w:rPr>
          <w:rFonts w:ascii="Times New Roman" w:hAnsi="Times New Roman" w:cs="Times New Roman"/>
          <w:sz w:val="28"/>
          <w:szCs w:val="28"/>
          <w:lang w:val="uk-UA"/>
        </w:rPr>
        <w:t>46</w:t>
      </w:r>
      <w:r w:rsidRPr="00AF4805">
        <w:rPr>
          <w:rFonts w:ascii="Times New Roman" w:hAnsi="Times New Roman" w:cs="Times New Roman"/>
          <w:sz w:val="28"/>
          <w:szCs w:val="28"/>
          <w:lang w:val="uk-UA"/>
        </w:rPr>
        <w:t>].</w:t>
      </w:r>
      <w:r w:rsidR="00897BB0" w:rsidRPr="00AF4805">
        <w:rPr>
          <w:rFonts w:ascii="Times New Roman" w:hAnsi="Times New Roman" w:cs="Times New Roman"/>
          <w:sz w:val="28"/>
          <w:szCs w:val="28"/>
          <w:lang w:val="uk-UA"/>
        </w:rPr>
        <w:t xml:space="preserve"> </w:t>
      </w:r>
      <w:r w:rsidR="00EA1D8E" w:rsidRPr="00AF4805">
        <w:rPr>
          <w:rFonts w:ascii="Times New Roman" w:hAnsi="Times New Roman" w:cs="Times New Roman"/>
          <w:sz w:val="28"/>
          <w:szCs w:val="28"/>
          <w:lang w:val="uk-UA"/>
        </w:rPr>
        <w:t>Завданнями поліції є надання поліцейських послуг у сферах: забезпечення</w:t>
      </w:r>
      <w:r w:rsidR="00AD04D3" w:rsidRPr="00AF4805">
        <w:rPr>
          <w:rFonts w:ascii="Times New Roman" w:hAnsi="Times New Roman" w:cs="Times New Roman"/>
          <w:sz w:val="28"/>
          <w:szCs w:val="28"/>
          <w:lang w:val="uk-UA"/>
        </w:rPr>
        <w:t xml:space="preserve"> </w:t>
      </w:r>
      <w:hyperlink r:id="rId9" w:anchor="w1_3" w:history="1">
        <w:r w:rsidR="00EA1D8E" w:rsidRPr="00AF4805">
          <w:rPr>
            <w:rFonts w:ascii="Times New Roman" w:hAnsi="Times New Roman" w:cs="Times New Roman"/>
            <w:sz w:val="28"/>
            <w:szCs w:val="28"/>
            <w:lang w:val="uk-UA"/>
          </w:rPr>
          <w:t>публічн</w:t>
        </w:r>
      </w:hyperlink>
      <w:r w:rsidR="00EA1D8E" w:rsidRPr="00AF4805">
        <w:rPr>
          <w:rFonts w:ascii="Times New Roman" w:hAnsi="Times New Roman" w:cs="Times New Roman"/>
          <w:sz w:val="28"/>
          <w:szCs w:val="28"/>
          <w:lang w:val="uk-UA"/>
        </w:rPr>
        <w:t xml:space="preserve">ої безпеки і порядку; охорони прав і свобод </w:t>
      </w:r>
      <w:r w:rsidR="00EA1D8E" w:rsidRPr="00AF4805">
        <w:rPr>
          <w:rFonts w:ascii="Times New Roman" w:hAnsi="Times New Roman" w:cs="Times New Roman"/>
          <w:sz w:val="28"/>
          <w:szCs w:val="28"/>
          <w:shd w:val="clear" w:color="auto" w:fill="FFFFFF"/>
          <w:lang w:val="uk-UA"/>
        </w:rPr>
        <w:t>людини, а також інтересів суспільства і держави; протидії злочинності;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 [</w:t>
      </w:r>
      <w:r w:rsidR="00AD04D3" w:rsidRPr="00AF4805">
        <w:rPr>
          <w:rFonts w:ascii="Times New Roman" w:hAnsi="Times New Roman" w:cs="Times New Roman"/>
          <w:sz w:val="28"/>
          <w:szCs w:val="28"/>
          <w:shd w:val="clear" w:color="auto" w:fill="FFFFFF"/>
          <w:lang w:val="uk-UA"/>
        </w:rPr>
        <w:t>46</w:t>
      </w:r>
      <w:r w:rsidR="00EA1D8E" w:rsidRPr="00AF4805">
        <w:rPr>
          <w:rFonts w:ascii="Times New Roman" w:hAnsi="Times New Roman" w:cs="Times New Roman"/>
          <w:sz w:val="28"/>
          <w:szCs w:val="28"/>
          <w:shd w:val="clear" w:color="auto" w:fill="FFFFFF"/>
          <w:lang w:val="uk-UA"/>
        </w:rPr>
        <w:t>].</w:t>
      </w:r>
    </w:p>
    <w:p w:rsidR="00BD02E6" w:rsidRPr="00AF4805" w:rsidRDefault="00BD02E6" w:rsidP="008166DC">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Поліція забезпечує постійне інформування органів державної влади та органів місцевого самоврядування, а також громадськості про свою діяльність у сфері охорони та захисту прав і свобод людини, протидії злочинності, забезпечення</w:t>
      </w:r>
      <w:bookmarkStart w:id="18" w:name="w1_3"/>
      <w:r w:rsidRPr="00AF4805">
        <w:rPr>
          <w:rFonts w:ascii="Times New Roman" w:hAnsi="Times New Roman" w:cs="Times New Roman"/>
          <w:sz w:val="28"/>
          <w:szCs w:val="28"/>
          <w:shd w:val="clear" w:color="auto" w:fill="FFFFFF"/>
          <w:lang w:val="uk-UA"/>
        </w:rPr>
        <w:t xml:space="preserve"> </w:t>
      </w:r>
      <w:hyperlink r:id="rId10" w:anchor="w1_4" w:history="1">
        <w:r w:rsidRPr="00AF4805">
          <w:rPr>
            <w:rFonts w:ascii="Times New Roman" w:hAnsi="Times New Roman" w:cs="Times New Roman"/>
            <w:sz w:val="28"/>
            <w:szCs w:val="28"/>
            <w:shd w:val="clear" w:color="auto" w:fill="FFFFFF"/>
            <w:lang w:val="uk-UA"/>
          </w:rPr>
          <w:t>публічн</w:t>
        </w:r>
      </w:hyperlink>
      <w:bookmarkEnd w:id="18"/>
      <w:r w:rsidRPr="00AF4805">
        <w:rPr>
          <w:rFonts w:ascii="Times New Roman" w:hAnsi="Times New Roman" w:cs="Times New Roman"/>
          <w:sz w:val="28"/>
          <w:szCs w:val="28"/>
          <w:shd w:val="clear" w:color="auto" w:fill="FFFFFF"/>
          <w:lang w:val="uk-UA"/>
        </w:rPr>
        <w:t>ої безпеки і порядку [</w:t>
      </w:r>
      <w:r w:rsidR="00AD04D3" w:rsidRPr="00AF4805">
        <w:rPr>
          <w:rFonts w:ascii="Times New Roman" w:hAnsi="Times New Roman" w:cs="Times New Roman"/>
          <w:sz w:val="28"/>
          <w:szCs w:val="28"/>
          <w:shd w:val="clear" w:color="auto" w:fill="FFFFFF"/>
          <w:lang w:val="uk-UA"/>
        </w:rPr>
        <w:t>46</w:t>
      </w:r>
      <w:r w:rsidRPr="00AF4805">
        <w:rPr>
          <w:rFonts w:ascii="Times New Roman" w:hAnsi="Times New Roman" w:cs="Times New Roman"/>
          <w:sz w:val="28"/>
          <w:szCs w:val="28"/>
          <w:shd w:val="clear" w:color="auto" w:fill="FFFFFF"/>
          <w:lang w:val="uk-UA"/>
        </w:rPr>
        <w:t>].</w:t>
      </w:r>
    </w:p>
    <w:p w:rsidR="008166DC" w:rsidRPr="00AF4805" w:rsidRDefault="00CA280A" w:rsidP="008166D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w:t>
      </w:r>
      <w:r w:rsidR="00D8721E" w:rsidRPr="00AF4805">
        <w:rPr>
          <w:rFonts w:ascii="Times New Roman" w:hAnsi="Times New Roman" w:cs="Times New Roman"/>
          <w:sz w:val="28"/>
          <w:szCs w:val="28"/>
          <w:lang w:val="uk-UA"/>
        </w:rPr>
        <w:t>лід зазначити, що категорія «публічна безпека і порядок» вживається у Законі України «Про Національну поліцію» [</w:t>
      </w:r>
      <w:r w:rsidR="00AD04D3" w:rsidRPr="00AF4805">
        <w:rPr>
          <w:rFonts w:ascii="Times New Roman" w:hAnsi="Times New Roman" w:cs="Times New Roman"/>
          <w:sz w:val="28"/>
          <w:szCs w:val="28"/>
          <w:lang w:val="uk-UA"/>
        </w:rPr>
        <w:t>46</w:t>
      </w:r>
      <w:r w:rsidR="00D8721E" w:rsidRPr="00AF4805">
        <w:rPr>
          <w:rFonts w:ascii="Times New Roman" w:hAnsi="Times New Roman" w:cs="Times New Roman"/>
          <w:sz w:val="28"/>
          <w:szCs w:val="28"/>
          <w:lang w:val="uk-UA"/>
        </w:rPr>
        <w:t>] разом із категорією «громадська безпека і порядок», при цьому не наведено ні їх визначення, ні співвідношення. На відміну від категорії «публічна безпека і порядок», категорія «громадський порядок» є широко дослідженою у наукових розвідках, використовується у законодавстві, яке визначає повноваження окремих структурних підрозділів органів внутрішніх справ, кримінальному законодавстві тощо.</w:t>
      </w:r>
    </w:p>
    <w:p w:rsidR="008E2F93" w:rsidRPr="00AF4805" w:rsidRDefault="00315160" w:rsidP="008E2F9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України «Про національну безпеку України»</w:t>
      </w:r>
      <w:r w:rsidR="00AD04D3" w:rsidRPr="00AF4805">
        <w:rPr>
          <w:rFonts w:ascii="Times New Roman" w:hAnsi="Times New Roman" w:cs="Times New Roman"/>
          <w:sz w:val="28"/>
          <w:szCs w:val="28"/>
          <w:lang w:val="uk-UA"/>
        </w:rPr>
        <w:t xml:space="preserve"> [</w:t>
      </w:r>
      <w:r w:rsidR="00B7384D">
        <w:rPr>
          <w:rFonts w:ascii="Times New Roman" w:hAnsi="Times New Roman" w:cs="Times New Roman"/>
          <w:sz w:val="28"/>
          <w:szCs w:val="28"/>
          <w:lang w:val="uk-UA"/>
        </w:rPr>
        <w:t>44</w:t>
      </w:r>
      <w:r w:rsidR="00AD04D3"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дає визначення термінів «національна безпека України», «воєнна безпека», «державна </w:t>
      </w:r>
      <w:r w:rsidRPr="00AF4805">
        <w:rPr>
          <w:rFonts w:ascii="Times New Roman" w:hAnsi="Times New Roman" w:cs="Times New Roman"/>
          <w:sz w:val="28"/>
          <w:szCs w:val="28"/>
          <w:lang w:val="uk-UA"/>
        </w:rPr>
        <w:lastRenderedPageBreak/>
        <w:t>безпека» та «громадська безпека і порядок» [</w:t>
      </w:r>
      <w:r w:rsidR="00AD04D3" w:rsidRPr="00AF4805">
        <w:rPr>
          <w:rFonts w:ascii="Times New Roman" w:hAnsi="Times New Roman" w:cs="Times New Roman"/>
          <w:sz w:val="28"/>
          <w:szCs w:val="28"/>
          <w:lang w:val="uk-UA"/>
        </w:rPr>
        <w:t>4</w:t>
      </w:r>
      <w:r w:rsidR="00B7384D">
        <w:rPr>
          <w:rFonts w:ascii="Times New Roman" w:hAnsi="Times New Roman" w:cs="Times New Roman"/>
          <w:sz w:val="28"/>
          <w:szCs w:val="28"/>
          <w:lang w:val="uk-UA"/>
        </w:rPr>
        <w:t>4</w:t>
      </w:r>
      <w:r w:rsidRPr="00AF4805">
        <w:rPr>
          <w:rFonts w:ascii="Times New Roman" w:hAnsi="Times New Roman" w:cs="Times New Roman"/>
          <w:sz w:val="28"/>
          <w:szCs w:val="28"/>
          <w:lang w:val="uk-UA"/>
        </w:rPr>
        <w:t>]. Так, воєнна безпека - захищеність державного суверенітету, територіальної цілісності і демократичного конституційного ладу та інших життєво важливих національних інтересів від воєнних загроз</w:t>
      </w:r>
      <w:r w:rsidR="008166DC" w:rsidRPr="00AF4805">
        <w:rPr>
          <w:rFonts w:ascii="Times New Roman" w:hAnsi="Times New Roman" w:cs="Times New Roman"/>
          <w:sz w:val="28"/>
          <w:szCs w:val="28"/>
          <w:lang w:val="uk-UA"/>
        </w:rPr>
        <w:t>. Д</w:t>
      </w:r>
      <w:r w:rsidR="008166DC" w:rsidRPr="00AF4805">
        <w:rPr>
          <w:rFonts w:ascii="Times New Roman" w:eastAsia="Times New Roman" w:hAnsi="Times New Roman" w:cs="Times New Roman"/>
          <w:sz w:val="28"/>
          <w:szCs w:val="28"/>
          <w:lang w:val="uk-UA"/>
        </w:rPr>
        <w:t>ержавна безпека - захищеність державного суверенітету, територіальної цілісності і демократичного конституційного ладу та інших життєво важливих національних інтересів від реальних і потенційних загроз невоєнного характеру</w:t>
      </w:r>
      <w:r w:rsidR="008166DC" w:rsidRPr="00AF4805">
        <w:rPr>
          <w:rFonts w:ascii="Times New Roman" w:hAnsi="Times New Roman" w:cs="Times New Roman"/>
          <w:sz w:val="28"/>
          <w:szCs w:val="28"/>
          <w:lang w:val="uk-UA"/>
        </w:rPr>
        <w:t xml:space="preserve">. </w:t>
      </w:r>
      <w:r w:rsidR="008166DC" w:rsidRPr="00AF4805">
        <w:rPr>
          <w:rFonts w:ascii="Times New Roman" w:hAnsi="Times New Roman" w:cs="Times New Roman"/>
          <w:sz w:val="28"/>
          <w:szCs w:val="28"/>
          <w:shd w:val="clear" w:color="auto" w:fill="FFFFFF"/>
          <w:lang w:val="uk-UA"/>
        </w:rPr>
        <w:t>Національна безпека України -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w:t>
      </w:r>
      <w:r w:rsidR="00AD04D3" w:rsidRPr="00AF4805">
        <w:rPr>
          <w:rFonts w:ascii="Times New Roman" w:hAnsi="Times New Roman" w:cs="Times New Roman"/>
          <w:sz w:val="28"/>
          <w:szCs w:val="28"/>
          <w:shd w:val="clear" w:color="auto" w:fill="FFFFFF"/>
          <w:lang w:val="uk-UA"/>
        </w:rPr>
        <w:t>4</w:t>
      </w:r>
      <w:r w:rsidR="00B7384D">
        <w:rPr>
          <w:rFonts w:ascii="Times New Roman" w:hAnsi="Times New Roman" w:cs="Times New Roman"/>
          <w:sz w:val="28"/>
          <w:szCs w:val="28"/>
          <w:shd w:val="clear" w:color="auto" w:fill="FFFFFF"/>
          <w:lang w:val="uk-UA"/>
        </w:rPr>
        <w:t>4</w:t>
      </w:r>
      <w:r w:rsidR="008166DC" w:rsidRPr="00AF4805">
        <w:rPr>
          <w:rFonts w:ascii="Times New Roman" w:hAnsi="Times New Roman" w:cs="Times New Roman"/>
          <w:sz w:val="28"/>
          <w:szCs w:val="28"/>
          <w:shd w:val="clear" w:color="auto" w:fill="FFFFFF"/>
          <w:lang w:val="uk-UA"/>
        </w:rPr>
        <w:t>].</w:t>
      </w:r>
      <w:bookmarkStart w:id="19" w:name="n11"/>
      <w:bookmarkEnd w:id="19"/>
    </w:p>
    <w:p w:rsidR="00315160" w:rsidRPr="00AF4805" w:rsidRDefault="008166DC" w:rsidP="008E2F93">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eastAsia="Times New Roman" w:hAnsi="Times New Roman" w:cs="Times New Roman"/>
          <w:sz w:val="28"/>
          <w:szCs w:val="28"/>
          <w:lang w:val="uk-UA"/>
        </w:rPr>
        <w:t>Г</w:t>
      </w:r>
      <w:r w:rsidR="00315160" w:rsidRPr="00AF4805">
        <w:rPr>
          <w:rFonts w:ascii="Times New Roman" w:eastAsia="Times New Roman" w:hAnsi="Times New Roman" w:cs="Times New Roman"/>
          <w:sz w:val="28"/>
          <w:szCs w:val="28"/>
          <w:lang w:val="uk-UA"/>
        </w:rPr>
        <w:t>ромадська безпека і порядок - захищеність життєво важливих для суспільства та особи інтересів, прав і свобод людини і громадянина, забезпечення яких є пріоритетним завданням діяльності сил безпеки, інших державних органів, органів місцевого самоврядування, їх посадових осіб та громадськості, які здійснюють узгоджені заходи щодо реалізації і захисту національ</w:t>
      </w:r>
      <w:r w:rsidRPr="00AF4805">
        <w:rPr>
          <w:rFonts w:ascii="Times New Roman" w:eastAsia="Times New Roman" w:hAnsi="Times New Roman" w:cs="Times New Roman"/>
          <w:sz w:val="28"/>
          <w:szCs w:val="28"/>
          <w:lang w:val="uk-UA"/>
        </w:rPr>
        <w:t xml:space="preserve">них інтересів від впливу загроз </w:t>
      </w:r>
      <w:r w:rsidR="008E2F93" w:rsidRPr="00AF4805">
        <w:rPr>
          <w:rFonts w:ascii="Times New Roman" w:eastAsia="Times New Roman" w:hAnsi="Times New Roman" w:cs="Times New Roman"/>
          <w:sz w:val="28"/>
          <w:szCs w:val="28"/>
          <w:lang w:val="uk-UA"/>
        </w:rPr>
        <w:t>[</w:t>
      </w:r>
      <w:r w:rsidR="00AD04D3" w:rsidRPr="00AF4805">
        <w:rPr>
          <w:rFonts w:ascii="Times New Roman" w:eastAsia="Times New Roman" w:hAnsi="Times New Roman" w:cs="Times New Roman"/>
          <w:sz w:val="28"/>
          <w:szCs w:val="28"/>
          <w:lang w:val="uk-UA"/>
        </w:rPr>
        <w:t>4</w:t>
      </w:r>
      <w:r w:rsidR="00B7384D">
        <w:rPr>
          <w:rFonts w:ascii="Times New Roman" w:eastAsia="Times New Roman" w:hAnsi="Times New Roman" w:cs="Times New Roman"/>
          <w:sz w:val="28"/>
          <w:szCs w:val="28"/>
          <w:lang w:val="uk-UA"/>
        </w:rPr>
        <w:t>4</w:t>
      </w:r>
      <w:r w:rsidRPr="00AF4805">
        <w:rPr>
          <w:rFonts w:ascii="Times New Roman" w:eastAsia="Times New Roman" w:hAnsi="Times New Roman" w:cs="Times New Roman"/>
          <w:sz w:val="28"/>
          <w:szCs w:val="28"/>
          <w:lang w:val="uk-UA"/>
        </w:rPr>
        <w:t>]</w:t>
      </w:r>
      <w:r w:rsidR="008E2F93" w:rsidRPr="00AF4805">
        <w:rPr>
          <w:rFonts w:ascii="Times New Roman" w:eastAsia="Times New Roman" w:hAnsi="Times New Roman" w:cs="Times New Roman"/>
          <w:sz w:val="28"/>
          <w:szCs w:val="28"/>
          <w:lang w:val="uk-UA"/>
        </w:rPr>
        <w:t>.</w:t>
      </w:r>
    </w:p>
    <w:p w:rsidR="008E2F93" w:rsidRPr="00AF4805" w:rsidRDefault="008E2F93" w:rsidP="008E2F93">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eastAsia="Times New Roman" w:hAnsi="Times New Roman" w:cs="Times New Roman"/>
          <w:sz w:val="28"/>
          <w:szCs w:val="28"/>
          <w:lang w:val="uk-UA"/>
        </w:rPr>
        <w:t>Водночас, поняття «публічна безпека» у цьому важливому рамковому законі не визначено. На нашу думку, публічна безпека – важлива для формування національної безпеки та відображає захищеність суспільства від загроз.</w:t>
      </w:r>
      <w:r w:rsidR="00DE59D0" w:rsidRPr="00AF4805">
        <w:rPr>
          <w:rFonts w:ascii="Times New Roman" w:eastAsia="Times New Roman" w:hAnsi="Times New Roman" w:cs="Times New Roman"/>
          <w:sz w:val="28"/>
          <w:szCs w:val="28"/>
          <w:lang w:val="uk-UA"/>
        </w:rPr>
        <w:t xml:space="preserve"> Крім того, у законі України «Про національну безпеку України» слід зазначити, що основою Стратегії національної безпеки України є Стратегія публічної безпеки України, яка базується на життєво важливих інтересах суспільства та спрямована прогнозування та мінімізацію основних викликів та загроз публічній безпеці.</w:t>
      </w:r>
    </w:p>
    <w:p w:rsidR="00D31460" w:rsidRPr="00AF4805" w:rsidRDefault="00CA280A" w:rsidP="00D31460">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eastAsia="Times New Roman" w:hAnsi="Times New Roman" w:cs="Times New Roman"/>
          <w:sz w:val="28"/>
          <w:szCs w:val="28"/>
          <w:lang w:val="uk-UA"/>
        </w:rPr>
        <w:t>Слід зазначити, що поняття «публічна безпека» частково врегульовується у деяких чинних нормативно-правових документах. Проаналізуємо такі нормативно-правові документи.</w:t>
      </w:r>
    </w:p>
    <w:p w:rsidR="00D31460" w:rsidRPr="00AF4805" w:rsidRDefault="00D31460" w:rsidP="00D31460">
      <w:pPr>
        <w:spacing w:after="0" w:line="360" w:lineRule="auto"/>
        <w:ind w:firstLine="567"/>
        <w:jc w:val="both"/>
        <w:rPr>
          <w:rFonts w:ascii="Times New Roman" w:eastAsia="Times New Roman" w:hAnsi="Times New Roman" w:cs="Times New Roman"/>
          <w:sz w:val="28"/>
          <w:szCs w:val="28"/>
          <w:lang w:val="uk-UA"/>
        </w:rPr>
      </w:pPr>
      <w:r w:rsidRPr="00AF4805">
        <w:rPr>
          <w:rFonts w:ascii="Times New Roman" w:eastAsia="Times New Roman" w:hAnsi="Times New Roman" w:cs="Times New Roman"/>
          <w:sz w:val="28"/>
          <w:szCs w:val="28"/>
          <w:lang w:val="uk-UA"/>
        </w:rPr>
        <w:t>У</w:t>
      </w:r>
      <w:r w:rsidR="00E75383" w:rsidRPr="00AF4805">
        <w:rPr>
          <w:rFonts w:ascii="Times New Roman" w:eastAsia="Times New Roman" w:hAnsi="Times New Roman" w:cs="Times New Roman"/>
          <w:sz w:val="28"/>
          <w:szCs w:val="28"/>
          <w:lang w:val="uk-UA"/>
        </w:rPr>
        <w:t xml:space="preserve"> Закон</w:t>
      </w:r>
      <w:r w:rsidRPr="00AF4805">
        <w:rPr>
          <w:rFonts w:ascii="Times New Roman" w:eastAsia="Times New Roman" w:hAnsi="Times New Roman" w:cs="Times New Roman"/>
          <w:sz w:val="28"/>
          <w:szCs w:val="28"/>
          <w:lang w:val="uk-UA"/>
        </w:rPr>
        <w:t>і</w:t>
      </w:r>
      <w:r w:rsidR="00E75383" w:rsidRPr="00AF4805">
        <w:rPr>
          <w:rFonts w:ascii="Times New Roman" w:eastAsia="Times New Roman" w:hAnsi="Times New Roman" w:cs="Times New Roman"/>
          <w:sz w:val="28"/>
          <w:szCs w:val="28"/>
          <w:lang w:val="uk-UA"/>
        </w:rPr>
        <w:t xml:space="preserve"> України </w:t>
      </w:r>
      <w:r w:rsidR="00E75383" w:rsidRPr="00AF4805">
        <w:rPr>
          <w:rFonts w:ascii="Times New Roman" w:hAnsi="Times New Roman" w:cs="Times New Roman"/>
          <w:sz w:val="28"/>
          <w:szCs w:val="28"/>
          <w:lang w:val="uk-UA"/>
        </w:rPr>
        <w:t xml:space="preserve">«Про особливості забезпечення громадського порядку та громадської безпеки у зв'язку з підготовкою та проведенням футбольних матчів» </w:t>
      </w:r>
      <w:r w:rsidR="00AD04D3" w:rsidRPr="00AF4805">
        <w:rPr>
          <w:rFonts w:ascii="Times New Roman" w:hAnsi="Times New Roman" w:cs="Times New Roman"/>
          <w:sz w:val="28"/>
          <w:szCs w:val="28"/>
          <w:lang w:val="uk-UA"/>
        </w:rPr>
        <w:t xml:space="preserve">[43] </w:t>
      </w:r>
      <w:r w:rsidRPr="00AF4805">
        <w:rPr>
          <w:rFonts w:ascii="Times New Roman" w:hAnsi="Times New Roman" w:cs="Times New Roman"/>
          <w:sz w:val="28"/>
          <w:szCs w:val="28"/>
          <w:lang w:val="uk-UA"/>
        </w:rPr>
        <w:t xml:space="preserve">вживаються терміни «громадська безпека» та «громадський </w:t>
      </w:r>
      <w:r w:rsidRPr="00AF4805">
        <w:rPr>
          <w:rFonts w:ascii="Times New Roman" w:hAnsi="Times New Roman" w:cs="Times New Roman"/>
          <w:sz w:val="28"/>
          <w:szCs w:val="28"/>
          <w:lang w:val="uk-UA"/>
        </w:rPr>
        <w:lastRenderedPageBreak/>
        <w:t>порядок». Так, громадська безпека - стан захищеності життєво важливих інтересів суспільства, сконцентрованих у його матеріальних і духовних цінностях, від джерел небезпеки природного або штучного характеру під час підготовки та проведення футбольних матчів, за якого забезпечується запобігання загрозам заподіяння шкоди такими джерелами небезпеки. Г</w:t>
      </w:r>
      <w:r w:rsidRPr="00AF4805">
        <w:rPr>
          <w:rFonts w:ascii="Times New Roman" w:eastAsia="Times New Roman" w:hAnsi="Times New Roman" w:cs="Times New Roman"/>
          <w:sz w:val="28"/>
          <w:szCs w:val="28"/>
          <w:lang w:val="uk-UA"/>
        </w:rPr>
        <w:t>ромадський порядок - сукупність суспільних відносин, що забезпечують нормальні умови життєдіяльності людини, діяльності підприємств, установ і організацій під час підготовки та проведення футбольних матчів шляхом встановлення, дотримання і реал</w:t>
      </w:r>
      <w:r w:rsidRPr="00AF4805">
        <w:rPr>
          <w:rFonts w:ascii="Times New Roman" w:hAnsi="Times New Roman" w:cs="Times New Roman"/>
          <w:sz w:val="28"/>
          <w:szCs w:val="28"/>
          <w:lang w:val="uk-UA"/>
        </w:rPr>
        <w:t>ізації правових та етичних норм [</w:t>
      </w:r>
      <w:r w:rsidR="00AD04D3" w:rsidRPr="00AF4805">
        <w:rPr>
          <w:rFonts w:ascii="Times New Roman" w:hAnsi="Times New Roman" w:cs="Times New Roman"/>
          <w:sz w:val="28"/>
          <w:szCs w:val="28"/>
          <w:lang w:val="uk-UA"/>
        </w:rPr>
        <w:t>43</w:t>
      </w:r>
      <w:r w:rsidRPr="00AF4805">
        <w:rPr>
          <w:rFonts w:ascii="Times New Roman" w:hAnsi="Times New Roman" w:cs="Times New Roman"/>
          <w:sz w:val="28"/>
          <w:szCs w:val="28"/>
          <w:lang w:val="uk-UA"/>
        </w:rPr>
        <w:t>].</w:t>
      </w:r>
    </w:p>
    <w:p w:rsidR="00592A5C" w:rsidRPr="00AF4805" w:rsidRDefault="00592A5C" w:rsidP="008E2F93">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У Законі України «Про правовий режим воєнного стану» вживається словосполучення «громадський порядок і безпека». Зокрема, на територіях, на яких введено воєнний стан, для забезпечення дії </w:t>
      </w:r>
      <w:hyperlink r:id="rId11" w:tgtFrame="_blank" w:history="1">
        <w:r w:rsidRPr="00AF4805">
          <w:rPr>
            <w:rFonts w:ascii="Times New Roman" w:hAnsi="Times New Roman" w:cs="Times New Roman"/>
            <w:sz w:val="28"/>
            <w:szCs w:val="28"/>
            <w:lang w:val="uk-UA"/>
          </w:rPr>
          <w:t>Конституції</w:t>
        </w:r>
      </w:hyperlink>
      <w:r w:rsidRPr="00AF4805">
        <w:rPr>
          <w:rFonts w:ascii="Times New Roman" w:hAnsi="Times New Roman" w:cs="Times New Roman"/>
          <w:sz w:val="28"/>
          <w:szCs w:val="28"/>
          <w:shd w:val="clear" w:color="auto" w:fill="FFFFFF"/>
          <w:lang w:val="uk-UA"/>
        </w:rPr>
        <w:t> та законів України, забезпечення разом із військовим командуванням запровадження та здійснення заходів правового режиму воєнного стану, оборони, цивільного захисту,</w:t>
      </w:r>
      <w:r w:rsidR="00F3027B" w:rsidRPr="00AF4805">
        <w:rPr>
          <w:rFonts w:ascii="Times New Roman" w:hAnsi="Times New Roman" w:cs="Times New Roman"/>
          <w:sz w:val="28"/>
          <w:szCs w:val="28"/>
          <w:shd w:val="clear" w:color="auto" w:fill="FFFFFF"/>
          <w:lang w:val="uk-UA"/>
        </w:rPr>
        <w:t xml:space="preserve"> </w:t>
      </w:r>
      <w:hyperlink r:id="rId12" w:anchor="w1_2" w:history="1">
        <w:r w:rsidRPr="00AF4805">
          <w:rPr>
            <w:rFonts w:ascii="Times New Roman" w:hAnsi="Times New Roman" w:cs="Times New Roman"/>
            <w:sz w:val="28"/>
            <w:szCs w:val="28"/>
            <w:shd w:val="clear" w:color="auto" w:fill="FFFFFF"/>
            <w:lang w:val="uk-UA"/>
          </w:rPr>
          <w:t>громадськ</w:t>
        </w:r>
      </w:hyperlink>
      <w:r w:rsidRPr="00AF4805">
        <w:rPr>
          <w:rFonts w:ascii="Times New Roman" w:hAnsi="Times New Roman" w:cs="Times New Roman"/>
          <w:sz w:val="28"/>
          <w:szCs w:val="28"/>
          <w:shd w:val="clear" w:color="auto" w:fill="FFFFFF"/>
          <w:lang w:val="uk-UA"/>
        </w:rPr>
        <w:t>ого порядку та безпеки, охорони прав, свобод і законних інтересів громадян можуть утворюватися тимчасові державні органи - військові адміністрації [</w:t>
      </w:r>
      <w:r w:rsidR="00AD04D3" w:rsidRPr="00AF4805">
        <w:rPr>
          <w:rFonts w:ascii="Times New Roman" w:hAnsi="Times New Roman" w:cs="Times New Roman"/>
          <w:sz w:val="28"/>
          <w:szCs w:val="28"/>
          <w:shd w:val="clear" w:color="auto" w:fill="FFFFFF"/>
          <w:lang w:val="uk-UA"/>
        </w:rPr>
        <w:t>52</w:t>
      </w:r>
      <w:r w:rsidRPr="00AF4805">
        <w:rPr>
          <w:rFonts w:ascii="Times New Roman" w:hAnsi="Times New Roman" w:cs="Times New Roman"/>
          <w:sz w:val="28"/>
          <w:szCs w:val="28"/>
          <w:shd w:val="clear" w:color="auto" w:fill="FFFFFF"/>
          <w:lang w:val="uk-UA"/>
        </w:rPr>
        <w:t>].</w:t>
      </w:r>
    </w:p>
    <w:p w:rsidR="00592A5C" w:rsidRPr="00AF4805" w:rsidRDefault="00592A5C" w:rsidP="008E2F93">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 xml:space="preserve">Відповідно до Закону України «Про правовий режим надзвичайного стану» оперує поняттям «громадський порядок». Так, </w:t>
      </w:r>
      <w:r w:rsidR="008A336D">
        <w:rPr>
          <w:rFonts w:ascii="Times New Roman" w:hAnsi="Times New Roman" w:cs="Times New Roman"/>
          <w:sz w:val="28"/>
          <w:szCs w:val="28"/>
          <w:shd w:val="clear" w:color="auto" w:fill="FFFFFF"/>
          <w:lang w:val="uk-UA"/>
        </w:rPr>
        <w:t>о</w:t>
      </w:r>
      <w:r w:rsidRPr="00AF4805">
        <w:rPr>
          <w:rFonts w:ascii="Times New Roman" w:hAnsi="Times New Roman" w:cs="Times New Roman"/>
          <w:sz w:val="28"/>
          <w:szCs w:val="28"/>
          <w:shd w:val="clear" w:color="auto" w:fill="FFFFFF"/>
          <w:lang w:val="uk-UA"/>
        </w:rPr>
        <w:t>ргани виконавчої влади, Рада міністрів Автономної Республіки Крим та органи місцевого самоврядування у взаємодії з відповідним військовим командуванням під час дії надзвичайного стану здійснюють заходи, передбачені цим Законом, та забезпечують контроль за додержанням </w:t>
      </w:r>
      <w:hyperlink r:id="rId13" w:anchor="w1_2" w:history="1">
        <w:r w:rsidRPr="00AF4805">
          <w:rPr>
            <w:rFonts w:ascii="Times New Roman" w:hAnsi="Times New Roman" w:cs="Times New Roman"/>
            <w:sz w:val="28"/>
            <w:szCs w:val="28"/>
            <w:shd w:val="clear" w:color="auto" w:fill="FFFFFF"/>
            <w:lang w:val="uk-UA"/>
          </w:rPr>
          <w:t>громадськ</w:t>
        </w:r>
      </w:hyperlink>
      <w:r w:rsidRPr="00AF4805">
        <w:rPr>
          <w:rFonts w:ascii="Times New Roman" w:hAnsi="Times New Roman" w:cs="Times New Roman"/>
          <w:sz w:val="28"/>
          <w:szCs w:val="28"/>
          <w:shd w:val="clear" w:color="auto" w:fill="FFFFFF"/>
          <w:lang w:val="uk-UA"/>
        </w:rPr>
        <w:t>ого порядку, забезпеченням конституційних прав і свобод громадян, їх безпеки, захисту інтересів держави на відповідних територіях [</w:t>
      </w:r>
      <w:r w:rsidR="00AD04D3" w:rsidRPr="00AF4805">
        <w:rPr>
          <w:rFonts w:ascii="Times New Roman" w:hAnsi="Times New Roman" w:cs="Times New Roman"/>
          <w:sz w:val="28"/>
          <w:szCs w:val="28"/>
          <w:shd w:val="clear" w:color="auto" w:fill="FFFFFF"/>
          <w:lang w:val="uk-UA"/>
        </w:rPr>
        <w:t>53</w:t>
      </w:r>
      <w:r w:rsidRPr="00AF4805">
        <w:rPr>
          <w:rFonts w:ascii="Times New Roman" w:hAnsi="Times New Roman" w:cs="Times New Roman"/>
          <w:sz w:val="28"/>
          <w:szCs w:val="28"/>
          <w:shd w:val="clear" w:color="auto" w:fill="FFFFFF"/>
          <w:lang w:val="uk-UA"/>
        </w:rPr>
        <w:t>].</w:t>
      </w:r>
    </w:p>
    <w:p w:rsidR="00592A5C" w:rsidRPr="00AF4805" w:rsidRDefault="00592A5C" w:rsidP="008E2F9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Кримінальному кодексі України згадується терміни «громадський порядок» та «громадська безпека», які вживає як в окремих статтях, так і у назві розділів [</w:t>
      </w:r>
      <w:r w:rsidR="00AD04D3" w:rsidRPr="00AF4805">
        <w:rPr>
          <w:rFonts w:ascii="Times New Roman" w:hAnsi="Times New Roman" w:cs="Times New Roman"/>
          <w:sz w:val="28"/>
          <w:szCs w:val="28"/>
          <w:lang w:val="uk-UA"/>
        </w:rPr>
        <w:t>84</w:t>
      </w:r>
      <w:r w:rsidRPr="00AF4805">
        <w:rPr>
          <w:rFonts w:ascii="Times New Roman" w:hAnsi="Times New Roman" w:cs="Times New Roman"/>
          <w:sz w:val="28"/>
          <w:szCs w:val="28"/>
          <w:lang w:val="uk-UA"/>
        </w:rPr>
        <w:t xml:space="preserve">]. </w:t>
      </w:r>
    </w:p>
    <w:p w:rsidR="00E75383" w:rsidRPr="00AF4805" w:rsidRDefault="00592A5C" w:rsidP="008E2F9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Термін «громадський порядок» використовує і Кодекс України про адміністративні правопорушення [</w:t>
      </w:r>
      <w:r w:rsidR="00AD04D3" w:rsidRPr="00AF4805">
        <w:rPr>
          <w:rFonts w:ascii="Times New Roman" w:hAnsi="Times New Roman" w:cs="Times New Roman"/>
          <w:sz w:val="28"/>
          <w:szCs w:val="28"/>
          <w:lang w:val="uk-UA"/>
        </w:rPr>
        <w:t>72</w:t>
      </w:r>
      <w:r w:rsidRPr="00AF4805">
        <w:rPr>
          <w:rFonts w:ascii="Times New Roman" w:hAnsi="Times New Roman" w:cs="Times New Roman"/>
          <w:sz w:val="28"/>
          <w:szCs w:val="28"/>
          <w:lang w:val="uk-UA"/>
        </w:rPr>
        <w:t>].</w:t>
      </w:r>
    </w:p>
    <w:p w:rsidR="00AC1D88" w:rsidRPr="00AF4805" w:rsidRDefault="00AC1D88" w:rsidP="00AC1D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У наказі МВС «Про затвердження Положення про функціональну підсистему забезпечення публічної (громадської) безпеки і порядку, безпеки дорожнього руху єдиної державної системи цивільного захисту» зазначено, що цей положення визначає основи створення функціональної підсистеми забезпечення </w:t>
      </w:r>
      <w:bookmarkStart w:id="20" w:name="w1_5"/>
      <w:r w:rsidRPr="00AF4805">
        <w:rPr>
          <w:rFonts w:ascii="Times New Roman" w:hAnsi="Times New Roman" w:cs="Times New Roman"/>
          <w:sz w:val="28"/>
          <w:szCs w:val="28"/>
          <w:lang w:val="uk-UA"/>
        </w:rPr>
        <w:fldChar w:fldCharType="begin"/>
      </w:r>
      <w:r w:rsidRPr="00AF4805">
        <w:rPr>
          <w:rFonts w:ascii="Times New Roman" w:hAnsi="Times New Roman" w:cs="Times New Roman"/>
          <w:sz w:val="28"/>
          <w:szCs w:val="28"/>
          <w:lang w:val="uk-UA"/>
        </w:rPr>
        <w:instrText xml:space="preserve"> HYPERLINK "https://zakon.rada.gov.ua/laws/show/z1199-19?find=1&amp;text=%D0%BF%D1%83%D0%B1%D0%BB%D1%96%D1%87%D0%BD%D0%B0+%D0%B1%D0%B5%D0%B7%D0%BF%D0%B5%D0%BA%D0%B0" \l "w1_6" </w:instrText>
      </w:r>
      <w:r w:rsidRPr="00AF4805">
        <w:rPr>
          <w:rFonts w:ascii="Times New Roman" w:hAnsi="Times New Roman" w:cs="Times New Roman"/>
          <w:sz w:val="28"/>
          <w:szCs w:val="28"/>
          <w:lang w:val="uk-UA"/>
        </w:rPr>
        <w:fldChar w:fldCharType="separate"/>
      </w:r>
      <w:r w:rsidRPr="00AF4805">
        <w:rPr>
          <w:rFonts w:ascii="Times New Roman" w:hAnsi="Times New Roman" w:cs="Times New Roman"/>
          <w:sz w:val="28"/>
          <w:szCs w:val="28"/>
          <w:lang w:val="uk-UA"/>
        </w:rPr>
        <w:t>публічн</w:t>
      </w:r>
      <w:r w:rsidRPr="00AF4805">
        <w:rPr>
          <w:rFonts w:ascii="Times New Roman" w:hAnsi="Times New Roman" w:cs="Times New Roman"/>
          <w:sz w:val="28"/>
          <w:szCs w:val="28"/>
          <w:lang w:val="uk-UA"/>
        </w:rPr>
        <w:fldChar w:fldCharType="end"/>
      </w:r>
      <w:bookmarkEnd w:id="20"/>
      <w:r w:rsidRPr="00AF4805">
        <w:rPr>
          <w:rFonts w:ascii="Times New Roman" w:hAnsi="Times New Roman" w:cs="Times New Roman"/>
          <w:sz w:val="28"/>
          <w:szCs w:val="28"/>
          <w:lang w:val="uk-UA"/>
        </w:rPr>
        <w:t>ої (громадської)</w:t>
      </w:r>
      <w:bookmarkStart w:id="21" w:name="w2_9"/>
      <w:r w:rsidRPr="00AF4805">
        <w:rPr>
          <w:rFonts w:ascii="Times New Roman" w:hAnsi="Times New Roman" w:cs="Times New Roman"/>
          <w:sz w:val="28"/>
          <w:szCs w:val="28"/>
          <w:lang w:val="uk-UA"/>
        </w:rPr>
        <w:t xml:space="preserve"> </w:t>
      </w:r>
      <w:hyperlink r:id="rId14" w:anchor="w2_10" w:history="1">
        <w:r w:rsidRPr="00AF4805">
          <w:rPr>
            <w:rFonts w:ascii="Times New Roman" w:hAnsi="Times New Roman" w:cs="Times New Roman"/>
            <w:sz w:val="28"/>
            <w:szCs w:val="28"/>
            <w:lang w:val="uk-UA"/>
          </w:rPr>
          <w:t>безпек</w:t>
        </w:r>
      </w:hyperlink>
      <w:bookmarkEnd w:id="21"/>
      <w:r w:rsidRPr="00AF4805">
        <w:rPr>
          <w:rFonts w:ascii="Times New Roman" w:hAnsi="Times New Roman" w:cs="Times New Roman"/>
          <w:sz w:val="28"/>
          <w:szCs w:val="28"/>
          <w:lang w:val="uk-UA"/>
        </w:rPr>
        <w:t>и і порядку,</w:t>
      </w:r>
      <w:bookmarkStart w:id="22" w:name="w2_10"/>
      <w:r w:rsidRPr="00AF4805">
        <w:rPr>
          <w:rFonts w:ascii="Times New Roman" w:hAnsi="Times New Roman" w:cs="Times New Roman"/>
          <w:sz w:val="28"/>
          <w:szCs w:val="28"/>
          <w:lang w:val="uk-UA"/>
        </w:rPr>
        <w:t xml:space="preserve"> </w:t>
      </w:r>
      <w:hyperlink r:id="rId15" w:anchor="w2_11" w:history="1">
        <w:r w:rsidRPr="00AF4805">
          <w:rPr>
            <w:rFonts w:ascii="Times New Roman" w:hAnsi="Times New Roman" w:cs="Times New Roman"/>
            <w:sz w:val="28"/>
            <w:szCs w:val="28"/>
            <w:lang w:val="uk-UA"/>
          </w:rPr>
          <w:t>безпек</w:t>
        </w:r>
      </w:hyperlink>
      <w:bookmarkEnd w:id="22"/>
      <w:r w:rsidRPr="00AF4805">
        <w:rPr>
          <w:rFonts w:ascii="Times New Roman" w:hAnsi="Times New Roman" w:cs="Times New Roman"/>
          <w:sz w:val="28"/>
          <w:szCs w:val="28"/>
          <w:lang w:val="uk-UA"/>
        </w:rPr>
        <w:t>и дорожнього руху єдиної державної системи цивільного захисту, її склад, завдання та рівні.</w:t>
      </w:r>
      <w:bookmarkStart w:id="23" w:name="n15"/>
      <w:bookmarkEnd w:id="23"/>
      <w:r w:rsidRPr="00AF4805">
        <w:rPr>
          <w:rFonts w:ascii="Times New Roman" w:hAnsi="Times New Roman" w:cs="Times New Roman"/>
          <w:sz w:val="28"/>
          <w:szCs w:val="28"/>
          <w:lang w:val="uk-UA"/>
        </w:rPr>
        <w:t xml:space="preserve"> У цьому Положенні термін «функціональна підсистема забезпечення </w:t>
      </w:r>
      <w:hyperlink r:id="rId16" w:anchor="w1_7" w:history="1">
        <w:r w:rsidRPr="00AF4805">
          <w:rPr>
            <w:rFonts w:ascii="Times New Roman" w:hAnsi="Times New Roman" w:cs="Times New Roman"/>
            <w:sz w:val="28"/>
            <w:szCs w:val="28"/>
            <w:lang w:val="uk-UA"/>
          </w:rPr>
          <w:t>публічн</w:t>
        </w:r>
      </w:hyperlink>
      <w:r w:rsidRPr="00AF4805">
        <w:rPr>
          <w:rFonts w:ascii="Times New Roman" w:hAnsi="Times New Roman" w:cs="Times New Roman"/>
          <w:sz w:val="28"/>
          <w:szCs w:val="28"/>
          <w:lang w:val="uk-UA"/>
        </w:rPr>
        <w:t>ої (громадської)</w:t>
      </w:r>
      <w:bookmarkStart w:id="24" w:name="w2_11"/>
      <w:r w:rsidRPr="00AF4805">
        <w:rPr>
          <w:rFonts w:ascii="Times New Roman" w:hAnsi="Times New Roman" w:cs="Times New Roman"/>
          <w:sz w:val="28"/>
          <w:szCs w:val="28"/>
          <w:lang w:val="uk-UA"/>
        </w:rPr>
        <w:t xml:space="preserve"> </w:t>
      </w:r>
      <w:hyperlink r:id="rId17" w:anchor="w2_12" w:history="1">
        <w:r w:rsidRPr="00AF4805">
          <w:rPr>
            <w:rFonts w:ascii="Times New Roman" w:hAnsi="Times New Roman" w:cs="Times New Roman"/>
            <w:sz w:val="28"/>
            <w:szCs w:val="28"/>
            <w:lang w:val="uk-UA"/>
          </w:rPr>
          <w:t>безпек</w:t>
        </w:r>
      </w:hyperlink>
      <w:bookmarkEnd w:id="24"/>
      <w:r w:rsidRPr="00AF4805">
        <w:rPr>
          <w:rFonts w:ascii="Times New Roman" w:hAnsi="Times New Roman" w:cs="Times New Roman"/>
          <w:sz w:val="28"/>
          <w:szCs w:val="28"/>
          <w:lang w:val="uk-UA"/>
        </w:rPr>
        <w:t>и і порядку,</w:t>
      </w:r>
      <w:bookmarkStart w:id="25" w:name="w2_12"/>
      <w:r w:rsidRPr="00AF4805">
        <w:rPr>
          <w:rFonts w:ascii="Times New Roman" w:hAnsi="Times New Roman" w:cs="Times New Roman"/>
          <w:sz w:val="28"/>
          <w:szCs w:val="28"/>
          <w:lang w:val="uk-UA"/>
        </w:rPr>
        <w:t xml:space="preserve"> </w:t>
      </w:r>
      <w:hyperlink r:id="rId18" w:anchor="w2_13" w:history="1">
        <w:r w:rsidRPr="00AF4805">
          <w:rPr>
            <w:rFonts w:ascii="Times New Roman" w:hAnsi="Times New Roman" w:cs="Times New Roman"/>
            <w:sz w:val="28"/>
            <w:szCs w:val="28"/>
            <w:lang w:val="uk-UA"/>
          </w:rPr>
          <w:t>безпек</w:t>
        </w:r>
      </w:hyperlink>
      <w:bookmarkEnd w:id="25"/>
      <w:r w:rsidRPr="00AF4805">
        <w:rPr>
          <w:rFonts w:ascii="Times New Roman" w:hAnsi="Times New Roman" w:cs="Times New Roman"/>
          <w:sz w:val="28"/>
          <w:szCs w:val="28"/>
          <w:lang w:val="uk-UA"/>
        </w:rPr>
        <w:t>и дорожнього руху єдиної державної системи цивільного захисту» означає складову частини єдиної державної системи цивільного захисту, до якої входять МВС, Національна поліція України, Національна гвардія України, органи управління та підпорядковані їм сили цивільного захисту, суб’єкти господарювання, що належать до сфери їх управління та виконують завдання цивільного захисту [</w:t>
      </w:r>
      <w:r w:rsidR="00AD04D3" w:rsidRPr="00AF4805">
        <w:rPr>
          <w:rFonts w:ascii="Times New Roman" w:hAnsi="Times New Roman" w:cs="Times New Roman"/>
          <w:sz w:val="28"/>
          <w:szCs w:val="28"/>
          <w:lang w:val="uk-UA"/>
        </w:rPr>
        <w:t>113</w:t>
      </w:r>
      <w:r w:rsidRPr="00AF4805">
        <w:rPr>
          <w:rFonts w:ascii="Times New Roman" w:hAnsi="Times New Roman" w:cs="Times New Roman"/>
          <w:sz w:val="28"/>
          <w:szCs w:val="28"/>
          <w:lang w:val="uk-UA"/>
        </w:rPr>
        <w:t>].</w:t>
      </w:r>
    </w:p>
    <w:p w:rsidR="00AC1D88" w:rsidRPr="00AF4805" w:rsidRDefault="00AC1D88" w:rsidP="00AC1D88">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Разом з тим, у зазначеному нормативно-правовому документів не визначено поняття «публічна безпека». </w:t>
      </w:r>
      <w:r w:rsidR="00667F66" w:rsidRPr="00AF4805">
        <w:rPr>
          <w:rFonts w:ascii="Times New Roman" w:hAnsi="Times New Roman" w:cs="Times New Roman"/>
          <w:sz w:val="28"/>
          <w:szCs w:val="28"/>
          <w:lang w:val="uk-UA"/>
        </w:rPr>
        <w:t>Водночас, поняття «публічна безпека» ототожнюється з поняття «громадська безпека».</w:t>
      </w:r>
    </w:p>
    <w:p w:rsidR="00EE0B07" w:rsidRPr="00AF4805" w:rsidRDefault="00F153D1" w:rsidP="00EE0B07">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Так, основним нормативно-правовим актом, на який спираються дільничні офіцери поліції при виконанні своїх безпосередніх обов’язків, є наказ МВС України «</w:t>
      </w:r>
      <w:r w:rsidR="00EE0B07" w:rsidRPr="00AF4805">
        <w:rPr>
          <w:rFonts w:ascii="Times New Roman" w:hAnsi="Times New Roman" w:cs="Times New Roman"/>
          <w:sz w:val="28"/>
          <w:szCs w:val="28"/>
          <w:shd w:val="clear" w:color="auto" w:fill="FFFFFF"/>
          <w:lang w:val="uk-UA"/>
        </w:rPr>
        <w:t>Про затвердження Інструкції з організації діяльності дільничних офіцерів поліції</w:t>
      </w:r>
      <w:r w:rsidRPr="00AF4805">
        <w:rPr>
          <w:rFonts w:ascii="Times New Roman" w:hAnsi="Times New Roman" w:cs="Times New Roman"/>
          <w:sz w:val="28"/>
          <w:szCs w:val="28"/>
          <w:shd w:val="clear" w:color="auto" w:fill="FFFFFF"/>
          <w:lang w:val="uk-UA"/>
        </w:rPr>
        <w:t>» [</w:t>
      </w:r>
      <w:r w:rsidR="00AD04D3" w:rsidRPr="00AF4805">
        <w:rPr>
          <w:rFonts w:ascii="Times New Roman" w:hAnsi="Times New Roman" w:cs="Times New Roman"/>
          <w:sz w:val="28"/>
          <w:szCs w:val="28"/>
          <w:shd w:val="clear" w:color="auto" w:fill="FFFFFF"/>
          <w:lang w:val="uk-UA"/>
        </w:rPr>
        <w:t>112</w:t>
      </w:r>
      <w:r w:rsidRPr="00AF4805">
        <w:rPr>
          <w:rFonts w:ascii="Times New Roman" w:hAnsi="Times New Roman" w:cs="Times New Roman"/>
          <w:sz w:val="28"/>
          <w:szCs w:val="28"/>
          <w:shd w:val="clear" w:color="auto" w:fill="FFFFFF"/>
          <w:lang w:val="uk-UA"/>
        </w:rPr>
        <w:t xml:space="preserve">]. </w:t>
      </w:r>
      <w:r w:rsidR="00EE0B07" w:rsidRPr="00AF4805">
        <w:rPr>
          <w:rFonts w:ascii="Times New Roman" w:hAnsi="Times New Roman" w:cs="Times New Roman"/>
          <w:sz w:val="28"/>
          <w:szCs w:val="28"/>
          <w:shd w:val="clear" w:color="auto" w:fill="FFFFFF"/>
          <w:lang w:val="uk-UA"/>
        </w:rPr>
        <w:t>Основні напрями діяльності дільничних офіцерів поліції є, зокрема:</w:t>
      </w:r>
      <w:bookmarkStart w:id="26" w:name="n39"/>
      <w:bookmarkEnd w:id="26"/>
      <w:r w:rsidR="00EE0B07" w:rsidRPr="00AF4805">
        <w:rPr>
          <w:rFonts w:ascii="Times New Roman" w:hAnsi="Times New Roman" w:cs="Times New Roman"/>
          <w:sz w:val="28"/>
          <w:szCs w:val="28"/>
          <w:shd w:val="clear" w:color="auto" w:fill="FFFFFF"/>
          <w:lang w:val="uk-UA"/>
        </w:rPr>
        <w:t xml:space="preserve"> ужиття заходів, спрямованих на усунення загроз життю та здоров’ю фізичних осіб і</w:t>
      </w:r>
      <w:bookmarkStart w:id="27" w:name="w1_1"/>
      <w:r w:rsidR="00EE0B07" w:rsidRPr="00AF4805">
        <w:rPr>
          <w:rFonts w:ascii="Times New Roman" w:hAnsi="Times New Roman" w:cs="Times New Roman"/>
          <w:sz w:val="28"/>
          <w:szCs w:val="28"/>
          <w:shd w:val="clear" w:color="auto" w:fill="FFFFFF"/>
          <w:lang w:val="uk-UA"/>
        </w:rPr>
        <w:t xml:space="preserve"> </w:t>
      </w:r>
      <w:hyperlink r:id="rId19" w:anchor="w1_2" w:history="1">
        <w:r w:rsidR="00EE0B07" w:rsidRPr="00AF4805">
          <w:rPr>
            <w:rFonts w:ascii="Times New Roman" w:hAnsi="Times New Roman" w:cs="Times New Roman"/>
            <w:sz w:val="28"/>
            <w:szCs w:val="28"/>
            <w:shd w:val="clear" w:color="auto" w:fill="FFFFFF"/>
            <w:lang w:val="uk-UA"/>
          </w:rPr>
          <w:t>публічн</w:t>
        </w:r>
      </w:hyperlink>
      <w:bookmarkEnd w:id="27"/>
      <w:r w:rsidR="00EE0B07" w:rsidRPr="00AF4805">
        <w:rPr>
          <w:rFonts w:ascii="Times New Roman" w:hAnsi="Times New Roman" w:cs="Times New Roman"/>
          <w:sz w:val="28"/>
          <w:szCs w:val="28"/>
          <w:shd w:val="clear" w:color="auto" w:fill="FFFFFF"/>
          <w:lang w:val="uk-UA"/>
        </w:rPr>
        <w:t>ій безпеці, що виникли внаслідок учинення кримінального, адміністративного правопорушення;</w:t>
      </w:r>
      <w:bookmarkStart w:id="28" w:name="n42"/>
      <w:bookmarkEnd w:id="28"/>
      <w:r w:rsidR="00EE0B07" w:rsidRPr="00AF4805">
        <w:rPr>
          <w:rFonts w:ascii="Times New Roman" w:hAnsi="Times New Roman" w:cs="Times New Roman"/>
          <w:sz w:val="28"/>
          <w:szCs w:val="28"/>
          <w:shd w:val="clear" w:color="auto" w:fill="FFFFFF"/>
          <w:lang w:val="uk-UA"/>
        </w:rPr>
        <w:t xml:space="preserve"> вжиття заходів для забезпечення</w:t>
      </w:r>
      <w:bookmarkStart w:id="29" w:name="w1_2"/>
      <w:r w:rsidR="00667B7B" w:rsidRPr="00AF4805">
        <w:rPr>
          <w:rFonts w:ascii="Times New Roman" w:hAnsi="Times New Roman" w:cs="Times New Roman"/>
          <w:sz w:val="28"/>
          <w:szCs w:val="28"/>
          <w:shd w:val="clear" w:color="auto" w:fill="FFFFFF"/>
          <w:lang w:val="uk-UA"/>
        </w:rPr>
        <w:t xml:space="preserve"> </w:t>
      </w:r>
      <w:hyperlink r:id="rId20" w:anchor="w1_3" w:history="1">
        <w:r w:rsidR="00EE0B07" w:rsidRPr="00AF4805">
          <w:rPr>
            <w:rFonts w:ascii="Times New Roman" w:hAnsi="Times New Roman" w:cs="Times New Roman"/>
            <w:sz w:val="28"/>
            <w:szCs w:val="28"/>
            <w:shd w:val="clear" w:color="auto" w:fill="FFFFFF"/>
            <w:lang w:val="uk-UA"/>
          </w:rPr>
          <w:t>публічн</w:t>
        </w:r>
      </w:hyperlink>
      <w:bookmarkEnd w:id="29"/>
      <w:r w:rsidR="00EE0B07" w:rsidRPr="00AF4805">
        <w:rPr>
          <w:rFonts w:ascii="Times New Roman" w:hAnsi="Times New Roman" w:cs="Times New Roman"/>
          <w:sz w:val="28"/>
          <w:szCs w:val="28"/>
          <w:shd w:val="clear" w:color="auto" w:fill="FFFFFF"/>
          <w:lang w:val="uk-UA"/>
        </w:rPr>
        <w:t>ої</w:t>
      </w:r>
      <w:bookmarkStart w:id="30" w:name="w2_2"/>
      <w:r w:rsidR="00667B7B" w:rsidRPr="00AF4805">
        <w:rPr>
          <w:rFonts w:ascii="Times New Roman" w:hAnsi="Times New Roman" w:cs="Times New Roman"/>
          <w:sz w:val="28"/>
          <w:szCs w:val="28"/>
          <w:shd w:val="clear" w:color="auto" w:fill="FFFFFF"/>
          <w:lang w:val="uk-UA"/>
        </w:rPr>
        <w:t xml:space="preserve"> </w:t>
      </w:r>
      <w:hyperlink r:id="rId21" w:anchor="w2_3" w:history="1">
        <w:r w:rsidR="00EE0B07" w:rsidRPr="00AF4805">
          <w:rPr>
            <w:rFonts w:ascii="Times New Roman" w:hAnsi="Times New Roman" w:cs="Times New Roman"/>
            <w:sz w:val="28"/>
            <w:szCs w:val="28"/>
            <w:shd w:val="clear" w:color="auto" w:fill="FFFFFF"/>
            <w:lang w:val="uk-UA"/>
          </w:rPr>
          <w:t>безпек</w:t>
        </w:r>
      </w:hyperlink>
      <w:bookmarkEnd w:id="30"/>
      <w:r w:rsidR="00EE0B07" w:rsidRPr="00AF4805">
        <w:rPr>
          <w:rFonts w:ascii="Times New Roman" w:hAnsi="Times New Roman" w:cs="Times New Roman"/>
          <w:sz w:val="28"/>
          <w:szCs w:val="28"/>
          <w:shd w:val="clear" w:color="auto" w:fill="FFFFFF"/>
          <w:lang w:val="uk-UA"/>
        </w:rPr>
        <w:t>и і порядку під час примусового виконання судових рішень і рішень інших органів (посадових осіб), а також заходів, спрямованих на усунення загроз життю та здоров'ю державних виконавців, приватних виконавців та інших осіб, які беруть участь у вчиненні виконавчих дій, здійснення приводу у виконавчому провадженні [</w:t>
      </w:r>
      <w:r w:rsidR="00AD04D3" w:rsidRPr="00AF4805">
        <w:rPr>
          <w:rFonts w:ascii="Times New Roman" w:hAnsi="Times New Roman" w:cs="Times New Roman"/>
          <w:sz w:val="28"/>
          <w:szCs w:val="28"/>
          <w:shd w:val="clear" w:color="auto" w:fill="FFFFFF"/>
          <w:lang w:val="uk-UA"/>
        </w:rPr>
        <w:t>112</w:t>
      </w:r>
      <w:r w:rsidR="00EE0B07" w:rsidRPr="00AF4805">
        <w:rPr>
          <w:rFonts w:ascii="Times New Roman" w:hAnsi="Times New Roman" w:cs="Times New Roman"/>
          <w:sz w:val="28"/>
          <w:szCs w:val="28"/>
          <w:shd w:val="clear" w:color="auto" w:fill="FFFFFF"/>
          <w:lang w:val="uk-UA"/>
        </w:rPr>
        <w:t>].</w:t>
      </w:r>
    </w:p>
    <w:p w:rsidR="00667B7B" w:rsidRPr="00AF4805" w:rsidRDefault="00667B7B" w:rsidP="00EE0B07">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lastRenderedPageBreak/>
        <w:t>Дільничні офіцери поліції співпрацює з представниками громадських формувань з охорони громадського порядку та державного кордону, надає допомогу в організації їх діяльності, бере участь у проведенні спільних нарад, під час яких розробляються та погоджуються заходи із забезпечення</w:t>
      </w:r>
      <w:bookmarkStart w:id="31" w:name="w1_4"/>
      <w:r w:rsidRPr="00AF4805">
        <w:rPr>
          <w:rFonts w:ascii="Times New Roman" w:hAnsi="Times New Roman" w:cs="Times New Roman"/>
          <w:sz w:val="28"/>
          <w:szCs w:val="28"/>
          <w:shd w:val="clear" w:color="auto" w:fill="FFFFFF"/>
          <w:lang w:val="uk-UA"/>
        </w:rPr>
        <w:t xml:space="preserve"> </w:t>
      </w:r>
      <w:hyperlink r:id="rId22" w:anchor="w1_5" w:history="1">
        <w:r w:rsidRPr="00AF4805">
          <w:rPr>
            <w:rFonts w:ascii="Times New Roman" w:hAnsi="Times New Roman" w:cs="Times New Roman"/>
            <w:sz w:val="28"/>
            <w:szCs w:val="28"/>
            <w:shd w:val="clear" w:color="auto" w:fill="FFFFFF"/>
            <w:lang w:val="uk-UA"/>
          </w:rPr>
          <w:t>публічн</w:t>
        </w:r>
      </w:hyperlink>
      <w:bookmarkEnd w:id="31"/>
      <w:r w:rsidRPr="00AF4805">
        <w:rPr>
          <w:rFonts w:ascii="Times New Roman" w:hAnsi="Times New Roman" w:cs="Times New Roman"/>
          <w:sz w:val="28"/>
          <w:szCs w:val="28"/>
          <w:shd w:val="clear" w:color="auto" w:fill="FFFFFF"/>
          <w:lang w:val="uk-UA"/>
        </w:rPr>
        <w:t>ої</w:t>
      </w:r>
      <w:bookmarkStart w:id="32" w:name="w2_3"/>
      <w:r w:rsidRPr="00AF4805">
        <w:rPr>
          <w:rFonts w:ascii="Times New Roman" w:hAnsi="Times New Roman" w:cs="Times New Roman"/>
          <w:sz w:val="28"/>
          <w:szCs w:val="28"/>
          <w:shd w:val="clear" w:color="auto" w:fill="FFFFFF"/>
          <w:lang w:val="uk-UA"/>
        </w:rPr>
        <w:t xml:space="preserve"> </w:t>
      </w:r>
      <w:hyperlink r:id="rId23" w:anchor="w2_4" w:history="1">
        <w:r w:rsidRPr="00AF4805">
          <w:rPr>
            <w:rFonts w:ascii="Times New Roman" w:hAnsi="Times New Roman" w:cs="Times New Roman"/>
            <w:sz w:val="28"/>
            <w:szCs w:val="28"/>
            <w:shd w:val="clear" w:color="auto" w:fill="FFFFFF"/>
            <w:lang w:val="uk-UA"/>
          </w:rPr>
          <w:t>безпек</w:t>
        </w:r>
      </w:hyperlink>
      <w:bookmarkEnd w:id="32"/>
      <w:r w:rsidRPr="00AF4805">
        <w:rPr>
          <w:rFonts w:ascii="Times New Roman" w:hAnsi="Times New Roman" w:cs="Times New Roman"/>
          <w:sz w:val="28"/>
          <w:szCs w:val="28"/>
          <w:shd w:val="clear" w:color="auto" w:fill="FFFFFF"/>
          <w:lang w:val="uk-UA"/>
        </w:rPr>
        <w:t>и і порядку на територіях обслуговування та взаємодії з патрульною поліцією [</w:t>
      </w:r>
      <w:r w:rsidR="00AD04D3" w:rsidRPr="00AF4805">
        <w:rPr>
          <w:rFonts w:ascii="Times New Roman" w:hAnsi="Times New Roman" w:cs="Times New Roman"/>
          <w:sz w:val="28"/>
          <w:szCs w:val="28"/>
          <w:shd w:val="clear" w:color="auto" w:fill="FFFFFF"/>
          <w:lang w:val="uk-UA"/>
        </w:rPr>
        <w:t>112</w:t>
      </w:r>
      <w:r w:rsidRPr="00AF4805">
        <w:rPr>
          <w:rFonts w:ascii="Times New Roman" w:hAnsi="Times New Roman" w:cs="Times New Roman"/>
          <w:sz w:val="28"/>
          <w:szCs w:val="28"/>
          <w:shd w:val="clear" w:color="auto" w:fill="FFFFFF"/>
          <w:lang w:val="uk-UA"/>
        </w:rPr>
        <w:t>].</w:t>
      </w:r>
    </w:p>
    <w:p w:rsidR="00667B7B" w:rsidRPr="00AF4805" w:rsidRDefault="00667B7B" w:rsidP="00EE0B07">
      <w:pPr>
        <w:spacing w:after="0" w:line="360" w:lineRule="auto"/>
        <w:ind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Дільничні офіцери поліції працює за планом, який затверджується керівником відділу (відділення) поліції та розробляється з урахуванням пріоритетів громади у сфері</w:t>
      </w:r>
      <w:bookmarkStart w:id="33" w:name="w1_6"/>
      <w:r w:rsidR="002910EF" w:rsidRPr="00AF4805">
        <w:rPr>
          <w:rFonts w:ascii="Times New Roman" w:hAnsi="Times New Roman" w:cs="Times New Roman"/>
          <w:sz w:val="28"/>
          <w:szCs w:val="28"/>
          <w:shd w:val="clear" w:color="auto" w:fill="FFFFFF"/>
          <w:lang w:val="uk-UA"/>
        </w:rPr>
        <w:t xml:space="preserve"> </w:t>
      </w:r>
      <w:hyperlink r:id="rId24" w:anchor="w1_7" w:history="1">
        <w:r w:rsidRPr="00AF4805">
          <w:rPr>
            <w:rFonts w:ascii="Times New Roman" w:hAnsi="Times New Roman" w:cs="Times New Roman"/>
            <w:sz w:val="28"/>
            <w:szCs w:val="28"/>
            <w:shd w:val="clear" w:color="auto" w:fill="FFFFFF"/>
            <w:lang w:val="uk-UA"/>
          </w:rPr>
          <w:t>публічн</w:t>
        </w:r>
      </w:hyperlink>
      <w:bookmarkEnd w:id="33"/>
      <w:r w:rsidRPr="00AF4805">
        <w:rPr>
          <w:rFonts w:ascii="Times New Roman" w:hAnsi="Times New Roman" w:cs="Times New Roman"/>
          <w:sz w:val="28"/>
          <w:szCs w:val="28"/>
          <w:shd w:val="clear" w:color="auto" w:fill="FFFFFF"/>
          <w:lang w:val="uk-UA"/>
        </w:rPr>
        <w:t>ої</w:t>
      </w:r>
      <w:bookmarkStart w:id="34" w:name="w2_4"/>
      <w:r w:rsidR="002910EF" w:rsidRPr="00AF4805">
        <w:rPr>
          <w:rFonts w:ascii="Times New Roman" w:hAnsi="Times New Roman" w:cs="Times New Roman"/>
          <w:sz w:val="28"/>
          <w:szCs w:val="28"/>
          <w:shd w:val="clear" w:color="auto" w:fill="FFFFFF"/>
          <w:lang w:val="uk-UA"/>
        </w:rPr>
        <w:t xml:space="preserve"> </w:t>
      </w:r>
      <w:hyperlink r:id="rId25" w:anchor="w2_5" w:history="1">
        <w:r w:rsidRPr="00AF4805">
          <w:rPr>
            <w:rFonts w:ascii="Times New Roman" w:hAnsi="Times New Roman" w:cs="Times New Roman"/>
            <w:sz w:val="28"/>
            <w:szCs w:val="28"/>
            <w:shd w:val="clear" w:color="auto" w:fill="FFFFFF"/>
            <w:lang w:val="uk-UA"/>
          </w:rPr>
          <w:t>безпек</w:t>
        </w:r>
      </w:hyperlink>
      <w:bookmarkEnd w:id="34"/>
      <w:r w:rsidRPr="00AF4805">
        <w:rPr>
          <w:rFonts w:ascii="Times New Roman" w:hAnsi="Times New Roman" w:cs="Times New Roman"/>
          <w:sz w:val="28"/>
          <w:szCs w:val="28"/>
          <w:shd w:val="clear" w:color="auto" w:fill="FFFFFF"/>
          <w:lang w:val="uk-UA"/>
        </w:rPr>
        <w:t>и та порядку, оперативної обстановки на дільниці [</w:t>
      </w:r>
      <w:r w:rsidR="00AD04D3" w:rsidRPr="00AF4805">
        <w:rPr>
          <w:rFonts w:ascii="Times New Roman" w:hAnsi="Times New Roman" w:cs="Times New Roman"/>
          <w:sz w:val="28"/>
          <w:szCs w:val="28"/>
          <w:shd w:val="clear" w:color="auto" w:fill="FFFFFF"/>
          <w:lang w:val="uk-UA"/>
        </w:rPr>
        <w:t>112</w:t>
      </w:r>
      <w:r w:rsidRPr="00AF4805">
        <w:rPr>
          <w:rFonts w:ascii="Times New Roman" w:hAnsi="Times New Roman" w:cs="Times New Roman"/>
          <w:sz w:val="28"/>
          <w:szCs w:val="28"/>
          <w:shd w:val="clear" w:color="auto" w:fill="FFFFFF"/>
          <w:lang w:val="uk-UA"/>
        </w:rPr>
        <w:t>].</w:t>
      </w:r>
    </w:p>
    <w:p w:rsidR="00F153D1" w:rsidRPr="00AF4805" w:rsidRDefault="00F153D1"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Провідна роль дільничних офіцерів поліції у практичному вирішенні покладених на поліцію завдань також обумовлена тим, що вони виконують основний обсяг профілактичних та правоохоронних функцій поліції, і до них безпосередньо звертаються громадяни з усіх питань охорони публічного порядку</w:t>
      </w:r>
      <w:r w:rsidR="00667B7B" w:rsidRPr="00AF4805">
        <w:rPr>
          <w:rFonts w:ascii="Times New Roman" w:hAnsi="Times New Roman" w:cs="Times New Roman"/>
          <w:sz w:val="28"/>
          <w:szCs w:val="28"/>
          <w:lang w:val="uk-UA"/>
        </w:rPr>
        <w:t xml:space="preserve"> та забезпечення публічної безпеки</w:t>
      </w:r>
      <w:r w:rsidRPr="00AF4805">
        <w:rPr>
          <w:rFonts w:ascii="Times New Roman" w:hAnsi="Times New Roman" w:cs="Times New Roman"/>
          <w:sz w:val="28"/>
          <w:szCs w:val="28"/>
          <w:lang w:val="uk-UA"/>
        </w:rPr>
        <w:t>. Отже, від ефективності їх роботи безпосередньо залежить захист прав і свобод громадян від протиправних посягань</w:t>
      </w:r>
      <w:r w:rsidR="00667B7B" w:rsidRPr="00AF4805">
        <w:rPr>
          <w:rFonts w:ascii="Times New Roman" w:hAnsi="Times New Roman" w:cs="Times New Roman"/>
          <w:sz w:val="28"/>
          <w:szCs w:val="28"/>
          <w:lang w:val="uk-UA"/>
        </w:rPr>
        <w:t>, а також забезпечення публічної безпеки України</w:t>
      </w:r>
      <w:r w:rsidRPr="00AF4805">
        <w:rPr>
          <w:rFonts w:ascii="Times New Roman" w:hAnsi="Times New Roman" w:cs="Times New Roman"/>
          <w:sz w:val="28"/>
          <w:szCs w:val="28"/>
          <w:lang w:val="uk-UA"/>
        </w:rPr>
        <w:t xml:space="preserve">. </w:t>
      </w:r>
    </w:p>
    <w:p w:rsidR="00F153D1" w:rsidRPr="00AF4805" w:rsidRDefault="00F153D1"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Дільничний офіцер поліції забезпечує безпеку громадян і публічний порядок на території закріпленої за ним адміністративної дільниці, вживає заходів щодо своєчасного попередження та розкриття злочинів, сприяє діяльності патрульних нарядів поліції і громадських формувань з охорони публічного порядку, регулярно здійснює з ними спільне патрулювання. В цілому, від роботи дільничного офіцера поліції, від ефективності його діяльності напряму залежать стан законності та правопорядку на адміністративній дільниці, яку він обслуговує</w:t>
      </w:r>
      <w:r w:rsidR="00AD04D3" w:rsidRPr="00AF4805">
        <w:rPr>
          <w:rFonts w:ascii="Times New Roman" w:hAnsi="Times New Roman" w:cs="Times New Roman"/>
          <w:sz w:val="28"/>
          <w:szCs w:val="28"/>
          <w:lang w:val="uk-UA"/>
        </w:rPr>
        <w:t xml:space="preserve"> [112]</w:t>
      </w:r>
      <w:r w:rsidRPr="00AF4805">
        <w:rPr>
          <w:rFonts w:ascii="Times New Roman" w:hAnsi="Times New Roman" w:cs="Times New Roman"/>
          <w:sz w:val="28"/>
          <w:szCs w:val="28"/>
          <w:lang w:val="uk-UA"/>
        </w:rPr>
        <w:t>.</w:t>
      </w:r>
    </w:p>
    <w:p w:rsidR="00781134"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 умовах європейської інтеграції України слід дослідити і зарубіжний досвід. </w:t>
      </w:r>
    </w:p>
    <w:p w:rsidR="00781134" w:rsidRPr="00AF4805" w:rsidRDefault="00781134"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Визнання міжнародного законодавства складовою національного законодавства покладає на державу певні зобов’язання, які потребують належного виконання. Відповідно до Угоди про асоціацію між Україною, з </w:t>
      </w:r>
      <w:r w:rsidRPr="00AF4805">
        <w:rPr>
          <w:rFonts w:ascii="Times New Roman" w:hAnsi="Times New Roman" w:cs="Times New Roman"/>
          <w:sz w:val="28"/>
          <w:szCs w:val="28"/>
          <w:lang w:val="uk-UA"/>
        </w:rPr>
        <w:lastRenderedPageBreak/>
        <w:t>однієї сторони, та Європейським Союзом, Європейським співтовариством з атомної енергії і їхніми державами-членами, з іншої сторони, Закону України «Про Загальнодержавну програму адаптації законодавства України до законодавства Європейського Союзу» наша країна взяла на себе зобов’язання адаптувати національне законодавство до законодавства Європейського Союзу [</w:t>
      </w:r>
      <w:r w:rsidR="006A3070" w:rsidRPr="00AF4805">
        <w:rPr>
          <w:rFonts w:ascii="Times New Roman" w:hAnsi="Times New Roman" w:cs="Times New Roman"/>
          <w:sz w:val="28"/>
          <w:szCs w:val="28"/>
          <w:lang w:val="uk-UA"/>
        </w:rPr>
        <w:t>133</w:t>
      </w:r>
      <w:r w:rsidRPr="00AF4805">
        <w:rPr>
          <w:rFonts w:ascii="Times New Roman" w:hAnsi="Times New Roman" w:cs="Times New Roman"/>
          <w:sz w:val="28"/>
          <w:szCs w:val="28"/>
          <w:lang w:val="uk-UA"/>
        </w:rPr>
        <w:t xml:space="preserve">]. </w:t>
      </w:r>
    </w:p>
    <w:p w:rsidR="00781134" w:rsidRPr="00AF4805" w:rsidRDefault="00781134"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Державна політика України щодо адаптації законодавства формується як складова частина правової реформи в Україні та спрямовується на забезпечення єдиних підходів до нормопроектування, обов’язкового врахування вимог законодавства Європейського Союзу під час нормопроектування, підготовки кваліфікованих спеціалістів, створення належних умов для інституціонального, науково-освітнього, нормопроектного, технічного, фінансового забезпечення процесу адаптації законодавства України [</w:t>
      </w:r>
      <w:r w:rsidR="006A3070" w:rsidRPr="00AF4805">
        <w:rPr>
          <w:rFonts w:ascii="Times New Roman" w:hAnsi="Times New Roman" w:cs="Times New Roman"/>
          <w:sz w:val="28"/>
          <w:szCs w:val="28"/>
          <w:lang w:val="uk-UA"/>
        </w:rPr>
        <w:t>133</w:t>
      </w:r>
      <w:r w:rsidRPr="00AF4805">
        <w:rPr>
          <w:rFonts w:ascii="Times New Roman" w:hAnsi="Times New Roman" w:cs="Times New Roman"/>
          <w:sz w:val="28"/>
          <w:szCs w:val="28"/>
          <w:lang w:val="uk-UA"/>
        </w:rPr>
        <w:t xml:space="preserve">]. </w:t>
      </w:r>
    </w:p>
    <w:p w:rsidR="00B45F79"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 у додатку до Рекомендації Rec (2001) 10 Комітету Міністрів 56 державам-учасницям Ради Європи «Про Європейський кодекс поліцейської етики»</w:t>
      </w:r>
      <w:r w:rsidR="00B45F79"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B45F79" w:rsidRPr="00AF4805">
        <w:rPr>
          <w:rFonts w:ascii="Times New Roman" w:hAnsi="Times New Roman" w:cs="Times New Roman"/>
          <w:sz w:val="28"/>
          <w:szCs w:val="28"/>
          <w:lang w:val="uk-UA"/>
        </w:rPr>
        <w:t>, с. 20]</w:t>
      </w:r>
      <w:r w:rsidRPr="00AF4805">
        <w:rPr>
          <w:rFonts w:ascii="Times New Roman" w:hAnsi="Times New Roman" w:cs="Times New Roman"/>
          <w:sz w:val="28"/>
          <w:szCs w:val="28"/>
          <w:lang w:val="uk-UA"/>
        </w:rPr>
        <w:t xml:space="preserve"> встановлено, що «Основними цілями поліції в демократичному суспільстві, заснованому на верховенстві права, є: підтримка публічного спокою, забезпечення права і порядку в суспільстві; захист і дотримання основоположних прав і свобод особи, закріплених, зокрема, в Європейській конвенції про права людини; запобігання та подолання злочинності; виявлення злочинів; надання допомоги і послуг суспільству»</w:t>
      </w:r>
      <w:r w:rsidR="00B45F79"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B45F79" w:rsidRPr="00AF4805">
        <w:rPr>
          <w:rFonts w:ascii="Times New Roman" w:hAnsi="Times New Roman" w:cs="Times New Roman"/>
          <w:sz w:val="28"/>
          <w:szCs w:val="28"/>
          <w:lang w:val="uk-UA"/>
        </w:rPr>
        <w:t>, с. 20-50]</w:t>
      </w:r>
      <w:r w:rsidRPr="00AF4805">
        <w:rPr>
          <w:rFonts w:ascii="Times New Roman" w:hAnsi="Times New Roman" w:cs="Times New Roman"/>
          <w:sz w:val="28"/>
          <w:szCs w:val="28"/>
          <w:lang w:val="uk-UA"/>
        </w:rPr>
        <w:t xml:space="preserve">. </w:t>
      </w:r>
    </w:p>
    <w:p w:rsidR="00B45F79"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 у пояснювальному меморандумі зазначається, що «Забезпечення спокою та закону в суспільстві і є класичними загальними цілями поліції та її головною відповідальністю, яку часто називають завданням забезпечення поліцією «публічного порядку». Це дуже широке поняття включає в себе цілу низку заходів, що здійснює поліція, серед яких можна назвати охорону безпеки і недоторканності осіб (як фізичних, так і юридичних), і майна (як </w:t>
      </w:r>
      <w:r w:rsidRPr="00AF4805">
        <w:rPr>
          <w:rFonts w:ascii="Times New Roman" w:hAnsi="Times New Roman" w:cs="Times New Roman"/>
          <w:sz w:val="28"/>
          <w:szCs w:val="28"/>
          <w:lang w:val="uk-UA"/>
        </w:rPr>
        <w:lastRenderedPageBreak/>
        <w:t>приватного, так і публічного), і застосування закону у відносинах між державою і приватними особами, а також між особами</w:t>
      </w:r>
      <w:r w:rsidR="00B45F79"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B45F79" w:rsidRPr="00AF4805">
        <w:rPr>
          <w:rFonts w:ascii="Times New Roman" w:hAnsi="Times New Roman" w:cs="Times New Roman"/>
          <w:sz w:val="28"/>
          <w:szCs w:val="28"/>
          <w:lang w:val="uk-UA"/>
        </w:rPr>
        <w:t>, с. 20-50]</w:t>
      </w:r>
      <w:r w:rsidRPr="00AF4805">
        <w:rPr>
          <w:rFonts w:ascii="Times New Roman" w:hAnsi="Times New Roman" w:cs="Times New Roman"/>
          <w:sz w:val="28"/>
          <w:szCs w:val="28"/>
          <w:lang w:val="uk-UA"/>
        </w:rPr>
        <w:t xml:space="preserve">.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про завдання і повноваження Баварської державної поліції від 14 вересня 1990 року у ст. 2 встановлює, що «поліція має завданням здійснення захисту від загальних чи в окремому випадку виниклих загроз для публічної безпеки чи порядку», а відповідно до ст. 11 поліція може вживати заходів, необхідних для подолання існуючої у конкретному випадку загрози для публічної безпеки чи порядку, коли це є необхідним для того, щоб: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1)припинити чи запобігти вчиненню карних порушень, порушень порядку чи антиконституційних діянь;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2)усунути наслідки, що з’явилися через такі діяння чи 3)подолати загрози чи усунути наслідки, які загрожують порушеннями чи порушують життя, здоров’я чи свободу особи чи об’єктів, збереження яких видається необхідним у публічних інтересах</w:t>
      </w:r>
      <w:r w:rsidR="00957085"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957085" w:rsidRPr="00AF4805">
        <w:rPr>
          <w:rFonts w:ascii="Times New Roman" w:hAnsi="Times New Roman" w:cs="Times New Roman"/>
          <w:sz w:val="28"/>
          <w:szCs w:val="28"/>
          <w:lang w:val="uk-UA"/>
        </w:rPr>
        <w:t>, с. 58-80]</w:t>
      </w:r>
      <w:r w:rsidRPr="00AF4805">
        <w:rPr>
          <w:rFonts w:ascii="Times New Roman" w:hAnsi="Times New Roman" w:cs="Times New Roman"/>
          <w:sz w:val="28"/>
          <w:szCs w:val="28"/>
          <w:lang w:val="uk-UA"/>
        </w:rPr>
        <w:t xml:space="preserve">.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Португальській Республіці діє поліція публічної безпеки, яка відповідно до ст.1 Закону Португальської Республіки «Про організацію поліції публічної безпеки» 2007 року є організацією безпеки і покликана забезпечувати демократичну законність, внутрішню безпеку та права громадян у відповідності до Конституції і законів. Закон не оперує визначенням «публічна безпека», а ст.3 відносить до завдань цієї поліції гарантування умов безпеки, які дають можливість для реалізації прав і свобод, поваги до гарантій для громадян, а також можливість повноцінного функціонування демократичних інститутів у відповідності до засад легальності та діяльності Правової держави; гарантування публічного спокою та порядку, безпеки та захисту осіб і майна</w:t>
      </w:r>
      <w:r w:rsidR="00180025" w:rsidRPr="00AF4805">
        <w:rPr>
          <w:rFonts w:ascii="Times New Roman" w:hAnsi="Times New Roman" w:cs="Times New Roman"/>
          <w:sz w:val="28"/>
          <w:szCs w:val="28"/>
          <w:lang w:val="uk-UA"/>
        </w:rPr>
        <w:t xml:space="preserve">. Місія поліції публічної безпеки полягає у забезпеченні демократичної законності, внутрішньої безпеки та прав громадян у відповідності до Конституції і законів. За наявності нормальної обстановки завдання поліції публічної безпеки випливають із законів про внутрішню безпеку, а за виняткових обставин її завдання випливають із законів про національну оборону, а також про стан </w:t>
      </w:r>
      <w:r w:rsidR="00180025" w:rsidRPr="00AF4805">
        <w:rPr>
          <w:rFonts w:ascii="Times New Roman" w:hAnsi="Times New Roman" w:cs="Times New Roman"/>
          <w:sz w:val="28"/>
          <w:szCs w:val="28"/>
          <w:lang w:val="uk-UA"/>
        </w:rPr>
        <w:lastRenderedPageBreak/>
        <w:t>облоги та надзвичайний стан. Серед основних завдань поліції публічної безпеки є: гарантування умов безпеки, які дають можливість для реалізації прав і свобод, поваги до гарантій для громадян, а також можливість повноцінного функціонування демократичних інститутів у відповідності до засад легальності та діяльності правової держави; гарантування публічного спокою та порядку, безпеку та захист осіб і майна; забезпечення загального запобігання злочинності у взаємодії з іншими силами і службами безпеки; забезпечення безпеки на масових заходах, включаючи спортивні, а також на інших заходах, пов’язаних з відпочинком і розвагами громадян</w:t>
      </w:r>
      <w:r w:rsidR="00957085"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42</w:t>
      </w:r>
      <w:r w:rsidR="00957085" w:rsidRPr="00AF4805">
        <w:rPr>
          <w:rFonts w:ascii="Times New Roman" w:hAnsi="Times New Roman" w:cs="Times New Roman"/>
          <w:sz w:val="28"/>
          <w:szCs w:val="28"/>
          <w:lang w:val="uk-UA"/>
        </w:rPr>
        <w:t>, с. 201-214]</w:t>
      </w:r>
      <w:r w:rsidRPr="00AF4805">
        <w:rPr>
          <w:rFonts w:ascii="Times New Roman" w:hAnsi="Times New Roman" w:cs="Times New Roman"/>
          <w:sz w:val="28"/>
          <w:szCs w:val="28"/>
          <w:lang w:val="uk-UA"/>
        </w:rPr>
        <w:t xml:space="preserve">.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Вказівку на «публічність» знаходимо у Законі Республіки Польща про поліцію від 6 квітня 1990 року</w:t>
      </w:r>
      <w:r w:rsidR="00957085"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957085" w:rsidRPr="00AF4805">
        <w:rPr>
          <w:rFonts w:ascii="Times New Roman" w:hAnsi="Times New Roman" w:cs="Times New Roman"/>
          <w:sz w:val="28"/>
          <w:szCs w:val="28"/>
          <w:lang w:val="uk-UA"/>
        </w:rPr>
        <w:t>, с. 358-360]</w:t>
      </w:r>
      <w:r w:rsidRPr="00AF4805">
        <w:rPr>
          <w:rFonts w:ascii="Times New Roman" w:hAnsi="Times New Roman" w:cs="Times New Roman"/>
          <w:sz w:val="28"/>
          <w:szCs w:val="28"/>
          <w:lang w:val="uk-UA"/>
        </w:rPr>
        <w:t xml:space="preserve">. Так, згідно пп.2, 6 ч.2 ст.1, до основних завдань Поліції віднесено охорону безпеки та публічного порядку, у тому числі забезпечення спокою у публічних місцях, а також у засобах публічного транспорту та публічного сполучення, у дорожньому русі та на водоймах, призначених для загального користування; контроль за дотриманням адміністративних приписів та приписів щодо публічного порядку, пов’язаних з публічною діяльністю або таких, що діють у публічних місцях. А у ст.18 знаходимо конкретизацію загроз публічній безпеці або публічного порядку: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1)загальна небезпека для життя, здоров’я або свободи громадян;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2)безпосередня загроза для майна у значних розмірах;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3)безпосередня загроза для об’єктів або пристроїв, важливих для безпеки або обороноздатності держави; </w:t>
      </w:r>
    </w:p>
    <w:p w:rsidR="00957085"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w:t>
      </w:r>
      <w:r w:rsidR="00957085"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загроза злочину терористичного характеру або його вчинення щодо об’єктів, які мають особливе значення для безпеки або обороноздатності держави, або можуть мати наслідком небезпеку для людського життя. </w:t>
      </w:r>
    </w:p>
    <w:p w:rsidR="00957085" w:rsidRPr="00AF4805" w:rsidRDefault="00957085"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w:t>
      </w:r>
      <w:r w:rsidR="00F3027B" w:rsidRPr="00AF4805">
        <w:rPr>
          <w:rFonts w:ascii="Times New Roman" w:hAnsi="Times New Roman" w:cs="Times New Roman"/>
          <w:sz w:val="28"/>
          <w:szCs w:val="28"/>
          <w:lang w:val="uk-UA"/>
        </w:rPr>
        <w:t>ублічна безпека</w:t>
      </w:r>
      <w:r w:rsidRPr="00AF4805">
        <w:rPr>
          <w:rFonts w:ascii="Times New Roman" w:hAnsi="Times New Roman" w:cs="Times New Roman"/>
          <w:sz w:val="28"/>
          <w:szCs w:val="28"/>
          <w:lang w:val="uk-UA"/>
        </w:rPr>
        <w:t xml:space="preserve"> у Польщі </w:t>
      </w:r>
      <w:r w:rsidR="00F3027B" w:rsidRPr="00AF4805">
        <w:rPr>
          <w:rFonts w:ascii="Times New Roman" w:hAnsi="Times New Roman" w:cs="Times New Roman"/>
          <w:sz w:val="28"/>
          <w:szCs w:val="28"/>
          <w:lang w:val="uk-UA"/>
        </w:rPr>
        <w:t xml:space="preserve">«з одного боку, передбачає збереження порядку та суспільних цінностей, що охороняють державу і громадян перед загрозливими для правопорядку явищами, а з іншого боку, означає </w:t>
      </w:r>
      <w:r w:rsidR="00F3027B" w:rsidRPr="00AF4805">
        <w:rPr>
          <w:rFonts w:ascii="Times New Roman" w:hAnsi="Times New Roman" w:cs="Times New Roman"/>
          <w:sz w:val="28"/>
          <w:szCs w:val="28"/>
          <w:lang w:val="uk-UA"/>
        </w:rPr>
        <w:lastRenderedPageBreak/>
        <w:t xml:space="preserve">фактичний стан, що уможливлює без наражання на шкоду нормальне функціонування державної організації та реалізації її інтересів, збереження життя, здоров’я та майна людей, а також користування правами і свободами, гарантованими конституцією та іншими правовими приписами» </w:t>
      </w:r>
      <w:r w:rsidRPr="00AF4805">
        <w:rPr>
          <w:rFonts w:ascii="Times New Roman" w:hAnsi="Times New Roman" w:cs="Times New Roman"/>
          <w:sz w:val="28"/>
          <w:szCs w:val="28"/>
          <w:lang w:val="uk-UA"/>
        </w:rPr>
        <w:t>[</w:t>
      </w:r>
      <w:r w:rsidR="006A3070" w:rsidRPr="00AF4805">
        <w:rPr>
          <w:rFonts w:ascii="Times New Roman" w:hAnsi="Times New Roman" w:cs="Times New Roman"/>
          <w:sz w:val="28"/>
          <w:szCs w:val="28"/>
          <w:lang w:val="uk-UA"/>
        </w:rPr>
        <w:t>140</w:t>
      </w:r>
      <w:r w:rsidRPr="00AF4805">
        <w:rPr>
          <w:rFonts w:ascii="Times New Roman" w:hAnsi="Times New Roman" w:cs="Times New Roman"/>
          <w:sz w:val="28"/>
          <w:szCs w:val="28"/>
          <w:lang w:val="uk-UA"/>
        </w:rPr>
        <w:t>]</w:t>
      </w:r>
      <w:r w:rsidR="00F3027B" w:rsidRPr="00AF4805">
        <w:rPr>
          <w:rFonts w:ascii="Times New Roman" w:hAnsi="Times New Roman" w:cs="Times New Roman"/>
          <w:sz w:val="28"/>
          <w:szCs w:val="28"/>
          <w:lang w:val="uk-UA"/>
        </w:rPr>
        <w:t xml:space="preserve"> . </w:t>
      </w:r>
    </w:p>
    <w:p w:rsidR="00180025" w:rsidRPr="00AF4805" w:rsidRDefault="00180025"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Відповідно до поліцейського закону Королівства Нідерланди від 1993 року завдання поліції полягає у забезпеченні за умови підпорядкованості компетентними органами влади та відповідності чинному законодавству – надання фактичної підтримки правопорядку та надання допомоги тим, хто її потребує [</w:t>
      </w:r>
      <w:r w:rsidR="006A3070" w:rsidRPr="00AF4805">
        <w:rPr>
          <w:rFonts w:ascii="Times New Roman" w:hAnsi="Times New Roman" w:cs="Times New Roman"/>
          <w:sz w:val="28"/>
          <w:szCs w:val="28"/>
          <w:lang w:val="uk-UA"/>
        </w:rPr>
        <w:t>41</w:t>
      </w:r>
      <w:r w:rsidRPr="00AF4805">
        <w:rPr>
          <w:rFonts w:ascii="Times New Roman" w:hAnsi="Times New Roman" w:cs="Times New Roman"/>
          <w:sz w:val="28"/>
          <w:szCs w:val="28"/>
          <w:lang w:val="uk-UA"/>
        </w:rPr>
        <w:t>].</w:t>
      </w:r>
    </w:p>
    <w:p w:rsidR="007C2738"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ст .3 Закону Республіки Словенія про поліцію від 1998 року66 серед завдань поліції поряд з охороною життя, особистої безпеки та майна людей, а також запобіганням, викриттям та розслідуванням карних діянь та проступків, є і підтримання публічного порядку та нагляд та регулювання руху на публічних дорогах. А у ст.2 Поліцейського закону Королівства Нідерланди від 1993 року</w:t>
      </w:r>
      <w:r w:rsidR="007C2738"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158</w:t>
      </w:r>
      <w:r w:rsidR="007C2738"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с</w:t>
      </w:r>
      <w:r w:rsidR="007C2738" w:rsidRPr="00AF4805">
        <w:rPr>
          <w:rFonts w:ascii="Times New Roman" w:hAnsi="Times New Roman" w:cs="Times New Roman"/>
          <w:sz w:val="28"/>
          <w:szCs w:val="28"/>
          <w:lang w:val="uk-UA"/>
        </w:rPr>
        <w:t>.</w:t>
      </w:r>
      <w:r w:rsidR="006A3070" w:rsidRPr="00AF4805">
        <w:rPr>
          <w:rFonts w:ascii="Times New Roman" w:hAnsi="Times New Roman" w:cs="Times New Roman"/>
          <w:sz w:val="28"/>
          <w:szCs w:val="28"/>
          <w:lang w:val="uk-UA"/>
        </w:rPr>
        <w:t xml:space="preserve"> </w:t>
      </w:r>
      <w:r w:rsidR="007C2738" w:rsidRPr="00AF4805">
        <w:rPr>
          <w:rFonts w:ascii="Times New Roman" w:hAnsi="Times New Roman" w:cs="Times New Roman"/>
          <w:sz w:val="28"/>
          <w:szCs w:val="28"/>
          <w:lang w:val="uk-UA"/>
        </w:rPr>
        <w:t>547-585]</w:t>
      </w:r>
      <w:r w:rsidRPr="00AF4805">
        <w:rPr>
          <w:rFonts w:ascii="Times New Roman" w:hAnsi="Times New Roman" w:cs="Times New Roman"/>
          <w:sz w:val="28"/>
          <w:szCs w:val="28"/>
          <w:lang w:val="uk-UA"/>
        </w:rPr>
        <w:t xml:space="preserve"> зазначається, що завдання поліції полягає у забезпеченні надання фактичної підтримки правопорядку та надання допомоги тим, хто її потребує. </w:t>
      </w:r>
    </w:p>
    <w:p w:rsidR="007C2738"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Служби поліції Бельгії відповідно до ст.1 Закону Королівства Бельгії про діяльність поліції від 5 серпня 1992 року забезпечують дотримання і сприяють захисту індивідуальних свобод і прав, а також демократичному розвитку суспільства</w:t>
      </w:r>
      <w:r w:rsidR="007C2738"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39</w:t>
      </w:r>
      <w:r w:rsidR="007C2738" w:rsidRPr="00AF4805">
        <w:rPr>
          <w:rFonts w:ascii="Times New Roman" w:hAnsi="Times New Roman" w:cs="Times New Roman"/>
          <w:sz w:val="28"/>
          <w:szCs w:val="28"/>
          <w:lang w:val="uk-UA"/>
        </w:rPr>
        <w:t xml:space="preserve">, </w:t>
      </w:r>
      <w:r w:rsidR="006A3070" w:rsidRPr="00AF4805">
        <w:rPr>
          <w:rFonts w:ascii="Times New Roman" w:hAnsi="Times New Roman" w:cs="Times New Roman"/>
          <w:sz w:val="28"/>
          <w:szCs w:val="28"/>
          <w:lang w:val="uk-UA"/>
        </w:rPr>
        <w:t>с</w:t>
      </w:r>
      <w:r w:rsidR="007C2738" w:rsidRPr="00AF4805">
        <w:rPr>
          <w:rFonts w:ascii="Times New Roman" w:hAnsi="Times New Roman" w:cs="Times New Roman"/>
          <w:sz w:val="28"/>
          <w:szCs w:val="28"/>
          <w:lang w:val="uk-UA"/>
        </w:rPr>
        <w:t>.</w:t>
      </w:r>
      <w:r w:rsidR="006A3070" w:rsidRPr="00AF4805">
        <w:rPr>
          <w:rFonts w:ascii="Times New Roman" w:hAnsi="Times New Roman" w:cs="Times New Roman"/>
          <w:sz w:val="28"/>
          <w:szCs w:val="28"/>
          <w:lang w:val="uk-UA"/>
        </w:rPr>
        <w:t xml:space="preserve"> </w:t>
      </w:r>
      <w:r w:rsidR="007C2738" w:rsidRPr="00AF4805">
        <w:rPr>
          <w:rFonts w:ascii="Times New Roman" w:hAnsi="Times New Roman" w:cs="Times New Roman"/>
          <w:sz w:val="28"/>
          <w:szCs w:val="28"/>
          <w:lang w:val="uk-UA"/>
        </w:rPr>
        <w:t>113-130]</w:t>
      </w:r>
      <w:r w:rsidRPr="00AF4805">
        <w:rPr>
          <w:rFonts w:ascii="Times New Roman" w:hAnsi="Times New Roman" w:cs="Times New Roman"/>
          <w:sz w:val="28"/>
          <w:szCs w:val="28"/>
          <w:lang w:val="uk-UA"/>
        </w:rPr>
        <w:t xml:space="preserve">. </w:t>
      </w:r>
    </w:p>
    <w:p w:rsidR="008F248D" w:rsidRPr="00AF4805" w:rsidRDefault="008F248D"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Королівства Бельгії про організацію інтегрованої поліцейської служби, структурованої на два рівні від 7 грудня 1998 року. Відповідно до зазначеного закону Служби поліції організовані і структуровані на два рівні: федеральний рівень та місцевий рівень, які разом забезпечують функціонування інтегрованої поліції. Ці рівні є автономними та залежать від різних органів влади. Інтегрована поліцейська служба гарантує владі та громадянам необхідний рівень поліцейського захисту однаковий на всій території Королівства [</w:t>
      </w:r>
      <w:r w:rsidR="006A3070" w:rsidRPr="00AF4805">
        <w:rPr>
          <w:rFonts w:ascii="Times New Roman" w:hAnsi="Times New Roman" w:cs="Times New Roman"/>
          <w:sz w:val="28"/>
          <w:szCs w:val="28"/>
          <w:lang w:val="uk-UA"/>
        </w:rPr>
        <w:t>40, с. 98</w:t>
      </w:r>
      <w:r w:rsidRPr="00AF4805">
        <w:rPr>
          <w:rFonts w:ascii="Times New Roman" w:hAnsi="Times New Roman" w:cs="Times New Roman"/>
          <w:sz w:val="28"/>
          <w:szCs w:val="28"/>
          <w:lang w:val="uk-UA"/>
        </w:rPr>
        <w:t>].</w:t>
      </w:r>
    </w:p>
    <w:p w:rsidR="00AD49F6" w:rsidRPr="00AF4805" w:rsidRDefault="00AD49F6"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Органічний закон Королівства Іспанії 2/1986 від 13 березня про сили і корпуси безпеки, до сил та корпусів безпеки відносить державні сили та корпуси безпеки, підпорядковані національному Уряду; поліцейські корпуси, підпорядковані Автономним спільнотам; поліцейські корпуси, підпорядковані місцевим органам влади. Підтримка публічної безпеки здійснюється різними органами публічної адміністрації за допомогою сил та корпусів безпеки [</w:t>
      </w:r>
      <w:r w:rsidR="006A3070" w:rsidRPr="00AF4805">
        <w:rPr>
          <w:rFonts w:ascii="Times New Roman" w:hAnsi="Times New Roman" w:cs="Times New Roman"/>
          <w:sz w:val="28"/>
          <w:szCs w:val="28"/>
          <w:lang w:val="uk-UA"/>
        </w:rPr>
        <w:t>119, с. 54-55</w:t>
      </w:r>
      <w:r w:rsidRPr="00AF4805">
        <w:rPr>
          <w:rFonts w:ascii="Times New Roman" w:hAnsi="Times New Roman" w:cs="Times New Roman"/>
          <w:sz w:val="28"/>
          <w:szCs w:val="28"/>
          <w:lang w:val="uk-UA"/>
        </w:rPr>
        <w:t>].</w:t>
      </w:r>
    </w:p>
    <w:p w:rsidR="00F153D1" w:rsidRPr="00AF4805" w:rsidRDefault="00F3027B" w:rsidP="00B035F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Отже, зарубіжне «поліцейське» законодавство інколи використовує поняття «публічний порядок», «публічна безпека», але смислове навантаження цих понять свідчить про наближеність до звичного нам поняття «громадська безпека та порядок». Доцільно зауважити, що, у німецькому законодавстві використовується поняття громадської безпеки, у змісті якого виділяють декілька складових елементів: 1) захист недоторканності правопорядку; 2) захист цілісності (життєдіяльності, функціонування) держави, її установ та організацій; 3) захист суб’єктивних прав та майнових благ осіб (життя, здоров’я, свободи, гідності та майна) </w:t>
      </w:r>
      <w:r w:rsidR="007C2738" w:rsidRPr="00AF4805">
        <w:rPr>
          <w:rFonts w:ascii="Times New Roman" w:hAnsi="Times New Roman" w:cs="Times New Roman"/>
          <w:sz w:val="28"/>
          <w:szCs w:val="28"/>
          <w:lang w:val="uk-UA"/>
        </w:rPr>
        <w:t>[</w:t>
      </w:r>
      <w:r w:rsidR="006A3070" w:rsidRPr="00AF4805">
        <w:rPr>
          <w:rFonts w:ascii="Times New Roman" w:hAnsi="Times New Roman" w:cs="Times New Roman"/>
          <w:sz w:val="28"/>
          <w:szCs w:val="28"/>
          <w:lang w:val="uk-UA"/>
        </w:rPr>
        <w:t>132, с. 149</w:t>
      </w:r>
      <w:r w:rsidR="007C273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29486B" w:rsidRPr="00AF4805" w:rsidRDefault="00F13370" w:rsidP="0029486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в національному законодавстві не врегульоване поняття «публічна безпека» як основа формування та забезпечення національної безпеки України.</w:t>
      </w:r>
      <w:r w:rsidR="0029486B" w:rsidRPr="00AF4805">
        <w:rPr>
          <w:rFonts w:ascii="Times New Roman" w:hAnsi="Times New Roman" w:cs="Times New Roman"/>
          <w:sz w:val="28"/>
          <w:szCs w:val="28"/>
          <w:lang w:val="uk-UA"/>
        </w:rPr>
        <w:t xml:space="preserve"> Разом з тим, у чинному законодавстві України врегульовані такі поняття як: «національна безпека», «інформаційна безпека», «кібер-безпека», «військова безпека», «громадська безпека», «громадський порядок» та ін.</w:t>
      </w:r>
    </w:p>
    <w:p w:rsidR="0029486B" w:rsidRPr="00AF4805" w:rsidRDefault="0029486B" w:rsidP="0029486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Орган державної влади, який забезпечує публічну безпеку в Україні визначено Національну поліцію України. Разом з тим, функції Національної поліції України мають обмежений характер та спрямовані в більшості на попередження та протидію правопорушенням, а також на проведення відповідних слідчих дій. Водночас, міжнародне законодавство регулює функції поліції щодо прогнозування, протидії виникненню загроз та небезпек у системі публічної безпеки, формування позитивної співпраці між органами </w:t>
      </w:r>
      <w:r w:rsidRPr="00AF4805">
        <w:rPr>
          <w:rFonts w:ascii="Times New Roman" w:hAnsi="Times New Roman" w:cs="Times New Roman"/>
          <w:sz w:val="28"/>
          <w:szCs w:val="28"/>
          <w:lang w:val="uk-UA"/>
        </w:rPr>
        <w:lastRenderedPageBreak/>
        <w:t xml:space="preserve">поліції та суспільством, формування </w:t>
      </w:r>
      <w:r w:rsidR="000E3F71" w:rsidRPr="00AF4805">
        <w:rPr>
          <w:rFonts w:ascii="Times New Roman" w:hAnsi="Times New Roman" w:cs="Times New Roman"/>
          <w:sz w:val="28"/>
          <w:szCs w:val="28"/>
          <w:lang w:val="uk-UA"/>
        </w:rPr>
        <w:t>позитивного іміджу поліції серед населення, формування довіри до органів поліції, що також сприяє забезпеченню публічній безпеці.</w:t>
      </w:r>
    </w:p>
    <w:p w:rsidR="00F13370" w:rsidRPr="00AF4805" w:rsidRDefault="00F13370" w:rsidP="00B035FF">
      <w:pPr>
        <w:spacing w:after="0" w:line="360" w:lineRule="auto"/>
        <w:ind w:firstLine="567"/>
        <w:jc w:val="both"/>
        <w:rPr>
          <w:rFonts w:ascii="Times New Roman" w:hAnsi="Times New Roman" w:cs="Times New Roman"/>
          <w:sz w:val="28"/>
          <w:szCs w:val="28"/>
          <w:lang w:val="uk-UA"/>
        </w:rPr>
      </w:pPr>
    </w:p>
    <w:p w:rsidR="00414E3F" w:rsidRPr="00AF4805" w:rsidRDefault="00414E3F" w:rsidP="00AD0F0E">
      <w:pPr>
        <w:pStyle w:val="2"/>
        <w:rPr>
          <w:lang w:val="uk-UA"/>
        </w:rPr>
      </w:pPr>
      <w:bookmarkStart w:id="35" w:name="_Toc80524315"/>
      <w:r w:rsidRPr="00AF4805">
        <w:rPr>
          <w:lang w:val="uk-UA"/>
        </w:rPr>
        <w:t>3.2. Форсайт як важливий елемент стратегічного управління в умовах забезпечення публічної безпеки</w:t>
      </w:r>
      <w:bookmarkEnd w:id="35"/>
    </w:p>
    <w:p w:rsidR="005E2330" w:rsidRPr="00AF4805" w:rsidRDefault="005E2330" w:rsidP="00D15B32">
      <w:pPr>
        <w:spacing w:after="0" w:line="360" w:lineRule="auto"/>
        <w:ind w:firstLine="567"/>
        <w:jc w:val="both"/>
        <w:rPr>
          <w:rFonts w:ascii="Times New Roman" w:hAnsi="Times New Roman" w:cs="Times New Roman"/>
          <w:sz w:val="28"/>
          <w:szCs w:val="28"/>
          <w:lang w:val="uk-UA"/>
        </w:rPr>
      </w:pP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Одним з головним проблем формування публічної безпеки – це система методів стратегічного управління, прогнозування наслідків певних державно-управлінських дій, обґрунтування ефективних, раціональних та системних змін та механізмів.</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Стратегічне управління - це комплексна система постановки і реалізації стратегічних цілей публічної безпеки, заснована на прогнозуванні середовища і вироблення способів адаптації до її змін, а також впливу на неї. До завдань стратегічного управління входять забезпечення цільової спрямованості всій діяльності органів державної влади та місцевого самоврядування; облік впливу зовнішнього середовища; виявлення нових можливостей розвитку і факторів загрозливого характеру.</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Тому на сьогодні виникла потреба у розробці дієвих та ефективних методів прогнозування можливих позитивних і негативних наслідків державно-управлінських рішень.</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Дослідження проблем форсайту як інструменту формування бажаних сценаріїв майбутнього аналізувалися багатьма вченими у різних галузях наук.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Етапами стратегічного управління публічною безпекою країни є наступні [</w:t>
      </w:r>
      <w:r w:rsidR="004C3D56" w:rsidRPr="00AF4805">
        <w:rPr>
          <w:rFonts w:ascii="Times New Roman" w:hAnsi="Times New Roman" w:cs="Times New Roman"/>
          <w:sz w:val="28"/>
          <w:szCs w:val="28"/>
          <w:lang w:val="uk-UA"/>
        </w:rPr>
        <w:t>167</w:t>
      </w:r>
      <w:r w:rsidRPr="00AF4805">
        <w:rPr>
          <w:rFonts w:ascii="Times New Roman" w:hAnsi="Times New Roman" w:cs="Times New Roman"/>
          <w:sz w:val="28"/>
          <w:szCs w:val="28"/>
          <w:lang w:val="uk-UA"/>
        </w:rPr>
        <w: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чітко сформулювати бачення (подання) публічної безпеки в перспективі і головний напрямок її розвитку (головну стратегічну мету, місію);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 встановити цілі і контрольні параметри реалізації забезпечення публічної безпеки;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визначити тип загроз та викликів публічній безпеці;</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визначити методи та інструменти запобігання виникненню глобальних загроз та викликів публічній безпеці;</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визначити інноваційні та ефективні методи прогнозуванню розвитку негативних наслідків для публічної безпеки;</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виявити ключові фактори позитивних зрушень у системі публічної безпеки (причинно-наслідковий аналіз, метод SWOT);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виробити вимоги і критерії оцінки основних видів діяльності щодо формування та забезпечення публічній безпеці;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формування інституційної спроможності формування та забезпечення публічної безпеки</w:t>
      </w:r>
      <w:r w:rsidR="004C3D56" w:rsidRPr="00AF4805">
        <w:rPr>
          <w:rFonts w:ascii="Times New Roman" w:hAnsi="Times New Roman" w:cs="Times New Roman"/>
          <w:sz w:val="28"/>
          <w:szCs w:val="28"/>
          <w:lang w:val="uk-UA"/>
        </w:rPr>
        <w:t xml:space="preserve"> [167]</w:t>
      </w:r>
      <w:r w:rsidRPr="00AF4805">
        <w:rPr>
          <w:rFonts w:ascii="Times New Roman" w:hAnsi="Times New Roman" w:cs="Times New Roman"/>
          <w:sz w:val="28"/>
          <w:szCs w:val="28"/>
          <w:lang w:val="uk-UA"/>
        </w:rPr>
        <w: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Одним з важливих елементів в стратегічному управлінні публічною безпекою є саме застосування методів, інструментів прогнозування можливих негативних та позитивних наслідків, визначення наслідків певних державно-управлінських рішень, які можуть впливати на національну, публічну безпеку держави.</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Одним </w:t>
      </w:r>
      <w:r w:rsidR="00381123"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з інноваційних методів прогнозування є форсайт.</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Форсайт (від англ. Foresight – погляд в майбутнє, передбачення) – це сучасна методологія технологічного прогнозування, яка дозволяє враховувати довгострокові культурні, політичні, економічні та соціальні наслідки впровадження технологій. Вперше цей термін використан письменник-фантаст Г. Уелс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Форсайт можна визначити, як процес творчої оцінки, який застосовує наявні знання і прогнозний аналіз до потенційного майбутнього. Здійснення такого процесу може управлятися і реалізовуватися всередині органу влади або зовнішньої організації [</w:t>
      </w:r>
      <w:r w:rsidR="004C3D56" w:rsidRPr="00AF4805">
        <w:rPr>
          <w:rFonts w:ascii="Times New Roman" w:hAnsi="Times New Roman" w:cs="Times New Roman"/>
          <w:sz w:val="28"/>
          <w:szCs w:val="28"/>
          <w:lang w:val="uk-UA"/>
        </w:rPr>
        <w:t>205</w:t>
      </w:r>
      <w:r w:rsidRPr="00AF4805">
        <w:rPr>
          <w:rFonts w:ascii="Times New Roman" w:hAnsi="Times New Roman" w:cs="Times New Roman"/>
          <w:sz w:val="28"/>
          <w:szCs w:val="28"/>
          <w:lang w:val="uk-UA"/>
        </w:rPr>
        <w:t xml:space="preserve">].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сьогоднішній день форсайт є найбільш ефективною технологією, яка здатна виявляти виникаючі тенденції на ранніх стадіях і передбачити </w:t>
      </w:r>
      <w:r w:rsidRPr="00AF4805">
        <w:rPr>
          <w:rFonts w:ascii="Times New Roman" w:hAnsi="Times New Roman" w:cs="Times New Roman"/>
          <w:sz w:val="28"/>
          <w:szCs w:val="28"/>
          <w:lang w:val="uk-UA"/>
        </w:rPr>
        <w:lastRenderedPageBreak/>
        <w:t>можливі сценарії розвитку проблем в майбутньому. Дана технологія дає державі можливість «грати на випередження», тим самим діяти проактивно, а не усувати наслідки чергових криз.</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Аналіз літератури з проблематики дає підстави стверджувати, що форсайт є невід'ємним і ефективним механізмом державної політики. Розрізняють два основних напрямки впливу на публічну політику форсайт технологій [</w:t>
      </w:r>
      <w:r w:rsidR="004C3D56" w:rsidRPr="00AF4805">
        <w:rPr>
          <w:rFonts w:ascii="Times New Roman" w:hAnsi="Times New Roman" w:cs="Times New Roman"/>
          <w:sz w:val="28"/>
          <w:szCs w:val="28"/>
          <w:lang w:val="uk-UA"/>
        </w:rPr>
        <w:t>199</w:t>
      </w:r>
      <w:r w:rsidRPr="00AF4805">
        <w:rPr>
          <w:rFonts w:ascii="Times New Roman" w:hAnsi="Times New Roman" w:cs="Times New Roman"/>
          <w:sz w:val="28"/>
          <w:szCs w:val="28"/>
          <w:lang w:val="uk-UA"/>
        </w:rPr>
        <w: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форсайт інформує державний апарат і політичну еліту про відповідні тенденції та події в активно трансформуючому середовищі;</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форсайт діє як рушійна сила рефлексивних процесів взаємного соціального навчання серед державних службовців і політиків, які стимулюють формування загальних уявлень публічної політики [</w:t>
      </w:r>
      <w:r w:rsidR="004C3D56" w:rsidRPr="00AF4805">
        <w:rPr>
          <w:rFonts w:ascii="Times New Roman" w:hAnsi="Times New Roman" w:cs="Times New Roman"/>
          <w:sz w:val="28"/>
          <w:szCs w:val="28"/>
          <w:lang w:val="uk-UA"/>
        </w:rPr>
        <w:t>199</w:t>
      </w:r>
      <w:r w:rsidRPr="00AF4805">
        <w:rPr>
          <w:rFonts w:ascii="Times New Roman" w:hAnsi="Times New Roman" w:cs="Times New Roman"/>
          <w:sz w:val="28"/>
          <w:szCs w:val="28"/>
          <w:lang w:val="uk-UA"/>
        </w:rPr>
        <w:t>].</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Будь-яке ефективне планування має включати в себе сценарії стратегічного передбачення з можливими варіантами розвитку подій [</w:t>
      </w:r>
      <w:r w:rsidR="004C3D56" w:rsidRPr="00AF4805">
        <w:rPr>
          <w:rFonts w:ascii="Times New Roman" w:hAnsi="Times New Roman" w:cs="Times New Roman"/>
          <w:sz w:val="28"/>
          <w:szCs w:val="28"/>
          <w:lang w:val="uk-UA"/>
        </w:rPr>
        <w:t>215</w:t>
      </w:r>
      <w:r w:rsidRPr="00AF4805">
        <w:rPr>
          <w:rFonts w:ascii="Times New Roman" w:hAnsi="Times New Roman" w:cs="Times New Roman"/>
          <w:sz w:val="28"/>
          <w:szCs w:val="28"/>
          <w:lang w:val="uk-UA"/>
        </w:rPr>
        <w:t>]. Маючи відпрацьовані і дієві практики форсайту, ми маємо можливість побудови більш стале майбутнє, підготовлене до різних криз і потрясінь. Особливо це актуально під час формування дієвих та ефективних заходів забезпечення публічної безпеки.</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Форсайт орієнтований не тільки на визначення можливих альтернатив, але і на вибір найбільш бажаних з них. В процесі вибору застосовуються різні критерії для визначення найбільш бажаних варіантів. Наприклад, при виборі критеріїв якості освіти можуть бути названі, крім традиційних наукового ступеня, вченого звання, кількості публікацій тощо, критерії ефективності впровадження результатів наукових досліджень в практику, виявлення потенційних напрямків освіти в змінюваному соціокультурному просторі регіонів тощо. Якщо говорять про безпеку, то оцінюють ступінь захищеності держави, кордонів, людей, інформаційну безпеку тощо.</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Уряди багатьох розвинених країн активно використовують форсайт у політичному процесі та стратегічному плануванні. В одних державах він застосовується переважно у сфері оборони, прогнозування розвитку </w:t>
      </w:r>
      <w:r w:rsidRPr="00AF4805">
        <w:rPr>
          <w:rFonts w:ascii="Times New Roman" w:hAnsi="Times New Roman" w:cs="Times New Roman"/>
          <w:sz w:val="28"/>
          <w:szCs w:val="28"/>
          <w:lang w:val="uk-UA"/>
        </w:rPr>
        <w:lastRenderedPageBreak/>
        <w:t xml:space="preserve">технологій і виявлення нових ризиків. В інших - вийшов за дані рамки, поширився на всі сфери суспільного життя і проник у процес прийняття стратегічних рішень. Такими країнами є Великобританія і Фінляндія. </w:t>
      </w:r>
    </w:p>
    <w:p w:rsidR="007D714B" w:rsidRPr="00AF4805" w:rsidRDefault="007D714B" w:rsidP="007D714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Великобританії коріння форсайт-програми сягають у 1960-ті рр., коли зосередження на науці і технологіях поставив на порядок денний проблему інновацій. Виникнення інформаційних технологій і необхідність збільшення інвестицій у НДДКР змусило політиків робити вибір між конкуруючими продуктами і встановлювати вірні пріоритети у світлі економічних потреб країни. У 1994 р. було створено Форсайт-програму Великобританії. У 2002 р. сфера її вивчення вийшла за рамки науки і технологій, почали розглядатися проекти, в яких технології тягнуть за собою можливості розв’язання соціальних, екологічних та інших проблем. У 2004 р. почав працювати Центр сканування горизонту Великобританії, метою якого було «зробити прямий внесок у встановлення пріоритетів уряду і формування стратегії, Європейський інформаційно-дослідницький центр покращуючи здатність уряду відповідати на міждисциплінарні та міжвідомчі виклики». Нині безліч департаментів мають свої форсайт-програми, а деякі включили сканування горизонту – Міністерство оборони, Департамент екології, продовольства і сільських справ, Департамент здоров'я, Національна служба охорони здоров'я та Департамент бізнесу, підприємництва та регуляторних реформ. Вимогою уряду є використання сканування горизонтів усіма департаментами. Національна форсайт-програма Великобританії складається з трьох окремих програм, або елементів: сканування горизонтів, проектів майбутнього і громадських програм [</w:t>
      </w:r>
      <w:r w:rsidR="004C3D56" w:rsidRPr="00AF4805">
        <w:rPr>
          <w:rFonts w:ascii="Times New Roman" w:hAnsi="Times New Roman" w:cs="Times New Roman"/>
          <w:sz w:val="28"/>
          <w:szCs w:val="28"/>
          <w:lang w:val="uk-UA"/>
        </w:rPr>
        <w:t>62</w:t>
      </w:r>
      <w:r w:rsidRPr="00AF4805">
        <w:rPr>
          <w:rFonts w:ascii="Times New Roman" w:hAnsi="Times New Roman" w:cs="Times New Roman"/>
          <w:sz w:val="28"/>
          <w:szCs w:val="28"/>
          <w:lang w:val="uk-UA"/>
        </w:rPr>
        <w:t>].</w:t>
      </w:r>
    </w:p>
    <w:p w:rsidR="00C038F3" w:rsidRPr="00AF4805" w:rsidRDefault="00C038F3"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 своєю суттю метод форсайту – інструмент формування пріоритетів і мобілізації великої кількості учасників для досягнення якісно нових результатів у сфері науки і технологій, економіки, держави і суспільства. З’явившись близько 30 років тому, форсайт зараз став одним з основних інструментів інноваційної економіки. Спочатку його застосовували для формування образів майбутнього в сфері технологій. Потім технологія </w:t>
      </w:r>
      <w:r w:rsidRPr="00AF4805">
        <w:rPr>
          <w:rFonts w:ascii="Times New Roman" w:hAnsi="Times New Roman" w:cs="Times New Roman"/>
          <w:sz w:val="28"/>
          <w:szCs w:val="28"/>
          <w:lang w:val="uk-UA"/>
        </w:rPr>
        <w:lastRenderedPageBreak/>
        <w:t>форсайту почала використовуватися в бізнесі – дорожні карти і результати форсайт-проектів стали підставою для розробки стратегій розвитку корпорацій [</w:t>
      </w:r>
      <w:hyperlink r:id="rId26" w:tooltip="Пошук за автором" w:history="1">
        <w:r w:rsidR="004C3D56" w:rsidRPr="00AF4805">
          <w:rPr>
            <w:rStyle w:val="a7"/>
            <w:rFonts w:ascii="Times New Roman" w:hAnsi="Times New Roman" w:cs="Times New Roman"/>
            <w:color w:val="auto"/>
            <w:sz w:val="28"/>
            <w:szCs w:val="28"/>
            <w:u w:val="none"/>
            <w:lang w:val="uk-UA"/>
          </w:rPr>
          <w:t>69</w:t>
        </w:r>
      </w:hyperlink>
      <w:r w:rsidRPr="00AF4805">
        <w:rPr>
          <w:rFonts w:ascii="Times New Roman" w:hAnsi="Times New Roman" w:cs="Times New Roman"/>
          <w:sz w:val="28"/>
          <w:szCs w:val="28"/>
          <w:lang w:val="uk-UA"/>
        </w:rPr>
        <w:t xml:space="preserve">]. </w:t>
      </w:r>
    </w:p>
    <w:p w:rsidR="00D15B32" w:rsidRPr="00AF4805" w:rsidRDefault="00C038F3"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 90-х років минулого століття форсайт почав використовуватися в соціально-політичній сфері, при розробці державних проектів і програм місцевого самоврядування. Останні десять років активно проводяться форсайт-проекти міст: Дублін, Барселона, Штутгарт; форсайт-проекти соціального розвитку країн: США, Японія, Великобританія, Австрія, Фінляндія, Франція, ПАР. Дорожні карти розробляються за різними напрямками: освіта, якість життя, культура і міжнаціональне спілкування, співпраця між поколіннями, надання послуг </w:t>
      </w:r>
      <w:r w:rsidR="004C3D56" w:rsidRPr="00AF4805">
        <w:rPr>
          <w:rFonts w:ascii="Times New Roman" w:hAnsi="Times New Roman" w:cs="Times New Roman"/>
          <w:sz w:val="28"/>
          <w:szCs w:val="28"/>
          <w:lang w:val="uk-UA"/>
        </w:rPr>
        <w:t>тощо</w:t>
      </w:r>
      <w:r w:rsidRPr="00AF4805">
        <w:rPr>
          <w:rFonts w:ascii="Times New Roman" w:hAnsi="Times New Roman" w:cs="Times New Roman"/>
          <w:sz w:val="28"/>
          <w:szCs w:val="28"/>
          <w:lang w:val="uk-UA"/>
        </w:rPr>
        <w:t>. [</w:t>
      </w:r>
      <w:r w:rsidR="004C3D56" w:rsidRPr="00AF4805">
        <w:rPr>
          <w:rFonts w:ascii="Times New Roman" w:hAnsi="Times New Roman" w:cs="Times New Roman"/>
          <w:sz w:val="28"/>
          <w:szCs w:val="28"/>
          <w:lang w:val="uk-UA"/>
        </w:rPr>
        <w:t>210</w:t>
      </w:r>
      <w:r w:rsidRPr="00AF4805">
        <w:rPr>
          <w:rFonts w:ascii="Times New Roman" w:hAnsi="Times New Roman" w:cs="Times New Roman"/>
          <w:sz w:val="28"/>
          <w:szCs w:val="28"/>
          <w:lang w:val="uk-UA"/>
        </w:rPr>
        <w:t>].</w:t>
      </w:r>
      <w:r w:rsidR="00D15B32" w:rsidRPr="00AF4805">
        <w:rPr>
          <w:rFonts w:ascii="Times New Roman" w:hAnsi="Times New Roman" w:cs="Times New Roman"/>
          <w:sz w:val="28"/>
          <w:szCs w:val="28"/>
          <w:lang w:val="uk-UA"/>
        </w:rPr>
        <w:t xml:space="preserve"> </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форсайт в системі публічної безпеки – метод прогнозування, який дозволяє враховувати довгострокові наслідки прийнятих державно-управлінських рішень для подальшого вирішення питання формування дієвих механізмів запобігання негативних наслідків та сприяння позитивним результатам в системі публічної безпеки.</w:t>
      </w:r>
    </w:p>
    <w:p w:rsidR="00477ECA" w:rsidRPr="00AF4805" w:rsidRDefault="00477ECA"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даний час існує безліч методів прогнозування, в тому числі довгострокового, але в форсайтах найбільш інтенсивно використовуються лише 10-15 з них [</w:t>
      </w:r>
      <w:r w:rsidR="004C3D56" w:rsidRPr="00AF4805">
        <w:rPr>
          <w:rFonts w:ascii="Times New Roman" w:hAnsi="Times New Roman" w:cs="Times New Roman"/>
          <w:sz w:val="28"/>
          <w:szCs w:val="28"/>
          <w:lang w:val="uk-UA"/>
        </w:rPr>
        <w:t>202</w:t>
      </w:r>
      <w:r w:rsidRPr="00AF4805">
        <w:rPr>
          <w:rFonts w:ascii="Times New Roman" w:hAnsi="Times New Roman" w:cs="Times New Roman"/>
          <w:sz w:val="28"/>
          <w:szCs w:val="28"/>
          <w:lang w:val="uk-UA"/>
        </w:rPr>
        <w:t>]. Так, найбільше використання дістали такі методи: огляд літератури, бенчмаркінг, мозковий штурм, Дельфі, панелі експертів, майбутні семінари, ключові / критичні технології, дорожні карти, сценарії, SWOT-аналіз, тенденцій та екстраполяції [</w:t>
      </w:r>
      <w:r w:rsidR="004C3D56" w:rsidRPr="00AF4805">
        <w:rPr>
          <w:rFonts w:ascii="Times New Roman" w:hAnsi="Times New Roman" w:cs="Times New Roman"/>
          <w:sz w:val="28"/>
          <w:szCs w:val="28"/>
          <w:lang w:val="uk-UA"/>
        </w:rPr>
        <w:t>142</w:t>
      </w:r>
      <w:r w:rsidRPr="00AF4805">
        <w:rPr>
          <w:rFonts w:ascii="Times New Roman" w:hAnsi="Times New Roman" w:cs="Times New Roman"/>
          <w:sz w:val="28"/>
          <w:szCs w:val="28"/>
          <w:lang w:val="uk-UA"/>
        </w:rPr>
        <w:t xml:space="preserve">]. </w:t>
      </w:r>
    </w:p>
    <w:p w:rsidR="00477ECA" w:rsidRPr="00AF4805" w:rsidRDefault="00477ECA"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Наприклад, в Японії в основу програм Форсайта покладено метод Дельфі, за допомогою якого кожні 5 років розробляється технологічний прогноз на найближчі 30 років. В Великобританії і Німеччині використовується широкий спектр методів, які застосовуються в різних комбінаціях (Дельфі, критичні технології, розробка сценаріїв, технологічна дорожня карта і формування експертних панелей); в США і Франції накопичений значний досвід розробки переліків критичних технологій [</w:t>
      </w:r>
      <w:r w:rsidR="00922B60">
        <w:rPr>
          <w:rFonts w:ascii="Times New Roman" w:hAnsi="Times New Roman" w:cs="Times New Roman"/>
          <w:sz w:val="28"/>
          <w:szCs w:val="28"/>
          <w:lang w:val="uk-UA"/>
        </w:rPr>
        <w:t>202</w:t>
      </w:r>
      <w:r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lastRenderedPageBreak/>
        <w:t>Але різноманіття форсайт</w:t>
      </w:r>
      <w:r w:rsidR="00F83BF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методів та визначення можливих сфер їх застосування. потребує більш детального їх вивчення, а також здійснення їх типізації. Значний опит використання методів форсайту, а також їх різноманіття дозволив визначити різні підходи, щодо їх класифікації.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 Поппер Р. [</w:t>
      </w:r>
      <w:r w:rsidR="004C3D56" w:rsidRPr="00AF4805">
        <w:rPr>
          <w:rFonts w:ascii="Times New Roman" w:hAnsi="Times New Roman" w:cs="Times New Roman"/>
          <w:sz w:val="28"/>
          <w:szCs w:val="28"/>
          <w:lang w:val="uk-UA"/>
        </w:rPr>
        <w:t>204</w:t>
      </w:r>
      <w:r w:rsidRPr="00AF4805">
        <w:rPr>
          <w:rFonts w:ascii="Times New Roman" w:hAnsi="Times New Roman" w:cs="Times New Roman"/>
          <w:sz w:val="28"/>
          <w:szCs w:val="28"/>
          <w:lang w:val="uk-UA"/>
        </w:rPr>
        <w:t>] класифікує їх в залежності від типу методів. Він визначає якісні методи (дозволяють осмислювати і оцінювати події з точки зору суб'єктивного сприйняття), кількісні методи (дозволяють вимірювати змінні і застосовувати статистичний аналіз) та змішані методи (дозволяють застосовувати кількісні вимірювання суб'єктивних думок, ураховувати точки зору експертів і коментаторів)</w:t>
      </w:r>
      <w:r w:rsidR="00442CE4"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204</w:t>
      </w:r>
      <w:r w:rsidR="00442CE4"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Урядом Великої Британії рекомендується використання 12 інструментів для складання форсайтів, які класифікуються в залежності від цілей їх розробки [</w:t>
      </w:r>
      <w:r w:rsidR="004C3D56" w:rsidRPr="00AF4805">
        <w:rPr>
          <w:rFonts w:ascii="Times New Roman" w:hAnsi="Times New Roman" w:cs="Times New Roman"/>
          <w:sz w:val="28"/>
          <w:szCs w:val="28"/>
          <w:lang w:val="uk-UA"/>
        </w:rPr>
        <w:t>208</w:t>
      </w:r>
      <w:r w:rsidRPr="00AF4805">
        <w:rPr>
          <w:rFonts w:ascii="Times New Roman" w:hAnsi="Times New Roman" w:cs="Times New Roman"/>
          <w:sz w:val="28"/>
          <w:szCs w:val="28"/>
          <w:lang w:val="uk-UA"/>
        </w:rPr>
        <w:t xml:space="preserve">]: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інструменти для збору інформації про майбутнє (горизонтальне сканування, метод запитань, огляд літератури, Дельфі);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інструменти для вивчення динаміки змін (картування драйверів, оцінки невизначеності);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інструменти для опису того, яким може бути майбутнє (сценарії, бачення, SWOT-аналіз); </w:t>
      </w:r>
    </w:p>
    <w:p w:rsidR="00442CE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інструменти розробки та тестування політики та стратегії (стрес-тестування політики, повторне мовлення, дорожня карта)</w:t>
      </w:r>
      <w:r w:rsidR="00442CE4"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208</w:t>
      </w:r>
      <w:r w:rsidR="00442CE4"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AE4ECF"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Також, існує класифікація інструментів форсайту, яка групує методи на основі їх дослідницької (пошукової) або нормативної (програмно-цільової) орієнтації. Методи, які мають дослідницьку орієнтацію спрямовані на передбачення ходу розвитку подій у майбутньому (намагаються дати відповідь на питання «що трапиться, якщо»). Відправною точкою цих досліджень є сьогодення, передбачення майбутнього здійснюється на основі екстраполяції існуючих тенденцій, визначення причинно-наслідкової динаміки. Нормативним (програмно-цільовим) вважається підхід, який дозволяє визначити заходи, що стимулюють або обмежують реалізацію того </w:t>
      </w:r>
      <w:r w:rsidRPr="00AF4805">
        <w:rPr>
          <w:rFonts w:ascii="Times New Roman" w:hAnsi="Times New Roman" w:cs="Times New Roman"/>
          <w:sz w:val="28"/>
          <w:szCs w:val="28"/>
          <w:lang w:val="uk-UA"/>
        </w:rPr>
        <w:lastRenderedPageBreak/>
        <w:t>чи іншого сценарію. Нормативні методи форсайту мають внутрішню спрямованість. Основою в таких дослідження є картина майбутнього, якому віддається перевага, або набір параметрів, що її характеризують. Нормативний (програмно-цільовий) підхід націлений на формулювання політики і стратегії розвитку, використовуються для прийняття рішень. Однак для застосування методів з цієї групи необхідна інформація та знання, які можуть бути отримані за допомогою дослідницького (пошукового) підходу. Саме це, є підставою того, що ця класифікація вважається не зовсім коректною, оскільки формування нормативних (цільових) передбачень базуються на дослідженні тенденцій, які існують, а навіть емпіричні дослідження імпліцитно включають суб'єктивний вибір. Тому в форсайт-дослідження часто використовуються методи з обох груп, які тісно переплітаються в ході дослідження</w:t>
      </w:r>
      <w:r w:rsidR="00AE4ECF"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142</w:t>
      </w:r>
      <w:r w:rsidR="00AE4ECF"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AE4ECF"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Методи форсайту за джерелом інформації для передбачення класифікуються на: експертні та аналітичні. Експертні методи – засновані на отриманні експертної думки та спрямовані на пошук обґрунтованих суджень щодо майбутніх тенденцій розвитку. Аналітичні методи – засновані на аналізі вихідних фактів, рядів динаміки та визначення передумов формування окремих ситуацій. Вони, як правило, оперують наявними публічними даними (статистична інформація, огляди та звіти про науковий, технологічний та інноваційний розвиток та ін.)</w:t>
      </w:r>
      <w:r w:rsidR="00AE4ECF"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142</w:t>
      </w:r>
      <w:r w:rsidR="00AE4ECF"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AE4ECF"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Важливою класифікаційною ознакою типізації методів форсайту є джерела формування знань. Типи методів за цією класифікацією дають уявлення про широту спектру існуючих варіантів методологічних моделей. Спочатку класифікація методів за джерелом знань була представлена в формі трикутника. Методи форсайта групувалися на основі трьох принципів – творчості (креативності), досвіду та взаємодії. Але, ця класифікація не охоплювала більш формальні методи дослідження, до яких відносять бібліометрію, огляд літератури, профілювання. </w:t>
      </w:r>
    </w:p>
    <w:p w:rsidR="00AE4ECF"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Тому, </w:t>
      </w:r>
      <w:r w:rsidR="00F83BF5" w:rsidRPr="00AF4805">
        <w:rPr>
          <w:rFonts w:ascii="Times New Roman" w:hAnsi="Times New Roman" w:cs="Times New Roman"/>
          <w:sz w:val="28"/>
          <w:szCs w:val="28"/>
          <w:lang w:val="uk-UA"/>
        </w:rPr>
        <w:t>Р.</w:t>
      </w:r>
      <w:r w:rsidR="00F83BF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Поппером було запропоновано підхід до класифікації форсайт методів в залежності від джерела знань для передбачення в яких використовується 4 елемента: творчість (креативність), експертність, доказовість та взаємодія, який отримав назву - Діамант форсайту [</w:t>
      </w:r>
      <w:r w:rsidR="004C3D56" w:rsidRPr="00AF4805">
        <w:rPr>
          <w:rFonts w:ascii="Times New Roman" w:hAnsi="Times New Roman" w:cs="Times New Roman"/>
          <w:sz w:val="28"/>
          <w:szCs w:val="28"/>
          <w:lang w:val="uk-UA"/>
        </w:rPr>
        <w:t>204</w:t>
      </w:r>
      <w:r w:rsidRPr="00AF4805">
        <w:rPr>
          <w:rFonts w:ascii="Times New Roman" w:hAnsi="Times New Roman" w:cs="Times New Roman"/>
          <w:sz w:val="28"/>
          <w:szCs w:val="28"/>
          <w:lang w:val="uk-UA"/>
        </w:rPr>
        <w:t xml:space="preserve">]: </w:t>
      </w:r>
    </w:p>
    <w:p w:rsidR="0018091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методи на основі творчості – методи, які зазвичай вимагають суміші оригінального та образного мислення, яке часто забезпечується за рахунок технології «гуру», за допомогою прогнозування когнітивних та креативних здібностях експертів; </w:t>
      </w:r>
    </w:p>
    <w:p w:rsidR="0018091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експертні методи – методи, які спираються на вміння, навички та знання людей у певній галузі чи предметі; </w:t>
      </w:r>
    </w:p>
    <w:p w:rsidR="00180914"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методи на основі взаємодії – які допомагають кинути виклик і розширити знання експертів та надати легітимність через використання підходу «знизу-вгору», за участю та включенням в обговорення проблем передбачення широкого кола стейкхолдерів; </w:t>
      </w:r>
    </w:p>
    <w:p w:rsidR="00477ECA" w:rsidRPr="00AF4805" w:rsidRDefault="00477ECA"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доказові методи – намагаються пояснити та / або прогнозувати певне явище за підтримки надійних даних, документації та засобів аналізу</w:t>
      </w:r>
      <w:r w:rsidR="00AE4ECF"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204</w:t>
      </w:r>
      <w:r w:rsidR="00AE4ECF"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w:t>
      </w:r>
    </w:p>
    <w:p w:rsidR="002D0269" w:rsidRPr="00AF4805" w:rsidRDefault="00381123"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виокремити наступні методи форсайту у системі публічної безпеки України:</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методики для збору інформації про майбутнє (горизонтальне сканування, метод запитань, огляд літератури, Дельфі); </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 методики для вивчення динаміки змін (картування драйверів, оцінки невизначеності); </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методики для опису того, яким може бути майбутнє (сценарії, бачення, SWOT-аналіз); </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методики експертних оцінок;</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5) </w:t>
      </w:r>
      <w:r w:rsidR="002B7C01" w:rsidRPr="00AF4805">
        <w:rPr>
          <w:rFonts w:ascii="Times New Roman" w:hAnsi="Times New Roman" w:cs="Times New Roman"/>
          <w:sz w:val="28"/>
          <w:szCs w:val="28"/>
          <w:lang w:val="uk-UA"/>
        </w:rPr>
        <w:t>доказові методи.</w:t>
      </w:r>
    </w:p>
    <w:p w:rsidR="00381123"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6) методики </w:t>
      </w:r>
      <w:r w:rsidR="00381123" w:rsidRPr="00AF4805">
        <w:rPr>
          <w:rFonts w:ascii="Times New Roman" w:hAnsi="Times New Roman" w:cs="Times New Roman"/>
          <w:sz w:val="28"/>
          <w:szCs w:val="28"/>
          <w:lang w:val="uk-UA"/>
        </w:rPr>
        <w:t xml:space="preserve">тестування політики та стратегії (стрес-тестування політики, повторне мовлення, дорожня карта).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Крім того, існують також наступні методи форсайту у системі публічної безпеки: Метод Дельфі, Метод «la prospective»,</w:t>
      </w:r>
      <w:r w:rsidR="002F19F7" w:rsidRPr="00AF4805">
        <w:rPr>
          <w:rFonts w:ascii="Times New Roman" w:hAnsi="Times New Roman" w:cs="Times New Roman"/>
          <w:sz w:val="28"/>
          <w:szCs w:val="28"/>
          <w:lang w:val="uk-UA"/>
        </w:rPr>
        <w:t xml:space="preserve"> екстраполяція трендів,</w:t>
      </w:r>
      <w:r w:rsidRPr="00AF4805">
        <w:rPr>
          <w:rFonts w:ascii="Times New Roman" w:hAnsi="Times New Roman" w:cs="Times New Roman"/>
          <w:sz w:val="28"/>
          <w:szCs w:val="28"/>
          <w:lang w:val="uk-UA"/>
        </w:rPr>
        <w:t xml:space="preserve"> </w:t>
      </w:r>
      <w:r w:rsidR="009158E1" w:rsidRPr="00AF4805">
        <w:rPr>
          <w:rFonts w:ascii="Times New Roman" w:hAnsi="Times New Roman" w:cs="Times New Roman"/>
          <w:sz w:val="28"/>
          <w:szCs w:val="28"/>
          <w:lang w:val="uk-UA"/>
        </w:rPr>
        <w:lastRenderedPageBreak/>
        <w:t>методи</w:t>
      </w:r>
      <w:r w:rsidRPr="00AF4805">
        <w:rPr>
          <w:rFonts w:ascii="Times New Roman" w:hAnsi="Times New Roman" w:cs="Times New Roman"/>
          <w:sz w:val="28"/>
          <w:szCs w:val="28"/>
          <w:lang w:val="uk-UA"/>
        </w:rPr>
        <w:t>,</w:t>
      </w:r>
      <w:r w:rsidR="009158E1"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засновані на статистичному і математичному аналізі</w:t>
      </w:r>
      <w:r w:rsidR="002F19F7" w:rsidRPr="00AF4805">
        <w:rPr>
          <w:rFonts w:ascii="Times New Roman" w:hAnsi="Times New Roman" w:cs="Times New Roman"/>
          <w:sz w:val="28"/>
          <w:szCs w:val="28"/>
          <w:lang w:val="uk-UA"/>
        </w:rPr>
        <w:t>, імітаційне моделювання, експертні панелі</w:t>
      </w:r>
      <w:r w:rsidR="008B5CBC" w:rsidRPr="00AF4805">
        <w:rPr>
          <w:rFonts w:ascii="Times New Roman" w:hAnsi="Times New Roman" w:cs="Times New Roman"/>
          <w:sz w:val="28"/>
          <w:szCs w:val="28"/>
          <w:lang w:val="uk-UA"/>
        </w:rPr>
        <w:t>, розробка сценаріїв, експертні групи.</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Розглянемо зазначені методи.</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Метод Дельфі особливо часто асоціюється з форсайтом. Він ґрунтується на анонімному опитуванні експертів, але головна його особливість в тому, що він «повертає» інформацію респондентам, тобто учасникам форсайта, яких опитують як мінімум два рази. На другому етапі респонденти отримують структуру відповідей попереднього етапу, після чого їх опитують ще раз – тобто їм надається можливість скорегувати свою відповідь. Це здійснюється для поліпшення обміну інформацією та для того, щоб стейкхолдери могли порівняти свої прогнози з очікуваннями більш широкої групи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xml:space="preserve">, с. 60].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Метод «la prospective». В середині 70-х років французьке агентство з атомної енергії (СЕА) запропонувало використовувати Булеву матрицю для подання в системному вигляді суб’єктивних знань про майбутній розвиток атомної енергетики. Отримана методологія пропонувала з’єднання кількісних показників і якісних суб’єктивних оцінок, що вимагало високого рівня відповідальності експертів, які беруть участь в дослідженні.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Головною особливістю об’єднання Булевой матриці з якісними методиками стала необхідність виявити відносини між «змінними» системи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xml:space="preserve">, с. 60].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Метод «la prospective» складається з: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Ретроспективний аналіз.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Вибір зовнішніх і внутрішніх змінних системи, що визначають її еволюцію. (Від 15 до 50)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Структурний аналіз і аналіз взаємного впливу факторів для аналізу ключових чинників.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Вибір можливих подій (5-6), ЛПР і цілей системи.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Одночасно виконуються: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Аналіз взаємного впливу факторів для побудови сценарію.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 Стратегічний аналіз для ЛПР.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Аналіз взаємного впливу факторів для ролей ЛПР. </w:t>
      </w:r>
    </w:p>
    <w:p w:rsidR="002B7C01" w:rsidRPr="00AF4805" w:rsidRDefault="002B7C01"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Побудова коротко-, середньо- та довгострокових планів (аналіз можливих альянсів і конфліктів між ЛПР і підготовка планів до декількох альтернативних сценаріїв)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xml:space="preserve">, с. 61]. </w:t>
      </w:r>
    </w:p>
    <w:p w:rsidR="002B7C01" w:rsidRPr="00AF4805" w:rsidRDefault="002B7C01" w:rsidP="002F19F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форсайті використовуються і методи ,засновані на статист</w:t>
      </w:r>
      <w:r w:rsidR="002F19F7" w:rsidRPr="00AF4805">
        <w:rPr>
          <w:rFonts w:ascii="Times New Roman" w:hAnsi="Times New Roman" w:cs="Times New Roman"/>
          <w:sz w:val="28"/>
          <w:szCs w:val="28"/>
          <w:lang w:val="uk-UA"/>
        </w:rPr>
        <w:t xml:space="preserve">ичному і математичному аналізі </w:t>
      </w:r>
      <w:r w:rsidRPr="00AF4805">
        <w:rPr>
          <w:rFonts w:ascii="Times New Roman" w:hAnsi="Times New Roman" w:cs="Times New Roman"/>
          <w:sz w:val="28"/>
          <w:szCs w:val="28"/>
          <w:lang w:val="uk-UA"/>
        </w:rPr>
        <w:t>[</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с. 61-62].</w:t>
      </w:r>
    </w:p>
    <w:p w:rsidR="002F19F7" w:rsidRPr="00AF4805" w:rsidRDefault="002F19F7" w:rsidP="002F19F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Екстраполяція трендів – це одна з найбільш давніх і широко використовуваних технологій прогнозування. Головне завдання – виявити тренд. Це може бути практично будь-який феномен, виражений у кількісних показниках з видимою структурою зміни в часі. До цих феноменів можуть належати дуже різноманітні явища, такі як зростання населення і його розміщення по території, технологічна продуктивність і навіть розмір світових імперій. Тренд відсилає до історичних даних, екстраполяція на увазі що ці дані проектуються в майбутнє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с. 62].</w:t>
      </w:r>
    </w:p>
    <w:p w:rsidR="002F19F7" w:rsidRPr="00AF4805" w:rsidRDefault="002F19F7" w:rsidP="002F19F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Імітаційне моделювання. Ще в минулому столітті з поширенням персональних комп’ютерів і розвитком мов програмування моделювання із застосуванням електронних засобів перестало бути долею вузьких груп фахівців. Більш того, за допомогою комп’ютерних ігор, типу «Цивілізація», воно набуло широкого поширення серед обивателів. Це моделювання невисокого рівня, але тим не менш зрозуміла кожному модель розвитку, де нехитра гра перетворює людину на «стратега». Разом із тим моделювання «високого рівня» в наш час стало само собою зрозумілим. Йому доступні такі процеси, як зміна клімату, ринкова кон’юнктура, демографічні зміни і багато іншого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с. 62</w:t>
      </w:r>
      <w:r w:rsidR="004C3D56" w:rsidRPr="00AF4805">
        <w:rPr>
          <w:rFonts w:ascii="Times New Roman" w:hAnsi="Times New Roman" w:cs="Times New Roman"/>
          <w:sz w:val="28"/>
          <w:szCs w:val="28"/>
          <w:lang w:val="uk-UA"/>
        </w:rPr>
        <w:t>; 69</w:t>
      </w:r>
      <w:r w:rsidRPr="00AF4805">
        <w:rPr>
          <w:rFonts w:ascii="Times New Roman" w:hAnsi="Times New Roman" w:cs="Times New Roman"/>
          <w:sz w:val="28"/>
          <w:szCs w:val="28"/>
          <w:lang w:val="uk-UA"/>
        </w:rPr>
        <w:t>].</w:t>
      </w:r>
    </w:p>
    <w:p w:rsidR="002F19F7" w:rsidRPr="00AF4805" w:rsidRDefault="002F19F7" w:rsidP="002F19F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Експертні панелі. Хоча керівний орган форсайта зазвичай складається з висококваліфікованих фахівців, звичайною є практика складання кількох комісій експертів, які здійснюють аналіз даних і аналізують ситуацію, що складається в певних областях. Для форсайта науково-технічного плану це області конкретних технологій (наприклад, ІКТ, біотехнології) або вузькі </w:t>
      </w:r>
      <w:r w:rsidRPr="00AF4805">
        <w:rPr>
          <w:rFonts w:ascii="Times New Roman" w:hAnsi="Times New Roman" w:cs="Times New Roman"/>
          <w:sz w:val="28"/>
          <w:szCs w:val="28"/>
          <w:lang w:val="uk-UA"/>
        </w:rPr>
        <w:lastRenderedPageBreak/>
        <w:t>сфери застосування (сільське господарство, транспорт). У соціально орієнтованих форсайтів комісії експертів більше пов’язані з такими проблемами, як екологія, демографія і т. д. Навіть якщо спочатку форсайт концентрується на вирішенні досить конкретного завдання, створення і робота панелей експертів повинна здійснюватися [</w:t>
      </w:r>
      <w:r w:rsidR="004C3D56" w:rsidRPr="00AF4805">
        <w:rPr>
          <w:rFonts w:ascii="Times New Roman" w:hAnsi="Times New Roman" w:cs="Times New Roman"/>
          <w:sz w:val="28"/>
          <w:szCs w:val="28"/>
          <w:lang w:val="uk-UA"/>
        </w:rPr>
        <w:t>69</w:t>
      </w:r>
      <w:r w:rsidRPr="00AF4805">
        <w:rPr>
          <w:rFonts w:ascii="Times New Roman" w:hAnsi="Times New Roman" w:cs="Times New Roman"/>
          <w:sz w:val="28"/>
          <w:szCs w:val="28"/>
          <w:lang w:val="uk-UA"/>
        </w:rPr>
        <w:t>].</w:t>
      </w:r>
    </w:p>
    <w:p w:rsidR="00381123" w:rsidRPr="00AF4805" w:rsidRDefault="00381123"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Також, існує класифікація інструментів форсайту, яка групує методи на основі їх дослідницької (пошукової) або нормативної (програмно-цільової) орієнтації.</w:t>
      </w:r>
    </w:p>
    <w:p w:rsidR="002F19F7" w:rsidRPr="00AF4805" w:rsidRDefault="002F19F7"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Експертні групи. Крім панелей експертів часто для більш ефективної роботи форсайта створюють і інші Експертні групи, які б відповідали за вирішення певного кола проблем і збір інформації з питання. Робота таких груп часто використовується для дослідження демографічних процесів, або для отримання уявлень про явища з ними пов’язані (наприклад, урбанізація, приріст і скорочення населення). Також корисно створити групу в якомусь віддаленому від центру районі, молодіжну групу або групу національних меншин, яка б дослідила питання у своїй сфері і повідомляла результати своєї роботи керівному комітету форсайта. Експертні групи можна створювати з уже наявних учасників форсайта або набирати нових членів, найчастіше нових фахівців зі сфер, що цікавлять керівників форсайта </w:t>
      </w:r>
      <w:r w:rsidR="008B5CBC" w:rsidRPr="00AF4805">
        <w:rPr>
          <w:rFonts w:ascii="Times New Roman" w:hAnsi="Times New Roman" w:cs="Times New Roman"/>
          <w:sz w:val="28"/>
          <w:szCs w:val="28"/>
          <w:lang w:val="uk-UA"/>
        </w:rPr>
        <w:t>[</w:t>
      </w:r>
      <w:r w:rsidR="004C3D56" w:rsidRPr="00AF4805">
        <w:rPr>
          <w:rFonts w:ascii="Times New Roman" w:hAnsi="Times New Roman" w:cs="Times New Roman"/>
          <w:sz w:val="28"/>
          <w:szCs w:val="28"/>
          <w:lang w:val="uk-UA"/>
        </w:rPr>
        <w:t>83</w:t>
      </w:r>
      <w:r w:rsidR="008B5CBC"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2F19F7" w:rsidRPr="00AF4805" w:rsidRDefault="002F19F7" w:rsidP="00381123">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Розробка сценаріїв. Традиційне розуміння цього методу полягає в тому, що це опис якоїсь ситуації у вигляді драматичного сценарію. У контексті реалізації форсайт-проектів, розробка сценаріїв – це спосіб представлення можливого розвитку майбутнього. Іноді під сценарієм розуміється дуже коротке уявлення про майбутнє: наприклад, 2% або 5% зростання, висока або низька напруженість у світі і т. п. Такі «сценарії» використовуються у вузьких форсайтах. Однак в добре розроблених форсайтах розробка сценарію включає в себе не просто прогнозування майбутньої ситуації, засноване на двох-трьох змінних. В цьому випадку при створенні сценарію дрібні деталі і змінні пов’язані в єдину схему, і створюються вони як результат роботи семінарів, експертних панелей та іншими способами (анкетування, </w:t>
      </w:r>
      <w:r w:rsidRPr="00AF4805">
        <w:rPr>
          <w:rFonts w:ascii="Times New Roman" w:hAnsi="Times New Roman" w:cs="Times New Roman"/>
          <w:sz w:val="28"/>
          <w:szCs w:val="28"/>
          <w:lang w:val="uk-UA"/>
        </w:rPr>
        <w:lastRenderedPageBreak/>
        <w:t>індивідуальні прогнози). Сценарії можуть включати в себе діахронічний елемент, тобто включати опис факторів, що вплинули на розвиток даної ситуації у минулому. Також вони можуть бути синхронічного типу: в цьому випадку зображується можливий майбутній хід розвитку подій шляхом опису тільки ситуації, яка є на даний історичний момент</w:t>
      </w:r>
      <w:r w:rsidR="008B5CBC" w:rsidRPr="00AF4805">
        <w:rPr>
          <w:rFonts w:ascii="Times New Roman" w:hAnsi="Times New Roman" w:cs="Times New Roman"/>
          <w:sz w:val="28"/>
          <w:szCs w:val="28"/>
          <w:lang w:val="uk-UA"/>
        </w:rPr>
        <w:t xml:space="preserve"> [</w:t>
      </w:r>
      <w:r w:rsidR="004C3D56" w:rsidRPr="00AF4805">
        <w:rPr>
          <w:rFonts w:ascii="Times New Roman" w:hAnsi="Times New Roman" w:cs="Times New Roman"/>
          <w:sz w:val="28"/>
          <w:szCs w:val="28"/>
          <w:lang w:val="uk-UA"/>
        </w:rPr>
        <w:t>81</w:t>
      </w:r>
      <w:r w:rsidR="009158E1" w:rsidRPr="00AF4805">
        <w:rPr>
          <w:rFonts w:ascii="Times New Roman" w:hAnsi="Times New Roman" w:cs="Times New Roman"/>
          <w:sz w:val="28"/>
          <w:szCs w:val="28"/>
          <w:lang w:val="uk-UA"/>
        </w:rPr>
        <w:t>, с. 123</w:t>
      </w:r>
      <w:r w:rsidR="008B5CBC" w:rsidRPr="00AF4805">
        <w:rPr>
          <w:rFonts w:ascii="Times New Roman" w:hAnsi="Times New Roman" w:cs="Times New Roman"/>
          <w:sz w:val="28"/>
          <w:szCs w:val="28"/>
          <w:lang w:val="uk-UA"/>
        </w:rPr>
        <w:t>].</w:t>
      </w:r>
    </w:p>
    <w:p w:rsidR="00381123" w:rsidRPr="00AF4805" w:rsidRDefault="002B7C01" w:rsidP="0091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Таким чином, під час форсайту в системі публічної безпеки використовуються наступні методи: </w:t>
      </w:r>
      <w:r w:rsidR="009158E1" w:rsidRPr="00AF4805">
        <w:rPr>
          <w:rFonts w:ascii="Times New Roman" w:hAnsi="Times New Roman" w:cs="Times New Roman"/>
          <w:sz w:val="28"/>
          <w:szCs w:val="28"/>
          <w:lang w:val="uk-UA"/>
        </w:rPr>
        <w:t>Метод Дельфі, Метод «la prospective», екстраполяція трендів, методи, засновані на статистичному і математичному аналізі, імітаційне моделювання, експертні панелі, розробка сценаріїв, експертні групи</w:t>
      </w:r>
      <w:r w:rsidRPr="00AF4805">
        <w:rPr>
          <w:rFonts w:ascii="Times New Roman" w:hAnsi="Times New Roman" w:cs="Times New Roman"/>
          <w:sz w:val="28"/>
          <w:szCs w:val="28"/>
          <w:lang w:val="uk-UA"/>
        </w:rPr>
        <w:t>, а також методи, засновані на дослідницької (пошукової) або нормативної (програмно-цільової) орієнтації.</w:t>
      </w:r>
    </w:p>
    <w:p w:rsidR="006B152D" w:rsidRPr="00AF4805" w:rsidRDefault="006B152D"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Одним із ключових напрямків діяльності в проведенні форсайта також є поширення інформації про проект. Для того, щоб домогтися розуміння громадськістю призначення форсайта, існує безліч засобів, таких як: </w:t>
      </w:r>
    </w:p>
    <w:p w:rsidR="006B152D" w:rsidRPr="00AF4805" w:rsidRDefault="006B152D"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публікації і традиційні засоби інформування (бази даних і бюлетені) – для просування проекту і виявлення </w:t>
      </w:r>
      <w:r w:rsidR="007D714B" w:rsidRPr="00AF4805">
        <w:rPr>
          <w:rFonts w:ascii="Times New Roman" w:hAnsi="Times New Roman" w:cs="Times New Roman"/>
          <w:sz w:val="28"/>
          <w:szCs w:val="28"/>
          <w:lang w:val="uk-UA"/>
        </w:rPr>
        <w:t>осіб</w:t>
      </w:r>
      <w:r w:rsidR="00B4578B" w:rsidRPr="00AF4805">
        <w:rPr>
          <w:rFonts w:ascii="Times New Roman" w:hAnsi="Times New Roman" w:cs="Times New Roman"/>
          <w:sz w:val="28"/>
          <w:szCs w:val="28"/>
          <w:lang w:val="uk-UA"/>
        </w:rPr>
        <w:t>, які приймають рішення,</w:t>
      </w:r>
      <w:r w:rsidRPr="00AF4805">
        <w:rPr>
          <w:rFonts w:ascii="Times New Roman" w:hAnsi="Times New Roman" w:cs="Times New Roman"/>
          <w:sz w:val="28"/>
          <w:szCs w:val="28"/>
          <w:lang w:val="uk-UA"/>
        </w:rPr>
        <w:t xml:space="preserve"> зацікавлених в участі; </w:t>
      </w:r>
    </w:p>
    <w:p w:rsidR="006B152D" w:rsidRPr="00AF4805" w:rsidRDefault="006B152D"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електронні засоби поширення інформації, створені для поширення інформації про проект; - заходи, націлені на залучення в проект ; </w:t>
      </w:r>
    </w:p>
    <w:p w:rsidR="006B152D" w:rsidRPr="00AF4805" w:rsidRDefault="006B152D"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конференції, семінари тощо. Вони можуть висвітлювати вже прийняті в проекті рішення, або являти собою активні консультації про те, що слід зробити; </w:t>
      </w:r>
    </w:p>
    <w:p w:rsidR="00477ECA" w:rsidRPr="00AF4805" w:rsidRDefault="006B152D"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поширення інформації про приклади успішного виконання форсайта в зацікавлених організаціях і середовищах [</w:t>
      </w:r>
      <w:r w:rsidR="004C3D56" w:rsidRPr="00AF4805">
        <w:rPr>
          <w:rFonts w:ascii="Times New Roman" w:hAnsi="Times New Roman" w:cs="Times New Roman"/>
          <w:sz w:val="28"/>
          <w:szCs w:val="28"/>
          <w:lang w:val="uk-UA"/>
        </w:rPr>
        <w:t>68</w:t>
      </w:r>
      <w:r w:rsidRPr="00AF4805">
        <w:rPr>
          <w:rFonts w:ascii="Times New Roman" w:hAnsi="Times New Roman" w:cs="Times New Roman"/>
          <w:sz w:val="28"/>
          <w:szCs w:val="28"/>
          <w:lang w:val="uk-UA"/>
        </w:rPr>
        <w:t>, с. 60].</w:t>
      </w:r>
    </w:p>
    <w:p w:rsidR="0069731D" w:rsidRPr="00AF4805" w:rsidRDefault="005F5312"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С.Овчаренко</w:t>
      </w:r>
      <w:r w:rsidR="004C3D56" w:rsidRPr="00AF4805">
        <w:rPr>
          <w:rFonts w:ascii="Times New Roman" w:hAnsi="Times New Roman" w:cs="Times New Roman"/>
          <w:sz w:val="28"/>
          <w:szCs w:val="28"/>
          <w:lang w:val="uk-UA"/>
        </w:rPr>
        <w:t xml:space="preserve"> [117]</w:t>
      </w:r>
      <w:r w:rsidRPr="00AF4805">
        <w:rPr>
          <w:rFonts w:ascii="Times New Roman" w:hAnsi="Times New Roman" w:cs="Times New Roman"/>
          <w:sz w:val="28"/>
          <w:szCs w:val="28"/>
          <w:lang w:val="uk-UA"/>
        </w:rPr>
        <w:t xml:space="preserve"> виокремлює наступні принципи проведення форсайт-досліджень у системі публічного управління, зокрема.</w:t>
      </w:r>
    </w:p>
    <w:p w:rsidR="005F5312" w:rsidRPr="00AF4805" w:rsidRDefault="005F5312"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По-перше, в основу форсайт-досліджень покладена ідея детермінованості еволюції суспільства, яку можна проаналізувати і виявити. Якщо мова йде про аналіз наявних або минулих причин, що мають формувати наше майбутнє, то можна говорити про історико- культурну </w:t>
      </w:r>
      <w:r w:rsidRPr="00AF4805">
        <w:rPr>
          <w:rFonts w:ascii="Times New Roman" w:hAnsi="Times New Roman" w:cs="Times New Roman"/>
          <w:sz w:val="28"/>
          <w:szCs w:val="28"/>
          <w:lang w:val="uk-UA"/>
        </w:rPr>
        <w:lastRenderedPageBreak/>
        <w:t>детермінованість, або «залежність від пройденого шляху» (path dependent). Інший тип детермінованості вивчається в філософії як теорія телеології, або теорія обумовленості майбутнім – цілями, що маємо досягти. Одною з очевидних проблем, яку має вирішувати форсайт-дослідження, є діалектика минулого та майбутнього в процесі детермінації нашої діяльності сьогодні. Метою, власне, форсайту, є знаходження найбільш ймовірного балансу між ресурсною базою сьогодення, науковими пошуками, що розвивають цю базу, очікуваннями суспільства, що випливають із «вічного» бажання щастя, та тими змінами в суспільному житті, які, вірогідно, виникнуть в процесі розповсюдження нових технологій [</w:t>
      </w:r>
      <w:r w:rsidR="004C3D56" w:rsidRPr="00AF4805">
        <w:rPr>
          <w:rFonts w:ascii="Times New Roman" w:hAnsi="Times New Roman" w:cs="Times New Roman"/>
          <w:sz w:val="28"/>
          <w:szCs w:val="28"/>
          <w:lang w:val="uk-UA"/>
        </w:rPr>
        <w:t>117</w:t>
      </w:r>
      <w:r w:rsidRPr="00AF4805">
        <w:rPr>
          <w:rFonts w:ascii="Times New Roman" w:hAnsi="Times New Roman" w:cs="Times New Roman"/>
          <w:sz w:val="28"/>
          <w:szCs w:val="28"/>
          <w:lang w:val="uk-UA"/>
        </w:rPr>
        <w:t xml:space="preserve">]. </w:t>
      </w:r>
    </w:p>
    <w:p w:rsidR="005F5312" w:rsidRPr="00AF4805" w:rsidRDefault="005F5312"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По-друге, одним з принципів форсайту є принцип холічності як основи і методології дослідження, і розуміння об’єкту дослідження. Холічність світосприйняття передбачає усвідомлення загальної невід’ємної взаємопов’язаності всіх елементів, що утворюють світ, в якому існує людина. Холічність світу виявляється в тому, що він в своєму реальному існуванні не розкладається на відокремлені елементи, а отже – є органічною цілісністю, а не механічною. Тому в форсайт-дослідженнях так багато уваги приділяється бегатофакторності, картуванню соціального і культурного середовища реальності, дослідженню очікувань і мотивації діяльності щонайширшого кола зацікавлених сторін – стейкхолдерів. Людина перебуває в холічному середовищі натепер і ніщо для неї не зміниться у цьому відношенні у мауйбтньому – її життя біде цілісним і холічно детермінованим [</w:t>
      </w:r>
      <w:r w:rsidR="004C3D56" w:rsidRPr="00AF4805">
        <w:rPr>
          <w:rFonts w:ascii="Times New Roman" w:hAnsi="Times New Roman" w:cs="Times New Roman"/>
          <w:sz w:val="28"/>
          <w:szCs w:val="28"/>
          <w:lang w:val="uk-UA"/>
        </w:rPr>
        <w:t>117</w:t>
      </w:r>
      <w:r w:rsidRPr="00AF4805">
        <w:rPr>
          <w:rFonts w:ascii="Times New Roman" w:hAnsi="Times New Roman" w:cs="Times New Roman"/>
          <w:sz w:val="28"/>
          <w:szCs w:val="28"/>
          <w:lang w:val="uk-UA"/>
        </w:rPr>
        <w:t>].</w:t>
      </w:r>
    </w:p>
    <w:p w:rsidR="005F5312" w:rsidRPr="00AF4805" w:rsidRDefault="005F5312"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Третім важливим принципом, який імпліцитно присутній у всіх форсайт-дослідженнях, є визнання активної функції людини в процесі створення майбутнього. Ніщо в суспільстві не відбувається поза активністю людини, чи усвідомлює це вона, чи ні. Причому відбувається в тому варіанті, який є реалізацією її цінностей, стану розуміння світу, культури комунікації і взаємодії. Саме тому людина є і об’єктом аналізу в форсайт-дослідженнях, і тим, хто той аналіз здійснює, віддзеркалюючі рівень освіти й особистісні культурні характеристики аналітика. Двоїста активна позиція людини </w:t>
      </w:r>
      <w:r w:rsidRPr="00AF4805">
        <w:rPr>
          <w:rFonts w:ascii="Times New Roman" w:hAnsi="Times New Roman" w:cs="Times New Roman"/>
          <w:sz w:val="28"/>
          <w:szCs w:val="28"/>
          <w:lang w:val="uk-UA"/>
        </w:rPr>
        <w:lastRenderedPageBreak/>
        <w:t>найбільш яскраво виявляється в таких методах аналізу майбутнього, як експертні, серед яких найбільш структурованим та технологічним є метод Дельфі. Для форсайт-досліджень вивчення очікувань, намірів та способів осмислення світу людиною є одним з провідних методів зазирнути у майбутнє [</w:t>
      </w:r>
      <w:r w:rsidR="004C3D56" w:rsidRPr="00AF4805">
        <w:rPr>
          <w:rFonts w:ascii="Times New Roman" w:hAnsi="Times New Roman" w:cs="Times New Roman"/>
          <w:sz w:val="28"/>
          <w:szCs w:val="28"/>
          <w:lang w:val="uk-UA"/>
        </w:rPr>
        <w:t>153</w:t>
      </w:r>
      <w:r w:rsidRPr="00AF4805">
        <w:rPr>
          <w:rFonts w:ascii="Times New Roman" w:hAnsi="Times New Roman" w:cs="Times New Roman"/>
          <w:sz w:val="28"/>
          <w:szCs w:val="28"/>
          <w:lang w:val="uk-UA"/>
        </w:rPr>
        <w:t xml:space="preserve">]. </w:t>
      </w:r>
    </w:p>
    <w:p w:rsidR="005F5312" w:rsidRPr="00AF4805" w:rsidRDefault="005F5312" w:rsidP="006B152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Четвертий універсальний принцип форсайт-досліджень, майбутнє бачиться як таке, що можна спроектувати, домовившись про основні його параметри. Тому є загальне твердження, що в форсайті важливий не тільки результат, але і процес, який дозволяє знаходити точки дотику як серед експертів з різних сфер, так і серед різних соціальних груп. В форсайтдослідженнях майбутнє конструюється в процесі реалізації здатності до формування конвенціональної істини щодо його основних параметрів. Проактивна роль людини щодо майбутнього передбачає пролонгацію креативності людини. Майбутнє буде результатом діяльності людини, яку вона здійснює сьогодні, втілюючи своє оціночне ставлення до подій та явищ. Змінюючи оцінки, змінюючи систему цінностей, ми впливаємо на зміст нашого майбутнього. Наша культура забезпечує наше майбутнє [</w:t>
      </w:r>
      <w:r w:rsidR="004C3D56" w:rsidRPr="00AF4805">
        <w:rPr>
          <w:rFonts w:ascii="Times New Roman" w:hAnsi="Times New Roman" w:cs="Times New Roman"/>
          <w:sz w:val="28"/>
          <w:szCs w:val="28"/>
          <w:lang w:val="uk-UA"/>
        </w:rPr>
        <w:t>153</w:t>
      </w:r>
      <w:r w:rsidRPr="00AF4805">
        <w:rPr>
          <w:rFonts w:ascii="Times New Roman" w:hAnsi="Times New Roman" w:cs="Times New Roman"/>
          <w:sz w:val="28"/>
          <w:szCs w:val="28"/>
          <w:lang w:val="uk-UA"/>
        </w:rPr>
        <w:t xml:space="preserve">]. </w:t>
      </w:r>
    </w:p>
    <w:p w:rsidR="004C30EB" w:rsidRPr="00AF4805" w:rsidRDefault="005F5312" w:rsidP="004C30E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П’ятим загальним принципом, який взагалі можна вважати провідним, тобто таким, що формує інтерес до форсайт-досліджень, є принцип універсальності змін, руху, перетворень як фундаментальної закономірності існування як природних, так і соціальних явищ. Все в цьому світі обов’язково буде змінюватися. До цього потрібно бути готовим як емоційно, так і інтелектуально. Зміни можна планувати, потрібно очікувати та намагатися бути готовим до них. Але наше майбутнє лише вірогідно та ймовірно, оскільки постійно змінюється складна холічна система з різною швидкістю протікання взаємопов’язаних процесів. Також слід зважати на недосконалість наших знань та принципову незавершеність та відкритість інформації, яку ми використовуємо в процесі аналізу. Як наслідок – форсайт-дослідження аналізують процеси та явища, передбачаючи, що саме по собі вивчення цих процесів та явищ є також фактором, що впливає на їх стан та розвиток </w:t>
      </w:r>
      <w:r w:rsidR="00D15B32" w:rsidRPr="00AF4805">
        <w:rPr>
          <w:rFonts w:ascii="Times New Roman" w:hAnsi="Times New Roman" w:cs="Times New Roman"/>
          <w:sz w:val="28"/>
          <w:szCs w:val="28"/>
          <w:lang w:val="uk-UA"/>
        </w:rPr>
        <w:t>[</w:t>
      </w:r>
      <w:r w:rsidR="004C3D56" w:rsidRPr="00AF4805">
        <w:rPr>
          <w:rFonts w:ascii="Times New Roman" w:hAnsi="Times New Roman" w:cs="Times New Roman"/>
          <w:sz w:val="28"/>
          <w:szCs w:val="28"/>
          <w:lang w:val="uk-UA"/>
        </w:rPr>
        <w:t>156</w:t>
      </w:r>
      <w:r w:rsidR="00D15B32" w:rsidRPr="00AF4805">
        <w:rPr>
          <w:rFonts w:ascii="Times New Roman" w:hAnsi="Times New Roman" w:cs="Times New Roman"/>
          <w:sz w:val="28"/>
          <w:szCs w:val="28"/>
          <w:lang w:val="uk-UA"/>
        </w:rPr>
        <w:t>].</w:t>
      </w:r>
    </w:p>
    <w:p w:rsidR="004C30EB" w:rsidRPr="00AF4805" w:rsidRDefault="004C30EB" w:rsidP="004C30EB">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color w:val="000000"/>
          <w:sz w:val="28"/>
          <w:szCs w:val="28"/>
          <w:lang w:val="uk-UA"/>
        </w:rPr>
        <w:lastRenderedPageBreak/>
        <w:t>Необхідно визначити чим форсайт відрізняється від інших інструментів вивчення майбутнього розвитку [</w:t>
      </w:r>
      <w:r w:rsidR="004C3D56" w:rsidRPr="00AF4805">
        <w:rPr>
          <w:rFonts w:ascii="Times New Roman" w:eastAsia="Times New Roman" w:hAnsi="Times New Roman" w:cs="Times New Roman"/>
          <w:color w:val="000000"/>
          <w:sz w:val="28"/>
          <w:szCs w:val="28"/>
          <w:lang w:val="uk-UA"/>
        </w:rPr>
        <w:t>156</w:t>
      </w:r>
      <w:r w:rsidRPr="00AF4805">
        <w:rPr>
          <w:rFonts w:ascii="Times New Roman" w:eastAsia="Times New Roman" w:hAnsi="Times New Roman" w:cs="Times New Roman"/>
          <w:color w:val="000000"/>
          <w:sz w:val="28"/>
          <w:szCs w:val="28"/>
          <w:lang w:val="uk-UA"/>
        </w:rPr>
        <w:t>, c.18]:</w:t>
      </w:r>
    </w:p>
    <w:p w:rsidR="004C30EB" w:rsidRPr="00AF4805" w:rsidRDefault="004C30EB" w:rsidP="004C30EB">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color w:val="000000"/>
          <w:sz w:val="28"/>
          <w:szCs w:val="28"/>
          <w:lang w:val="uk-UA"/>
        </w:rPr>
        <w:t>1) орієнтація на використання конкретних заходів –</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color w:val="000000"/>
          <w:sz w:val="28"/>
          <w:szCs w:val="28"/>
          <w:lang w:val="uk-UA"/>
        </w:rPr>
        <w:t>форсайт полягає не тільки в аналізі та міркуванні щодо перспектив майбутнього розвитку, але у прийнятті конкретних рішень, які дозволять формувати  майбутнє  таким, яким його хочуть бачити;</w:t>
      </w:r>
    </w:p>
    <w:p w:rsidR="004C30EB" w:rsidRPr="00AF4805" w:rsidRDefault="004C30EB" w:rsidP="004C30EB">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color w:val="000000"/>
          <w:sz w:val="28"/>
          <w:szCs w:val="28"/>
          <w:lang w:val="uk-UA"/>
        </w:rPr>
        <w:t>2) врахування різних альтернатив майбутнього розвитку – форсайт ґрунтується на тому, що, майбутнє невизначене, тому воно може розвиватися в різних напрямках, на формування яких можуть вплинути рішення, що будуть прийняті;</w:t>
      </w:r>
    </w:p>
    <w:p w:rsidR="004C30EB" w:rsidRPr="00AF4805" w:rsidRDefault="004C30EB" w:rsidP="004C30EB">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color w:val="000000"/>
          <w:sz w:val="28"/>
          <w:szCs w:val="28"/>
          <w:lang w:val="uk-UA"/>
        </w:rPr>
        <w:t>3) об’єднання різних учасників –</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color w:val="000000"/>
          <w:sz w:val="28"/>
          <w:szCs w:val="28"/>
          <w:lang w:val="uk-UA"/>
        </w:rPr>
        <w:t>форсайт не може бути здійснений вузькою групою експертів, тобто потребує залучення великої кількості різних груп зацікавлених учасників;</w:t>
      </w:r>
    </w:p>
    <w:p w:rsidR="000F79F4" w:rsidRPr="00AF4805" w:rsidRDefault="004C30EB" w:rsidP="000F79F4">
      <w:pPr>
        <w:spacing w:after="0" w:line="360" w:lineRule="auto"/>
        <w:ind w:firstLine="567"/>
        <w:jc w:val="both"/>
        <w:rPr>
          <w:rFonts w:ascii="Times New Roman" w:hAnsi="Times New Roman" w:cs="Times New Roman"/>
          <w:sz w:val="28"/>
          <w:szCs w:val="28"/>
          <w:lang w:val="uk-UA"/>
        </w:rPr>
      </w:pPr>
      <w:r w:rsidRPr="00AF4805">
        <w:rPr>
          <w:rFonts w:ascii="Times New Roman" w:eastAsia="Times New Roman" w:hAnsi="Times New Roman" w:cs="Times New Roman"/>
          <w:color w:val="000000"/>
          <w:sz w:val="28"/>
          <w:szCs w:val="28"/>
          <w:lang w:val="uk-UA"/>
        </w:rPr>
        <w:t>4) міждисциплінарний характер –</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color w:val="000000"/>
          <w:sz w:val="28"/>
          <w:szCs w:val="28"/>
          <w:lang w:val="uk-UA"/>
        </w:rPr>
        <w:t>форсайт носить комплексний характер і намагається охопити всі фактори, які можуть вплинути на майбутні процеси [</w:t>
      </w:r>
      <w:r w:rsidR="00DE49CC" w:rsidRPr="00AF4805">
        <w:rPr>
          <w:rFonts w:ascii="Times New Roman" w:eastAsia="Times New Roman" w:hAnsi="Times New Roman" w:cs="Times New Roman"/>
          <w:color w:val="000000"/>
          <w:sz w:val="28"/>
          <w:szCs w:val="28"/>
          <w:lang w:val="uk-UA"/>
        </w:rPr>
        <w:t>156</w:t>
      </w:r>
      <w:r w:rsidRPr="00AF4805">
        <w:rPr>
          <w:rFonts w:ascii="Times New Roman" w:eastAsia="Times New Roman" w:hAnsi="Times New Roman" w:cs="Times New Roman"/>
          <w:color w:val="000000"/>
          <w:sz w:val="28"/>
          <w:szCs w:val="28"/>
          <w:lang w:val="uk-UA"/>
        </w:rPr>
        <w:t>, с. 18</w:t>
      </w:r>
      <w:r w:rsidR="000F79F4" w:rsidRPr="00AF4805">
        <w:rPr>
          <w:rFonts w:ascii="Times New Roman" w:eastAsia="Times New Roman" w:hAnsi="Times New Roman" w:cs="Times New Roman"/>
          <w:color w:val="000000"/>
          <w:sz w:val="28"/>
          <w:szCs w:val="28"/>
          <w:lang w:val="uk-UA"/>
        </w:rPr>
        <w:t xml:space="preserve">; </w:t>
      </w:r>
      <w:r w:rsidR="00DE49CC" w:rsidRPr="00AF4805">
        <w:rPr>
          <w:rFonts w:ascii="Times New Roman" w:eastAsia="Times New Roman" w:hAnsi="Times New Roman" w:cs="Times New Roman"/>
          <w:color w:val="000000"/>
          <w:sz w:val="28"/>
          <w:szCs w:val="28"/>
          <w:lang w:val="uk-UA"/>
        </w:rPr>
        <w:t>170; 171; 175</w:t>
      </w:r>
      <w:r w:rsidRPr="00AF4805">
        <w:rPr>
          <w:rFonts w:ascii="Times New Roman" w:eastAsia="Times New Roman" w:hAnsi="Times New Roman" w:cs="Times New Roman"/>
          <w:color w:val="000000"/>
          <w:sz w:val="28"/>
          <w:szCs w:val="28"/>
          <w:lang w:val="uk-UA"/>
        </w:rPr>
        <w:t>].</w:t>
      </w:r>
    </w:p>
    <w:p w:rsidR="007D714B" w:rsidRPr="00AF4805" w:rsidRDefault="000F79F4"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ф</w:t>
      </w:r>
      <w:r w:rsidR="007D714B" w:rsidRPr="00AF4805">
        <w:rPr>
          <w:rFonts w:ascii="Times New Roman" w:hAnsi="Times New Roman" w:cs="Times New Roman"/>
          <w:sz w:val="28"/>
          <w:szCs w:val="28"/>
          <w:lang w:val="uk-UA"/>
        </w:rPr>
        <w:t>орсайт в системі публічної безпеки повинен проводитися з використанням комплексного підходу і на основі наступних відмітних принципів:</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Оцінка можливих перспектив інноваційного розвитку, пов'язаних з прогресом науки і технологій, визначення можливих технологічних горизонтів, які можуть бути досягнуті при виділенні певних коштів.</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Визначення науково-технічних напрямків розвитку, багатоваріантність сценаріїв, безперервність етапів програми «Форсайт» в часі.</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Організація Форсайт-проектів як систематичного процесу, який повинен бути ретельно спланований і організований. Як правило, Форсайт-проекти здійснюються досить регулярно, іноді за  повторюваною схемою або проводяться як послідовність взаємопов'язаних проектів, націлених на </w:t>
      </w:r>
      <w:r w:rsidRPr="00AF4805">
        <w:rPr>
          <w:rFonts w:ascii="Times New Roman" w:hAnsi="Times New Roman" w:cs="Times New Roman"/>
          <w:sz w:val="28"/>
          <w:szCs w:val="28"/>
          <w:lang w:val="uk-UA"/>
        </w:rPr>
        <w:lastRenderedPageBreak/>
        <w:t>вирішення комплексу задач і формування узгодженого уявлення про довгострокові перспективи розвитку технологій, інновацій та суспільства.</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Тимчасовий горизонт передбачення в Форсайте повинен перевищувати горизонт ділового планування.</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Обов'язкова участь в Форсайт-проектах багатьох експертів, що володіють найвищою кваліфікацією у відповідних областях знань, зокрема галузі публічної безпеки.</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Проведення в ряді Форсайт-проектів опитування представників різних верств суспільства або формування горизонтальних мереж і майданчиків, в рамках яких представники влади, бізнесу, широких наукових кіл і громадськості систематично обговорюють спільні проблеми і створюють єдине уявлення про рішенні проблем.</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Обгрунтування пріоритетів з точки зору їх впливу на соціально-економічний розвиток галузей, галузевих комплексів або суспільства в цілому.</w:t>
      </w:r>
    </w:p>
    <w:p w:rsidR="007D714B" w:rsidRPr="00AF4805" w:rsidRDefault="007D714B" w:rsidP="000F79F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Розробка в результаті форсайта практичних заходів з реалізації обраних стратегічних орієнтирів і формування державної політики в галузі науки і технологій.</w:t>
      </w:r>
    </w:p>
    <w:p w:rsidR="00D15B32" w:rsidRPr="00AF4805" w:rsidRDefault="000F79F4"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нашу думку</w:t>
      </w:r>
      <w:r w:rsidR="00D15B32" w:rsidRPr="00AF4805">
        <w:rPr>
          <w:rFonts w:ascii="Times New Roman" w:hAnsi="Times New Roman" w:cs="Times New Roman"/>
          <w:sz w:val="28"/>
          <w:szCs w:val="28"/>
          <w:lang w:val="uk-UA"/>
        </w:rPr>
        <w:t>, в Україні також доцільно на базі Міністерства економіки України створити відповідний департамент з прогнозування та форсайту стратегічних програм розвитку держави.</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Аналіз літератури з проблематики дає підстави стверджувати, що форсайт дозволяє більш ґрунтовно зрозуміти природу змін, що відбуваються в державі та державній політиці, визначити можливі сценарії розвитку процесів в майбутньому і визначити заходи з досягнення бажаних станів публічної безпеки. Іншими словами, застосування методу форсайту має бути орієнтоване на дію сьогодні для досягнення бажаного в майбутньому. Однак вітчизняна практика реалізації методу форсайту демонструє наявність істотного розриву між безпосереднім процесом акумулювання, аналізу інформації та реальними діями.</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Проблема такого слабкого зв'язку криється в інструментарії форсайту, орієнтованого все ще на дослідження майбутнього, а доведення перспективних рішень до логічного завершення залишається нерозкритим, оскільки відсутні відповідні інструменти та методи [</w:t>
      </w:r>
      <w:r w:rsidR="00DE49CC" w:rsidRPr="00AF4805">
        <w:rPr>
          <w:rFonts w:ascii="Times New Roman" w:hAnsi="Times New Roman" w:cs="Times New Roman"/>
          <w:sz w:val="28"/>
          <w:szCs w:val="28"/>
          <w:lang w:val="uk-UA"/>
        </w:rPr>
        <w:t>139, с. 158-159</w:t>
      </w:r>
      <w:r w:rsidRPr="00AF4805">
        <w:rPr>
          <w:rFonts w:ascii="Times New Roman" w:hAnsi="Times New Roman" w:cs="Times New Roman"/>
          <w:sz w:val="28"/>
          <w:szCs w:val="28"/>
          <w:lang w:val="uk-UA"/>
        </w:rPr>
        <w:t>]. На нашу думку, даний факт є наслідком занадто масштабного, загального характеру форсайту часто обмеженого державою. Форсайт повинен перейти на більш деталізований рівень - на рівень процесів в системі національної безпеки, публічному управлінні, певних систем, розвиток явищ тощо.</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Деякі вчені пропонують застосовувати наддержавний форсайт. Наддержавний форсайт сприяє збільшенню потенціалу прийняття стратегічних рішень на різних рівнях. Насамперед, він створює платформу для взаємного збагачення досвідом шляхом обміну знаннями між професіоналами, як з академічних, так і з ділових кіл, в тій чи іншій галузі знань або промисловому секторі. Він також сприяє обміну знаннями між особами, відповідальними за прийняття рішень в державному і приватному секторі.</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Наддержавний форсайт допомагає країнам об'єднати сили для вирішення спільних проблем, відкриває можливості для співпраці, визначає взаємозалежні характерні ознаки і необхідні інфраструктури на регіональному рівні, існування яких на національному рівні є недоцільним. Все це дає загальні підстави для розвитку регіону і створює консенсус, необхідний для запобігання загрозам і використання можливостей, що виходять від інших регіонів [</w:t>
      </w:r>
      <w:r w:rsidR="00DE49CC" w:rsidRPr="00AF4805">
        <w:rPr>
          <w:rFonts w:ascii="Times New Roman" w:hAnsi="Times New Roman" w:cs="Times New Roman"/>
          <w:sz w:val="28"/>
          <w:szCs w:val="28"/>
          <w:shd w:val="clear" w:color="auto" w:fill="FFFFFF"/>
          <w:lang w:val="uk-UA"/>
        </w:rPr>
        <w:t>171</w:t>
      </w:r>
      <w:r w:rsidRPr="00AF4805">
        <w:rPr>
          <w:rFonts w:ascii="Times New Roman" w:hAnsi="Times New Roman" w:cs="Times New Roman"/>
          <w:sz w:val="28"/>
          <w:szCs w:val="28"/>
          <w:lang w:val="uk-UA"/>
        </w:rPr>
        <w:t>].</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форсайт в системі публічної безпеки здійснюється у три стадії:</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 першій стадії виявляються перспективні тренди науково-технологічного розвитку у сфері забезпечення публічної безпеки, які класифікуються за кластерам. Вони охоплюють різні сфери (кадрове, матеріально-технічне, фінансове, інноваційне, організаційне та ін. забезпечення публічної безпеки) і носять міждисциплінарний характер. </w:t>
      </w:r>
      <w:r w:rsidRPr="00AF4805">
        <w:rPr>
          <w:rFonts w:ascii="Times New Roman" w:hAnsi="Times New Roman" w:cs="Times New Roman"/>
          <w:sz w:val="28"/>
          <w:szCs w:val="28"/>
          <w:lang w:val="uk-UA"/>
        </w:rPr>
        <w:lastRenderedPageBreak/>
        <w:t>Найбільш поширені тенденції систематизуються в таблицю і представляються на обговорення, щоб потім направити дискусію в потрібне русло. Перспективність технологій оцінюється за наступними критеріями:</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забезпечення безпеки таких технологій;</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ступінь міждисциплінарності;</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значущість для наукових досліджень;</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новизна теми для системи публічної безпеки.</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другій стадії тренди аналізуються, щоб на їх основі сформувати «картини майбутнього», і визначаються актуальні теми для побудови сценаріїв і концепцій розвитку.</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«Картини майбутнього» відображають комбінацію можливих шляхів розвитку і ступінь їх залежності від зовнішніх факторів. Вони являють собою конкретні образи майбутнього суспільного устрою і є збалансованим результатом очікуваної і бажаної траєкторій. Учасники фокус-груп і представники консорціуму «малюють» повсякденні «Картини майбутнього» і пропонують для них дорожні карти. Ескізи повинні бути, з одного боку, бажаними, з іншого - реалістичними, з третьої – зрозумілими для неспеціалістів. «Картини» потім аналізуються фокус-групами. Таким чином, вектор дискусії не виходить за рамки без пекових проблем [</w:t>
      </w:r>
      <w:r w:rsidR="00DE49CC" w:rsidRPr="00AF4805">
        <w:rPr>
          <w:rFonts w:ascii="Times New Roman" w:hAnsi="Times New Roman" w:cs="Times New Roman"/>
          <w:sz w:val="28"/>
          <w:szCs w:val="28"/>
          <w:shd w:val="clear" w:color="auto" w:fill="FFFFFF"/>
          <w:lang w:val="uk-UA"/>
        </w:rPr>
        <w:t>69</w:t>
      </w:r>
      <w:r w:rsidRPr="00AF4805">
        <w:rPr>
          <w:rFonts w:ascii="Times New Roman" w:hAnsi="Times New Roman" w:cs="Times New Roman"/>
          <w:sz w:val="28"/>
          <w:szCs w:val="28"/>
          <w:lang w:val="uk-UA"/>
        </w:rPr>
        <w:t>].</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третій стадії на основі «картин майбутнього» готуються орієнтири для державної політики у сфері забезпечення публічної безпеки в чотирьох перспективних напрямках, визначаються сценарії їх можливого розвитку.</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«Орієнтири майбутнього» представляють ключові проблеми нації та шляхи їх вирішення у формі чітко позначених дослідних проектів, де задіяні найважливіші технологічні або соціальні інновації. Як правило, теми таких проектів носять складний міждисциплінарний характер.</w:t>
      </w:r>
    </w:p>
    <w:p w:rsidR="00DE49CC" w:rsidRPr="00AF4805" w:rsidRDefault="00DE49CC" w:rsidP="00D15B32">
      <w:pPr>
        <w:spacing w:after="0" w:line="360" w:lineRule="auto"/>
        <w:ind w:firstLine="567"/>
        <w:jc w:val="both"/>
        <w:rPr>
          <w:rFonts w:ascii="Times New Roman" w:hAnsi="Times New Roman" w:cs="Times New Roman"/>
          <w:sz w:val="28"/>
          <w:szCs w:val="28"/>
          <w:lang w:val="uk-UA"/>
        </w:rPr>
      </w:pPr>
    </w:p>
    <w:p w:rsidR="00DE49CC" w:rsidRPr="00AF4805" w:rsidRDefault="00DE49CC" w:rsidP="00D15B32">
      <w:pPr>
        <w:spacing w:after="0" w:line="360" w:lineRule="auto"/>
        <w:ind w:firstLine="567"/>
        <w:jc w:val="both"/>
        <w:rPr>
          <w:rFonts w:ascii="Times New Roman" w:hAnsi="Times New Roman" w:cs="Times New Roman"/>
          <w:sz w:val="28"/>
          <w:szCs w:val="28"/>
          <w:lang w:val="uk-UA"/>
        </w:rPr>
      </w:pPr>
    </w:p>
    <w:p w:rsidR="00DE49CC" w:rsidRPr="00AF4805" w:rsidRDefault="00DE49CC" w:rsidP="00D15B32">
      <w:pPr>
        <w:spacing w:after="0" w:line="360" w:lineRule="auto"/>
        <w:ind w:firstLine="567"/>
        <w:jc w:val="both"/>
        <w:rPr>
          <w:rFonts w:ascii="Times New Roman" w:hAnsi="Times New Roman" w:cs="Times New Roman"/>
          <w:sz w:val="28"/>
          <w:szCs w:val="28"/>
          <w:lang w:val="uk-UA"/>
        </w:rPr>
      </w:pPr>
    </w:p>
    <w:p w:rsidR="00DE49CC" w:rsidRPr="00AF4805" w:rsidRDefault="00DE49CC" w:rsidP="00D15B32">
      <w:pPr>
        <w:spacing w:after="0" w:line="360" w:lineRule="auto"/>
        <w:ind w:firstLine="567"/>
        <w:jc w:val="both"/>
        <w:rPr>
          <w:rFonts w:ascii="Times New Roman" w:hAnsi="Times New Roman" w:cs="Times New Roman"/>
          <w:sz w:val="28"/>
          <w:szCs w:val="28"/>
          <w:lang w:val="uk-UA"/>
        </w:rPr>
      </w:pPr>
    </w:p>
    <w:p w:rsidR="00DE49CC" w:rsidRPr="00AF4805" w:rsidRDefault="00DE49CC"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8112" behindDoc="0" locked="0" layoutInCell="1" allowOverlap="1" wp14:anchorId="0B2111B6" wp14:editId="0EB12C37">
                <wp:simplePos x="0" y="0"/>
                <wp:positionH relativeFrom="column">
                  <wp:posOffset>986790</wp:posOffset>
                </wp:positionH>
                <wp:positionV relativeFrom="paragraph">
                  <wp:posOffset>248285</wp:posOffset>
                </wp:positionV>
                <wp:extent cx="330200" cy="1146175"/>
                <wp:effectExtent l="0" t="198438" r="0" b="309562"/>
                <wp:wrapNone/>
                <wp:docPr id="55" name="Выгнутая влево стрелка 55"/>
                <wp:cNvGraphicFramePr/>
                <a:graphic xmlns:a="http://schemas.openxmlformats.org/drawingml/2006/main">
                  <a:graphicData uri="http://schemas.microsoft.com/office/word/2010/wordprocessingShape">
                    <wps:wsp>
                      <wps:cNvSpPr/>
                      <wps:spPr>
                        <a:xfrm rot="2940843">
                          <a:off x="0" y="0"/>
                          <a:ext cx="330200" cy="11461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55" o:spid="_x0000_s1026" type="#_x0000_t102" style="position:absolute;margin-left:77.7pt;margin-top:19.55pt;width:26pt;height:90.25pt;rotation:3212185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" adj="18489,20822,162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3DF9FD31" wp14:editId="3A731805">
                <wp:simplePos x="0" y="0"/>
                <wp:positionH relativeFrom="column">
                  <wp:posOffset>4632325</wp:posOffset>
                </wp:positionH>
                <wp:positionV relativeFrom="paragraph">
                  <wp:posOffset>220980</wp:posOffset>
                </wp:positionV>
                <wp:extent cx="394335" cy="1098550"/>
                <wp:effectExtent l="266700" t="0" r="81915" b="0"/>
                <wp:wrapNone/>
                <wp:docPr id="56" name="Выгнутая вправо стрелка 56"/>
                <wp:cNvGraphicFramePr/>
                <a:graphic xmlns:a="http://schemas.openxmlformats.org/drawingml/2006/main">
                  <a:graphicData uri="http://schemas.microsoft.com/office/word/2010/wordprocessingShape">
                    <wps:wsp>
                      <wps:cNvSpPr/>
                      <wps:spPr>
                        <a:xfrm rot="19766872">
                          <a:off x="0" y="0"/>
                          <a:ext cx="394335" cy="10985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6" o:spid="_x0000_s1026" type="#_x0000_t103" style="position:absolute;margin-left:364.75pt;margin-top:17.4pt;width:31.05pt;height:86.5pt;rotation:-2002265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" adj="17723,20631,5400" fillcolor="#4f81bd [3204]" strokecolor="#243f60 [1604]" strokeweight="2pt"/>
            </w:pict>
          </mc:Fallback>
        </mc:AlternateContent>
      </w:r>
    </w:p>
    <w:p w:rsidR="00FF3DAF" w:rsidRPr="00AF4805" w:rsidRDefault="00FF3DAF" w:rsidP="0091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C6D3BC6" wp14:editId="359B1178">
                <wp:simplePos x="0" y="0"/>
                <wp:positionH relativeFrom="column">
                  <wp:posOffset>1744435</wp:posOffset>
                </wp:positionH>
                <wp:positionV relativeFrom="paragraph">
                  <wp:posOffset>108041</wp:posOffset>
                </wp:positionV>
                <wp:extent cx="2383971" cy="669471"/>
                <wp:effectExtent l="0" t="0" r="16510" b="16510"/>
                <wp:wrapNone/>
                <wp:docPr id="1" name="Поле 1"/>
                <wp:cNvGraphicFramePr/>
                <a:graphic xmlns:a="http://schemas.openxmlformats.org/drawingml/2006/main">
                  <a:graphicData uri="http://schemas.microsoft.com/office/word/2010/wordprocessingShape">
                    <wps:wsp>
                      <wps:cNvSpPr txBox="1"/>
                      <wps:spPr>
                        <a:xfrm>
                          <a:off x="0" y="0"/>
                          <a:ext cx="2383971" cy="6694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465D5C" w:rsidRDefault="00A80DF3" w:rsidP="00FF3DAF">
                            <w:pPr>
                              <w:jc w:val="center"/>
                              <w:rPr>
                                <w:rFonts w:ascii="Times New Roman" w:hAnsi="Times New Roman" w:cs="Times New Roman"/>
                                <w:color w:val="FF0000"/>
                                <w:sz w:val="28"/>
                                <w:szCs w:val="28"/>
                                <w:lang w:val="uk-UA"/>
                              </w:rPr>
                            </w:pPr>
                            <w:r w:rsidRPr="00465D5C">
                              <w:rPr>
                                <w:rFonts w:ascii="Times New Roman" w:hAnsi="Times New Roman" w:cs="Times New Roman"/>
                                <w:color w:val="FF0000"/>
                                <w:sz w:val="28"/>
                                <w:szCs w:val="28"/>
                                <w:lang w:val="uk-UA"/>
                              </w:rPr>
                              <w:t>Форсайт у системі публічної безпеки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37.35pt;margin-top:8.5pt;width:187.7pt;height:5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" fillcolor="white [3201]" strokeweight=".5pt">
                <v:textbox>
                  <w:txbxContent>
                    <w:p w:rsidR="00A80DF3" w:rsidRPr="00465D5C" w:rsidRDefault="00A80DF3" w:rsidP="00FF3DAF">
                      <w:pPr>
                        <w:jc w:val="center"/>
                        <w:rPr>
                          <w:rFonts w:ascii="Times New Roman" w:hAnsi="Times New Roman" w:cs="Times New Roman"/>
                          <w:color w:val="FF0000"/>
                          <w:sz w:val="28"/>
                          <w:szCs w:val="28"/>
                          <w:lang w:val="uk-UA"/>
                        </w:rPr>
                      </w:pPr>
                      <w:r w:rsidRPr="00465D5C">
                        <w:rPr>
                          <w:rFonts w:ascii="Times New Roman" w:hAnsi="Times New Roman" w:cs="Times New Roman"/>
                          <w:color w:val="FF0000"/>
                          <w:sz w:val="28"/>
                          <w:szCs w:val="28"/>
                          <w:lang w:val="uk-UA"/>
                        </w:rPr>
                        <w:t>Форсайт у системі публічної безпеки України</w:t>
                      </w:r>
                    </w:p>
                  </w:txbxContent>
                </v:textbox>
              </v:shape>
            </w:pict>
          </mc:Fallback>
        </mc:AlternateContent>
      </w:r>
    </w:p>
    <w:p w:rsidR="00FF3DAF" w:rsidRPr="00AF4805" w:rsidRDefault="00FF3DAF" w:rsidP="009158E1">
      <w:pPr>
        <w:spacing w:after="0" w:line="360" w:lineRule="auto"/>
        <w:ind w:firstLine="567"/>
        <w:jc w:val="both"/>
        <w:rPr>
          <w:rFonts w:ascii="Times New Roman" w:hAnsi="Times New Roman" w:cs="Times New Roman"/>
          <w:sz w:val="28"/>
          <w:szCs w:val="28"/>
          <w:lang w:val="uk-UA"/>
        </w:rPr>
      </w:pPr>
    </w:p>
    <w:p w:rsidR="00FF3DAF" w:rsidRPr="00AF4805" w:rsidRDefault="00844A1F" w:rsidP="0091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18F9E9DC" wp14:editId="468D586A">
                <wp:simplePos x="0" y="0"/>
                <wp:positionH relativeFrom="column">
                  <wp:posOffset>2811236</wp:posOffset>
                </wp:positionH>
                <wp:positionV relativeFrom="paragraph">
                  <wp:posOffset>128723</wp:posOffset>
                </wp:positionV>
                <wp:extent cx="168729" cy="206828"/>
                <wp:effectExtent l="19050" t="0" r="22225" b="41275"/>
                <wp:wrapNone/>
                <wp:docPr id="60" name="Стрелка вниз 60"/>
                <wp:cNvGraphicFramePr/>
                <a:graphic xmlns:a="http://schemas.openxmlformats.org/drawingml/2006/main">
                  <a:graphicData uri="http://schemas.microsoft.com/office/word/2010/wordprocessingShape">
                    <wps:wsp>
                      <wps:cNvSpPr/>
                      <wps:spPr>
                        <a:xfrm>
                          <a:off x="0" y="0"/>
                          <a:ext cx="168729" cy="2068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0" o:spid="_x0000_s1026" type="#_x0000_t67" style="position:absolute;margin-left:221.35pt;margin-top:10.15pt;width:13.3pt;height:16.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" adj="12789" fillcolor="#4f81bd [3204]" strokecolor="#243f60 [1604]" strokeweight="2pt"/>
            </w:pict>
          </mc:Fallback>
        </mc:AlternateContent>
      </w:r>
    </w:p>
    <w:p w:rsidR="00FF3DAF" w:rsidRPr="00AF4805" w:rsidRDefault="00844A1F" w:rsidP="0091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3785BCE4" wp14:editId="20AC3D43">
                <wp:simplePos x="0" y="0"/>
                <wp:positionH relativeFrom="column">
                  <wp:posOffset>3752487</wp:posOffset>
                </wp:positionH>
                <wp:positionV relativeFrom="paragraph">
                  <wp:posOffset>192878</wp:posOffset>
                </wp:positionV>
                <wp:extent cx="359228" cy="130629"/>
                <wp:effectExtent l="0" t="0" r="22225" b="22225"/>
                <wp:wrapNone/>
                <wp:docPr id="58" name="Стрелка влево 58"/>
                <wp:cNvGraphicFramePr/>
                <a:graphic xmlns:a="http://schemas.openxmlformats.org/drawingml/2006/main">
                  <a:graphicData uri="http://schemas.microsoft.com/office/word/2010/wordprocessingShape">
                    <wps:wsp>
                      <wps:cNvSpPr/>
                      <wps:spPr>
                        <a:xfrm>
                          <a:off x="0" y="0"/>
                          <a:ext cx="359228" cy="13062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8" o:spid="_x0000_s1026" type="#_x0000_t66" style="position:absolute;margin-left:295.45pt;margin-top:15.2pt;width:28.3pt;height:10.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" adj="3927"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0AB7034B" wp14:editId="2A060075">
                <wp:simplePos x="0" y="0"/>
                <wp:positionH relativeFrom="column">
                  <wp:posOffset>1336494</wp:posOffset>
                </wp:positionH>
                <wp:positionV relativeFrom="paragraph">
                  <wp:posOffset>224790</wp:posOffset>
                </wp:positionV>
                <wp:extent cx="642257" cy="157389"/>
                <wp:effectExtent l="0" t="19050" r="43815" b="33655"/>
                <wp:wrapNone/>
                <wp:docPr id="57" name="Стрелка вправо 57"/>
                <wp:cNvGraphicFramePr/>
                <a:graphic xmlns:a="http://schemas.openxmlformats.org/drawingml/2006/main">
                  <a:graphicData uri="http://schemas.microsoft.com/office/word/2010/wordprocessingShape">
                    <wps:wsp>
                      <wps:cNvSpPr/>
                      <wps:spPr>
                        <a:xfrm>
                          <a:off x="0" y="0"/>
                          <a:ext cx="642257" cy="1573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7" o:spid="_x0000_s1026" type="#_x0000_t13" style="position:absolute;margin-left:105.25pt;margin-top:17.7pt;width:50.55pt;height:12.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" adj="18953" fillcolor="#4f81bd [3204]" strokecolor="#243f60 [1604]" strokeweight="2pt"/>
            </w:pict>
          </mc:Fallback>
        </mc:AlternateContent>
      </w:r>
      <w:r w:rsidR="004F2B19" w:rsidRPr="00AF4805">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434C426C" wp14:editId="5F9D12BB">
                <wp:simplePos x="0" y="0"/>
                <wp:positionH relativeFrom="column">
                  <wp:posOffset>-584835</wp:posOffset>
                </wp:positionH>
                <wp:positionV relativeFrom="paragraph">
                  <wp:posOffset>268333</wp:posOffset>
                </wp:positionV>
                <wp:extent cx="146957" cy="0"/>
                <wp:effectExtent l="0" t="0" r="24765"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469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6.05pt,21.15pt" to="-3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" strokecolor="black [3040]"/>
            </w:pict>
          </mc:Fallback>
        </mc:AlternateContent>
      </w:r>
      <w:r w:rsidR="004F2B19" w:rsidRPr="00AF4805">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27E4868C" wp14:editId="050A70F2">
                <wp:simplePos x="0" y="0"/>
                <wp:positionH relativeFrom="column">
                  <wp:posOffset>-585107</wp:posOffset>
                </wp:positionH>
                <wp:positionV relativeFrom="paragraph">
                  <wp:posOffset>268333</wp:posOffset>
                </wp:positionV>
                <wp:extent cx="1" cy="4577080"/>
                <wp:effectExtent l="0" t="0" r="19050" b="1397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1" cy="4577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2" o:spid="_x0000_s1026" style="position:absolute;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05pt,21.15pt" to="-46.05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" strokecolor="black [3040]"/>
            </w:pict>
          </mc:Fallback>
        </mc:AlternateContent>
      </w:r>
      <w:r w:rsidR="004F2B19" w:rsidRPr="00AF4805">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C9B9D59" wp14:editId="78F04A54">
                <wp:simplePos x="0" y="0"/>
                <wp:positionH relativeFrom="column">
                  <wp:posOffset>6082393</wp:posOffset>
                </wp:positionH>
                <wp:positionV relativeFrom="paragraph">
                  <wp:posOffset>224064</wp:posOffset>
                </wp:positionV>
                <wp:extent cx="0" cy="4528185"/>
                <wp:effectExtent l="0" t="0" r="19050" b="24765"/>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4528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8"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8.95pt,17.65pt" to="478.95pt,3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" strokecolor="black [3040]"/>
            </w:pict>
          </mc:Fallback>
        </mc:AlternateContent>
      </w:r>
      <w:r w:rsidR="004F2B19" w:rsidRPr="00AF4805">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560610B" wp14:editId="4D77A575">
                <wp:simplePos x="0" y="0"/>
                <wp:positionH relativeFrom="column">
                  <wp:posOffset>5843179</wp:posOffset>
                </wp:positionH>
                <wp:positionV relativeFrom="paragraph">
                  <wp:posOffset>219347</wp:posOffset>
                </wp:positionV>
                <wp:extent cx="239486" cy="0"/>
                <wp:effectExtent l="0" t="0" r="2730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2394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60.1pt,17.25pt" to="478.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21357C5" wp14:editId="3B1AC103">
                <wp:simplePos x="0" y="0"/>
                <wp:positionH relativeFrom="column">
                  <wp:posOffset>2021205</wp:posOffset>
                </wp:positionH>
                <wp:positionV relativeFrom="paragraph">
                  <wp:posOffset>30480</wp:posOffset>
                </wp:positionV>
                <wp:extent cx="1714500" cy="457200"/>
                <wp:effectExtent l="0" t="0" r="19050" b="19050"/>
                <wp:wrapNone/>
                <wp:docPr id="2" name="Поле 2"/>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FF3DAF">
                            <w:pPr>
                              <w:jc w:val="center"/>
                              <w:rPr>
                                <w:rFonts w:ascii="Times New Roman" w:hAnsi="Times New Roman" w:cs="Times New Roman"/>
                                <w:lang w:val="uk-UA"/>
                              </w:rPr>
                            </w:pPr>
                            <w:r w:rsidRPr="007B2097">
                              <w:rPr>
                                <w:rFonts w:ascii="Times New Roman" w:hAnsi="Times New Roman" w:cs="Times New Roman"/>
                                <w:lang w:val="uk-UA"/>
                              </w:rPr>
                              <w:t xml:space="preserve">етапи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 o:spid="_x0000_s1027" type="#_x0000_t202" style="position:absolute;left:0;text-align:left;margin-left:159.15pt;margin-top:2.4pt;width:1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" fillcolor="white [3201]" strokeweight=".5pt">
                <v:textbox>
                  <w:txbxContent>
                    <w:p w:rsidR="00A80DF3" w:rsidRPr="007B2097" w:rsidRDefault="00A80DF3" w:rsidP="00FF3DAF">
                      <w:pPr>
                        <w:jc w:val="center"/>
                        <w:rPr>
                          <w:rFonts w:ascii="Times New Roman" w:hAnsi="Times New Roman" w:cs="Times New Roman"/>
                          <w:lang w:val="uk-UA"/>
                        </w:rPr>
                      </w:pPr>
                      <w:r w:rsidRPr="007B2097">
                        <w:rPr>
                          <w:rFonts w:ascii="Times New Roman" w:hAnsi="Times New Roman" w:cs="Times New Roman"/>
                          <w:lang w:val="uk-UA"/>
                        </w:rPr>
                        <w:t xml:space="preserve">етапи </w:t>
                      </w:r>
                    </w:p>
                  </w:txbxContent>
                </v:textbox>
              </v:shape>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C6B5C86" wp14:editId="0DC92F4A">
                <wp:simplePos x="0" y="0"/>
                <wp:positionH relativeFrom="column">
                  <wp:posOffset>-438150</wp:posOffset>
                </wp:positionH>
                <wp:positionV relativeFrom="paragraph">
                  <wp:posOffset>102235</wp:posOffset>
                </wp:positionV>
                <wp:extent cx="1714500" cy="282575"/>
                <wp:effectExtent l="0" t="0" r="19050" b="22225"/>
                <wp:wrapNone/>
                <wp:docPr id="6" name="Поле 6"/>
                <wp:cNvGraphicFramePr/>
                <a:graphic xmlns:a="http://schemas.openxmlformats.org/drawingml/2006/main">
                  <a:graphicData uri="http://schemas.microsoft.com/office/word/2010/wordprocessingShape">
                    <wps:wsp>
                      <wps:cNvSpPr txBox="1"/>
                      <wps:spPr>
                        <a:xfrm>
                          <a:off x="0" y="0"/>
                          <a:ext cx="1714500"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7B2097">
                            <w:pPr>
                              <w:jc w:val="center"/>
                              <w:rPr>
                                <w:rFonts w:ascii="Times New Roman" w:hAnsi="Times New Roman" w:cs="Times New Roman"/>
                                <w:lang w:val="uk-UA"/>
                              </w:rPr>
                            </w:pPr>
                            <w:r>
                              <w:rPr>
                                <w:rFonts w:ascii="Times New Roman" w:hAnsi="Times New Roman" w:cs="Times New Roman"/>
                                <w:lang w:val="uk-UA"/>
                              </w:rPr>
                              <w:t>методи</w:t>
                            </w:r>
                            <w:r w:rsidRPr="007B2097">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28" type="#_x0000_t202" style="position:absolute;left:0;text-align:left;margin-left:-34.5pt;margin-top:8.05pt;width:135pt;height:2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" fillcolor="white [3201]" strokeweight=".5pt">
                <v:textbox>
                  <w:txbxContent>
                    <w:p w:rsidR="00A80DF3" w:rsidRPr="007B2097" w:rsidRDefault="00A80DF3" w:rsidP="007B2097">
                      <w:pPr>
                        <w:jc w:val="center"/>
                        <w:rPr>
                          <w:rFonts w:ascii="Times New Roman" w:hAnsi="Times New Roman" w:cs="Times New Roman"/>
                          <w:lang w:val="uk-UA"/>
                        </w:rPr>
                      </w:pPr>
                      <w:r>
                        <w:rPr>
                          <w:rFonts w:ascii="Times New Roman" w:hAnsi="Times New Roman" w:cs="Times New Roman"/>
                          <w:lang w:val="uk-UA"/>
                        </w:rPr>
                        <w:t>методи</w:t>
                      </w:r>
                      <w:r w:rsidRPr="007B2097">
                        <w:rPr>
                          <w:rFonts w:ascii="Times New Roman" w:hAnsi="Times New Roman" w:cs="Times New Roman"/>
                          <w:lang w:val="uk-UA"/>
                        </w:rPr>
                        <w:t xml:space="preserve"> </w:t>
                      </w:r>
                    </w:p>
                  </w:txbxContent>
                </v:textbox>
              </v:shape>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A27DC9B" wp14:editId="66472563">
                <wp:simplePos x="0" y="0"/>
                <wp:positionH relativeFrom="column">
                  <wp:posOffset>4128407</wp:posOffset>
                </wp:positionH>
                <wp:positionV relativeFrom="paragraph">
                  <wp:posOffset>96883</wp:posOffset>
                </wp:positionV>
                <wp:extent cx="1714500" cy="282575"/>
                <wp:effectExtent l="0" t="0" r="19050" b="22225"/>
                <wp:wrapNone/>
                <wp:docPr id="16" name="Поле 16"/>
                <wp:cNvGraphicFramePr/>
                <a:graphic xmlns:a="http://schemas.openxmlformats.org/drawingml/2006/main">
                  <a:graphicData uri="http://schemas.microsoft.com/office/word/2010/wordprocessingShape">
                    <wps:wsp>
                      <wps:cNvSpPr txBox="1"/>
                      <wps:spPr>
                        <a:xfrm>
                          <a:off x="0" y="0"/>
                          <a:ext cx="1714500"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Pr>
                                <w:rFonts w:ascii="Times New Roman" w:hAnsi="Times New Roman" w:cs="Times New Roman"/>
                                <w:lang w:val="uk-UA"/>
                              </w:rPr>
                              <w:t xml:space="preserve">інструменти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 o:spid="_x0000_s1029" type="#_x0000_t202" style="position:absolute;left:0;text-align:left;margin-left:325.05pt;margin-top:7.65pt;width:135pt;height:2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&#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Pr>
                          <w:rFonts w:ascii="Times New Roman" w:hAnsi="Times New Roman" w:cs="Times New Roman"/>
                          <w:lang w:val="uk-UA"/>
                        </w:rPr>
                        <w:t xml:space="preserve">інструменти </w:t>
                      </w:r>
                    </w:p>
                  </w:txbxContent>
                </v:textbox>
              </v:shape>
            </w:pict>
          </mc:Fallback>
        </mc:AlternateContent>
      </w:r>
    </w:p>
    <w:p w:rsidR="00FF3DAF" w:rsidRPr="00AF4805" w:rsidRDefault="004F2B19" w:rsidP="0091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52722333" wp14:editId="7FBD4C5E">
                <wp:simplePos x="0" y="0"/>
                <wp:positionH relativeFrom="column">
                  <wp:posOffset>4536894</wp:posOffset>
                </wp:positionH>
                <wp:positionV relativeFrom="paragraph">
                  <wp:posOffset>179342</wp:posOffset>
                </wp:positionV>
                <wp:extent cx="1365885" cy="587829"/>
                <wp:effectExtent l="0" t="0" r="24765" b="22225"/>
                <wp:wrapNone/>
                <wp:docPr id="17" name="Поле 17"/>
                <wp:cNvGraphicFramePr/>
                <a:graphic xmlns:a="http://schemas.openxmlformats.org/drawingml/2006/main">
                  <a:graphicData uri="http://schemas.microsoft.com/office/word/2010/wordprocessingShape">
                    <wps:wsp>
                      <wps:cNvSpPr txBox="1"/>
                      <wps:spPr>
                        <a:xfrm>
                          <a:off x="0" y="0"/>
                          <a:ext cx="1365885" cy="5878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збору інформації про майбутнє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0" type="#_x0000_t202" style="position:absolute;left:0;text-align:left;margin-left:357.25pt;margin-top:14.1pt;width:107.55pt;height:4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збору інформації про майбутнє</w:t>
                      </w:r>
                    </w:p>
                  </w:txbxContent>
                </v:textbox>
              </v:shape>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1C27A11F" wp14:editId="375CD630">
                <wp:simplePos x="0" y="0"/>
                <wp:positionH relativeFrom="column">
                  <wp:posOffset>2675436</wp:posOffset>
                </wp:positionH>
                <wp:positionV relativeFrom="paragraph">
                  <wp:posOffset>179342</wp:posOffset>
                </wp:positionV>
                <wp:extent cx="511629" cy="353786"/>
                <wp:effectExtent l="38100" t="0" r="3175" b="46355"/>
                <wp:wrapNone/>
                <wp:docPr id="23" name="Стрелка вниз 23"/>
                <wp:cNvGraphicFramePr/>
                <a:graphic xmlns:a="http://schemas.openxmlformats.org/drawingml/2006/main">
                  <a:graphicData uri="http://schemas.microsoft.com/office/word/2010/wordprocessingShape">
                    <wps:wsp>
                      <wps:cNvSpPr/>
                      <wps:spPr>
                        <a:xfrm>
                          <a:off x="0" y="0"/>
                          <a:ext cx="511629" cy="353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3" o:spid="_x0000_s1026" type="#_x0000_t67" style="position:absolute;margin-left:210.65pt;margin-top:14.1pt;width:40.3pt;height:27.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" adj="10800" fillcolor="#4f81bd [3204]" strokecolor="#243f60 [1604]" strokeweight="2pt"/>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F91C48D" wp14:editId="162E629D">
                <wp:simplePos x="0" y="0"/>
                <wp:positionH relativeFrom="column">
                  <wp:posOffset>-182245</wp:posOffset>
                </wp:positionH>
                <wp:positionV relativeFrom="paragraph">
                  <wp:posOffset>180340</wp:posOffset>
                </wp:positionV>
                <wp:extent cx="1714500" cy="244475"/>
                <wp:effectExtent l="0" t="0" r="19050" b="22225"/>
                <wp:wrapNone/>
                <wp:docPr id="7" name="Поле 7"/>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 Дельфі</w:t>
                            </w:r>
                            <w:r w:rsidRPr="007B2097">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31" type="#_x0000_t202" style="position:absolute;left:0;text-align:left;margin-left:-14.35pt;margin-top:14.2pt;width:135pt;height:1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&#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 Дельфі</w:t>
                      </w:r>
                      <w:r w:rsidRPr="007B2097">
                        <w:rPr>
                          <w:rFonts w:ascii="Times New Roman" w:hAnsi="Times New Roman" w:cs="Times New Roman"/>
                          <w:lang w:val="uk-UA"/>
                        </w:rPr>
                        <w:t xml:space="preserve">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0C89F196" wp14:editId="2305C516">
                <wp:simplePos x="0" y="0"/>
                <wp:positionH relativeFrom="column">
                  <wp:posOffset>1532435</wp:posOffset>
                </wp:positionH>
                <wp:positionV relativeFrom="paragraph">
                  <wp:posOffset>286294</wp:posOffset>
                </wp:positionV>
                <wp:extent cx="119199" cy="3913415"/>
                <wp:effectExtent l="0" t="0" r="14605" b="11430"/>
                <wp:wrapNone/>
                <wp:docPr id="40" name="Правая круглая скобка 40"/>
                <wp:cNvGraphicFramePr/>
                <a:graphic xmlns:a="http://schemas.openxmlformats.org/drawingml/2006/main">
                  <a:graphicData uri="http://schemas.microsoft.com/office/word/2010/wordprocessingShape">
                    <wps:wsp>
                      <wps:cNvSpPr/>
                      <wps:spPr>
                        <a:xfrm>
                          <a:off x="0" y="0"/>
                          <a:ext cx="119199" cy="391341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40" o:spid="_x0000_s1026" type="#_x0000_t86" style="position:absolute;margin-left:120.65pt;margin-top:22.55pt;width:9.4pt;height:30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" adj="55" strokecolor="#4579b8 [3044]"/>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2F669C4F" wp14:editId="0E8748D6">
                <wp:simplePos x="0" y="0"/>
                <wp:positionH relativeFrom="column">
                  <wp:posOffset>4460694</wp:posOffset>
                </wp:positionH>
                <wp:positionV relativeFrom="paragraph">
                  <wp:posOffset>52251</wp:posOffset>
                </wp:positionV>
                <wp:extent cx="76200" cy="4044043"/>
                <wp:effectExtent l="0" t="0" r="19050" b="13970"/>
                <wp:wrapNone/>
                <wp:docPr id="35" name="Левая круглая скобка 35"/>
                <wp:cNvGraphicFramePr/>
                <a:graphic xmlns:a="http://schemas.openxmlformats.org/drawingml/2006/main">
                  <a:graphicData uri="http://schemas.microsoft.com/office/word/2010/wordprocessingShape">
                    <wps:wsp>
                      <wps:cNvSpPr/>
                      <wps:spPr>
                        <a:xfrm>
                          <a:off x="0" y="0"/>
                          <a:ext cx="76200" cy="404404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35" o:spid="_x0000_s1026" type="#_x0000_t85" style="position:absolute;margin-left:351.25pt;margin-top:4.1pt;width:6pt;height:318.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" adj="34" strokecolor="#4579b8 [3044]"/>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7701EDD0" wp14:editId="200D4DFC">
                <wp:simplePos x="0" y="0"/>
                <wp:positionH relativeFrom="column">
                  <wp:posOffset>5903051</wp:posOffset>
                </wp:positionH>
                <wp:positionV relativeFrom="paragraph">
                  <wp:posOffset>226423</wp:posOffset>
                </wp:positionV>
                <wp:extent cx="178344" cy="0"/>
                <wp:effectExtent l="0" t="0" r="1270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1783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2" o:spid="_x0000_s1026" style="position:absolute;flip:x;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8pt,17.85pt" to="478.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975751E" wp14:editId="6A1ADF0E">
                <wp:simplePos x="0" y="0"/>
                <wp:positionH relativeFrom="column">
                  <wp:posOffset>1859008</wp:posOffset>
                </wp:positionH>
                <wp:positionV relativeFrom="paragraph">
                  <wp:posOffset>226423</wp:posOffset>
                </wp:positionV>
                <wp:extent cx="2073275" cy="1045028"/>
                <wp:effectExtent l="0" t="0" r="22225" b="22225"/>
                <wp:wrapNone/>
                <wp:docPr id="3" name="Поле 3"/>
                <wp:cNvGraphicFramePr/>
                <a:graphic xmlns:a="http://schemas.openxmlformats.org/drawingml/2006/main">
                  <a:graphicData uri="http://schemas.microsoft.com/office/word/2010/wordprocessingShape">
                    <wps:wsp>
                      <wps:cNvSpPr txBox="1"/>
                      <wps:spPr>
                        <a:xfrm>
                          <a:off x="0" y="0"/>
                          <a:ext cx="2073275" cy="1045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І етап</w:t>
                            </w:r>
                            <w:r>
                              <w:rPr>
                                <w:rFonts w:ascii="Times New Roman" w:hAnsi="Times New Roman" w:cs="Times New Roman"/>
                                <w:sz w:val="20"/>
                                <w:szCs w:val="20"/>
                                <w:lang w:val="uk-UA"/>
                              </w:rPr>
                              <w:t xml:space="preserve"> </w:t>
                            </w:r>
                          </w:p>
                          <w:p w:rsidR="00A80DF3" w:rsidRPr="007B2097" w:rsidRDefault="00A80DF3" w:rsidP="007B2097">
                            <w:pPr>
                              <w:spacing w:after="0" w:line="240" w:lineRule="auto"/>
                              <w:jc w:val="center"/>
                              <w:rPr>
                                <w:sz w:val="20"/>
                                <w:szCs w:val="20"/>
                                <w:lang w:val="uk-UA"/>
                              </w:rPr>
                            </w:pPr>
                            <w:r w:rsidRPr="007B2097">
                              <w:rPr>
                                <w:rFonts w:ascii="Times New Roman" w:hAnsi="Times New Roman" w:cs="Times New Roman"/>
                                <w:sz w:val="20"/>
                                <w:szCs w:val="20"/>
                              </w:rPr>
                              <w:t>виявлення перспективних трендів науково-технологічного розвитку у сфері забезпечення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2" type="#_x0000_t202" style="position:absolute;left:0;text-align:left;margin-left:146.4pt;margin-top:17.85pt;width:163.25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" fillcolor="white [3201]" strokeweight=".5pt">
                <v:textbo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І етап</w:t>
                      </w:r>
                      <w:r>
                        <w:rPr>
                          <w:rFonts w:ascii="Times New Roman" w:hAnsi="Times New Roman" w:cs="Times New Roman"/>
                          <w:sz w:val="20"/>
                          <w:szCs w:val="20"/>
                          <w:lang w:val="uk-UA"/>
                        </w:rPr>
                        <w:t xml:space="preserve"> </w:t>
                      </w:r>
                    </w:p>
                    <w:p w:rsidR="00A80DF3" w:rsidRPr="007B2097" w:rsidRDefault="00A80DF3" w:rsidP="007B2097">
                      <w:pPr>
                        <w:spacing w:after="0" w:line="240" w:lineRule="auto"/>
                        <w:jc w:val="center"/>
                        <w:rPr>
                          <w:sz w:val="20"/>
                          <w:szCs w:val="20"/>
                          <w:lang w:val="uk-UA"/>
                        </w:rPr>
                      </w:pPr>
                      <w:r w:rsidRPr="007B2097">
                        <w:rPr>
                          <w:rFonts w:ascii="Times New Roman" w:hAnsi="Times New Roman" w:cs="Times New Roman"/>
                          <w:sz w:val="20"/>
                          <w:szCs w:val="20"/>
                        </w:rPr>
                        <w:t>виявлення перспективних трендів науково-технологічного розвитку у сфері забезпечення публічної безпеки</w:t>
                      </w:r>
                    </w:p>
                  </w:txbxContent>
                </v:textbox>
              </v:shape>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23EC1027" wp14:editId="32346982">
                <wp:simplePos x="0" y="0"/>
                <wp:positionH relativeFrom="column">
                  <wp:posOffset>-584835</wp:posOffset>
                </wp:positionH>
                <wp:positionV relativeFrom="paragraph">
                  <wp:posOffset>28575</wp:posOffset>
                </wp:positionV>
                <wp:extent cx="402771" cy="0"/>
                <wp:effectExtent l="0" t="0" r="16510" b="1905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402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25pt" to="-1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FC062B1" wp14:editId="3296D833">
                <wp:simplePos x="0" y="0"/>
                <wp:positionH relativeFrom="column">
                  <wp:posOffset>-149770</wp:posOffset>
                </wp:positionH>
                <wp:positionV relativeFrom="paragraph">
                  <wp:posOffset>270510</wp:posOffset>
                </wp:positionV>
                <wp:extent cx="1714500" cy="244475"/>
                <wp:effectExtent l="0" t="0" r="19050" b="22225"/>
                <wp:wrapNone/>
                <wp:docPr id="8" name="Поле 8"/>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 «la prospective»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33" type="#_x0000_t202" style="position:absolute;left:0;text-align:left;margin-left:-11.8pt;margin-top:21.3pt;width:135pt;height:1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 «la prospective»</w:t>
                      </w:r>
                    </w:p>
                  </w:txbxContent>
                </v:textbox>
              </v:shape>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FF0E355" wp14:editId="374E26AB">
                <wp:simplePos x="0" y="0"/>
                <wp:positionH relativeFrom="column">
                  <wp:posOffset>1679394</wp:posOffset>
                </wp:positionH>
                <wp:positionV relativeFrom="paragraph">
                  <wp:posOffset>-544</wp:posOffset>
                </wp:positionV>
                <wp:extent cx="179614" cy="174171"/>
                <wp:effectExtent l="0" t="19050" r="30480" b="35560"/>
                <wp:wrapNone/>
                <wp:docPr id="52" name="Стрелка вправо 52"/>
                <wp:cNvGraphicFramePr/>
                <a:graphic xmlns:a="http://schemas.openxmlformats.org/drawingml/2006/main">
                  <a:graphicData uri="http://schemas.microsoft.com/office/word/2010/wordprocessingShape">
                    <wps:wsp>
                      <wps:cNvSpPr/>
                      <wps:spPr>
                        <a:xfrm>
                          <a:off x="0" y="0"/>
                          <a:ext cx="179614" cy="1741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2" o:spid="_x0000_s1026" type="#_x0000_t13" style="position:absolute;margin-left:132.25pt;margin-top:-.05pt;width:14.15pt;height:13.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" adj="11127"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4C2E5273" wp14:editId="281DE7EF">
                <wp:simplePos x="0" y="0"/>
                <wp:positionH relativeFrom="column">
                  <wp:posOffset>-584835</wp:posOffset>
                </wp:positionH>
                <wp:positionV relativeFrom="paragraph">
                  <wp:posOffset>75656</wp:posOffset>
                </wp:positionV>
                <wp:extent cx="419100" cy="0"/>
                <wp:effectExtent l="0" t="0" r="190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6.05pt,5.95pt" to="-1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1E5793B8" wp14:editId="20CAAFCB">
                <wp:simplePos x="0" y="0"/>
                <wp:positionH relativeFrom="column">
                  <wp:posOffset>4095296</wp:posOffset>
                </wp:positionH>
                <wp:positionV relativeFrom="paragraph">
                  <wp:posOffset>75656</wp:posOffset>
                </wp:positionV>
                <wp:extent cx="364853" cy="283028"/>
                <wp:effectExtent l="0" t="0" r="16510" b="22225"/>
                <wp:wrapNone/>
                <wp:docPr id="37" name="Стрелка влево 37"/>
                <wp:cNvGraphicFramePr/>
                <a:graphic xmlns:a="http://schemas.openxmlformats.org/drawingml/2006/main">
                  <a:graphicData uri="http://schemas.microsoft.com/office/word/2010/wordprocessingShape">
                    <wps:wsp>
                      <wps:cNvSpPr/>
                      <wps:spPr>
                        <a:xfrm>
                          <a:off x="0" y="0"/>
                          <a:ext cx="364853" cy="28302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лево 37" o:spid="_x0000_s1026" type="#_x0000_t66" style="position:absolute;margin-left:322.45pt;margin-top:5.95pt;width:28.75pt;height:22.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" adj="8378" fillcolor="#4f81bd [3204]" strokecolor="#243f60 [1604]" strokeweight="2pt"/>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AC6D032" wp14:editId="582DD2A6">
                <wp:simplePos x="0" y="0"/>
                <wp:positionH relativeFrom="column">
                  <wp:posOffset>4498794</wp:posOffset>
                </wp:positionH>
                <wp:positionV relativeFrom="paragraph">
                  <wp:posOffset>-544</wp:posOffset>
                </wp:positionV>
                <wp:extent cx="1431471" cy="603159"/>
                <wp:effectExtent l="0" t="0" r="16510" b="26035"/>
                <wp:wrapNone/>
                <wp:docPr id="18" name="Поле 18"/>
                <wp:cNvGraphicFramePr/>
                <a:graphic xmlns:a="http://schemas.openxmlformats.org/drawingml/2006/main">
                  <a:graphicData uri="http://schemas.microsoft.com/office/word/2010/wordprocessingShape">
                    <wps:wsp>
                      <wps:cNvSpPr txBox="1"/>
                      <wps:spPr>
                        <a:xfrm>
                          <a:off x="0" y="0"/>
                          <a:ext cx="1431471" cy="6031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вивчення динаміки змін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4" type="#_x0000_t202" style="position:absolute;left:0;text-align:left;margin-left:354.25pt;margin-top:-.05pt;width:112.7pt;height: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вивчення динаміки змін</w:t>
                      </w:r>
                    </w:p>
                  </w:txbxContent>
                </v:textbox>
              </v:shape>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70F704E4" wp14:editId="4F838FD2">
                <wp:simplePos x="0" y="0"/>
                <wp:positionH relativeFrom="column">
                  <wp:posOffset>-584835</wp:posOffset>
                </wp:positionH>
                <wp:positionV relativeFrom="paragraph">
                  <wp:posOffset>143964</wp:posOffset>
                </wp:positionV>
                <wp:extent cx="402771" cy="0"/>
                <wp:effectExtent l="0" t="0" r="1651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402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05pt,11.35pt" to="-14.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053141D6" wp14:editId="4DB75A5A">
                <wp:simplePos x="0" y="0"/>
                <wp:positionH relativeFrom="column">
                  <wp:posOffset>-182245</wp:posOffset>
                </wp:positionH>
                <wp:positionV relativeFrom="paragraph">
                  <wp:posOffset>53975</wp:posOffset>
                </wp:positionV>
                <wp:extent cx="1714500" cy="244475"/>
                <wp:effectExtent l="0" t="0" r="19050" b="22225"/>
                <wp:wrapNone/>
                <wp:docPr id="9" name="Поле 9"/>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w:t>
                            </w:r>
                            <w:r w:rsidRPr="000727A6">
                              <w:rPr>
                                <w:rFonts w:ascii="Times New Roman" w:hAnsi="Times New Roman" w:cs="Times New Roman"/>
                                <w:sz w:val="20"/>
                                <w:szCs w:val="20"/>
                              </w:rPr>
                              <w:t>кстраполяція трендів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 o:spid="_x0000_s1035" type="#_x0000_t202" style="position:absolute;left:0;text-align:left;margin-left:-14.35pt;margin-top:4.25pt;width:135pt;height:1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&#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w:t>
                      </w:r>
                      <w:r w:rsidRPr="000727A6">
                        <w:rPr>
                          <w:rFonts w:ascii="Times New Roman" w:hAnsi="Times New Roman" w:cs="Times New Roman"/>
                          <w:sz w:val="20"/>
                          <w:szCs w:val="20"/>
                        </w:rPr>
                        <w:t>кстраполяція трендів</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E11FD99" wp14:editId="633A9452">
                <wp:simplePos x="0" y="0"/>
                <wp:positionH relativeFrom="column">
                  <wp:posOffset>5930265</wp:posOffset>
                </wp:positionH>
                <wp:positionV relativeFrom="paragraph">
                  <wp:posOffset>2994</wp:posOffset>
                </wp:positionV>
                <wp:extent cx="15240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3"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466.95pt,.25pt" to="47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" strokecolor="black [3040]"/>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9590167" wp14:editId="4697B0AC">
                <wp:simplePos x="0" y="0"/>
                <wp:positionH relativeFrom="column">
                  <wp:posOffset>4498794</wp:posOffset>
                </wp:positionH>
                <wp:positionV relativeFrom="paragraph">
                  <wp:posOffset>142603</wp:posOffset>
                </wp:positionV>
                <wp:extent cx="1431471" cy="604157"/>
                <wp:effectExtent l="0" t="0" r="16510" b="24765"/>
                <wp:wrapNone/>
                <wp:docPr id="19" name="Поле 19"/>
                <wp:cNvGraphicFramePr/>
                <a:graphic xmlns:a="http://schemas.openxmlformats.org/drawingml/2006/main">
                  <a:graphicData uri="http://schemas.microsoft.com/office/word/2010/wordprocessingShape">
                    <wps:wsp>
                      <wps:cNvSpPr txBox="1"/>
                      <wps:spPr>
                        <a:xfrm>
                          <a:off x="0" y="0"/>
                          <a:ext cx="1431471" cy="6041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опису того, яким може бути майбутнє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6" type="#_x0000_t202" style="position:absolute;left:0;text-align:left;margin-left:354.25pt;margin-top:11.25pt;width:112.7pt;height:4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&#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w:t>
                      </w:r>
                      <w:r w:rsidRPr="000727A6">
                        <w:rPr>
                          <w:rFonts w:ascii="Times New Roman" w:hAnsi="Times New Roman" w:cs="Times New Roman"/>
                          <w:sz w:val="20"/>
                          <w:szCs w:val="20"/>
                        </w:rPr>
                        <w:t xml:space="preserve"> для опису того, яким може бути майбутнє</w:t>
                      </w:r>
                    </w:p>
                  </w:txbxContent>
                </v:textbox>
              </v:shape>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46191AC" wp14:editId="6E1E4F7E">
                <wp:simplePos x="0" y="0"/>
                <wp:positionH relativeFrom="column">
                  <wp:posOffset>2647950</wp:posOffset>
                </wp:positionH>
                <wp:positionV relativeFrom="paragraph">
                  <wp:posOffset>43815</wp:posOffset>
                </wp:positionV>
                <wp:extent cx="511175" cy="353695"/>
                <wp:effectExtent l="38100" t="0" r="3175" b="46355"/>
                <wp:wrapNone/>
                <wp:docPr id="25" name="Стрелка вниз 25"/>
                <wp:cNvGraphicFramePr/>
                <a:graphic xmlns:a="http://schemas.openxmlformats.org/drawingml/2006/main">
                  <a:graphicData uri="http://schemas.microsoft.com/office/word/2010/wordprocessingShape">
                    <wps:wsp>
                      <wps:cNvSpPr/>
                      <wps:spPr>
                        <a:xfrm>
                          <a:off x="0" y="0"/>
                          <a:ext cx="511175" cy="3536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5" o:spid="_x0000_s1026" type="#_x0000_t67" style="position:absolute;margin-left:208.5pt;margin-top:3.45pt;width:40.25pt;height:27.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" adj="10800" fillcolor="#4f81bd [3204]" strokecolor="#243f60 [1604]" strokeweight="2pt"/>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1BDC9714" wp14:editId="789C88F1">
                <wp:simplePos x="0" y="0"/>
                <wp:positionH relativeFrom="column">
                  <wp:posOffset>5930265</wp:posOffset>
                </wp:positionH>
                <wp:positionV relativeFrom="paragraph">
                  <wp:posOffset>132624</wp:posOffset>
                </wp:positionV>
                <wp:extent cx="150586" cy="0"/>
                <wp:effectExtent l="0" t="0" r="20955"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150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466.95pt,10.45pt" to="478.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83E8BF9" wp14:editId="028CA434">
                <wp:simplePos x="0" y="0"/>
                <wp:positionH relativeFrom="column">
                  <wp:posOffset>-231049</wp:posOffset>
                </wp:positionH>
                <wp:positionV relativeFrom="paragraph">
                  <wp:posOffset>26850</wp:posOffset>
                </wp:positionV>
                <wp:extent cx="1714500" cy="549729"/>
                <wp:effectExtent l="0" t="0" r="19050" b="22225"/>
                <wp:wrapNone/>
                <wp:docPr id="10" name="Поле 10"/>
                <wp:cNvGraphicFramePr/>
                <a:graphic xmlns:a="http://schemas.openxmlformats.org/drawingml/2006/main">
                  <a:graphicData uri="http://schemas.microsoft.com/office/word/2010/wordprocessingShape">
                    <wps:wsp>
                      <wps:cNvSpPr txBox="1"/>
                      <wps:spPr>
                        <a:xfrm>
                          <a:off x="0" y="0"/>
                          <a:ext cx="1714500" cy="5497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методи,</w:t>
                            </w:r>
                            <w:r w:rsidRPr="000727A6">
                              <w:rPr>
                                <w:rFonts w:ascii="Times New Roman" w:hAnsi="Times New Roman" w:cs="Times New Roman"/>
                                <w:sz w:val="20"/>
                                <w:szCs w:val="20"/>
                                <w:lang w:val="uk-UA"/>
                              </w:rPr>
                              <w:t xml:space="preserve"> </w:t>
                            </w:r>
                            <w:r w:rsidRPr="000727A6">
                              <w:rPr>
                                <w:rFonts w:ascii="Times New Roman" w:hAnsi="Times New Roman" w:cs="Times New Roman"/>
                                <w:sz w:val="20"/>
                                <w:szCs w:val="20"/>
                              </w:rPr>
                              <w:t>засновані на статистичному і математичному аналізі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37" type="#_x0000_t202" style="position:absolute;left:0;text-align:left;margin-left:-18.2pt;margin-top:2.1pt;width:135pt;height:43.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&#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rPr>
                        <w:t>методи,</w:t>
                      </w:r>
                      <w:r w:rsidRPr="000727A6">
                        <w:rPr>
                          <w:rFonts w:ascii="Times New Roman" w:hAnsi="Times New Roman" w:cs="Times New Roman"/>
                          <w:sz w:val="20"/>
                          <w:szCs w:val="20"/>
                          <w:lang w:val="uk-UA"/>
                        </w:rPr>
                        <w:t xml:space="preserve"> </w:t>
                      </w:r>
                      <w:r w:rsidRPr="000727A6">
                        <w:rPr>
                          <w:rFonts w:ascii="Times New Roman" w:hAnsi="Times New Roman" w:cs="Times New Roman"/>
                          <w:sz w:val="20"/>
                          <w:szCs w:val="20"/>
                        </w:rPr>
                        <w:t>засновані на статистичному і математичному аналізі</w:t>
                      </w:r>
                    </w:p>
                  </w:txbxContent>
                </v:textbox>
              </v:shape>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8842313" wp14:editId="304274FC">
                <wp:simplePos x="0" y="0"/>
                <wp:positionH relativeFrom="column">
                  <wp:posOffset>1951355</wp:posOffset>
                </wp:positionH>
                <wp:positionV relativeFrom="paragraph">
                  <wp:posOffset>138430</wp:posOffset>
                </wp:positionV>
                <wp:extent cx="2073275" cy="1017270"/>
                <wp:effectExtent l="0" t="0" r="22225" b="11430"/>
                <wp:wrapNone/>
                <wp:docPr id="5" name="Поле 5"/>
                <wp:cNvGraphicFramePr/>
                <a:graphic xmlns:a="http://schemas.openxmlformats.org/drawingml/2006/main">
                  <a:graphicData uri="http://schemas.microsoft.com/office/word/2010/wordprocessingShape">
                    <wps:wsp>
                      <wps:cNvSpPr txBox="1"/>
                      <wps:spPr>
                        <a:xfrm>
                          <a:off x="0" y="0"/>
                          <a:ext cx="2073275" cy="1017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ІІ етап</w:t>
                            </w:r>
                            <w:r>
                              <w:rPr>
                                <w:rFonts w:ascii="Times New Roman" w:hAnsi="Times New Roman" w:cs="Times New Roman"/>
                                <w:sz w:val="20"/>
                                <w:szCs w:val="20"/>
                                <w:lang w:val="uk-UA"/>
                              </w:rPr>
                              <w:t xml:space="preserve"> </w:t>
                            </w:r>
                          </w:p>
                          <w:p w:rsidR="00A80DF3" w:rsidRPr="007B2097"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rPr>
                              <w:t>формування «картини майбутнього»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8" type="#_x0000_t202" style="position:absolute;left:0;text-align:left;margin-left:153.65pt;margin-top:10.9pt;width:163.25pt;height:8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" fillcolor="white [3201]" strokeweight=".5pt">
                <v:textbo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ІІ етап</w:t>
                      </w:r>
                      <w:r>
                        <w:rPr>
                          <w:rFonts w:ascii="Times New Roman" w:hAnsi="Times New Roman" w:cs="Times New Roman"/>
                          <w:sz w:val="20"/>
                          <w:szCs w:val="20"/>
                          <w:lang w:val="uk-UA"/>
                        </w:rPr>
                        <w:t xml:space="preserve"> </w:t>
                      </w:r>
                    </w:p>
                    <w:p w:rsidR="00A80DF3" w:rsidRPr="007B2097"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rPr>
                        <w:t>формування «картини майбутнього»</w:t>
                      </w:r>
                    </w:p>
                  </w:txbxContent>
                </v:textbox>
              </v:shape>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08EB34E" wp14:editId="7D815CF2">
                <wp:simplePos x="0" y="0"/>
                <wp:positionH relativeFrom="column">
                  <wp:posOffset>-584835</wp:posOffset>
                </wp:positionH>
                <wp:positionV relativeFrom="paragraph">
                  <wp:posOffset>47353</wp:posOffset>
                </wp:positionV>
                <wp:extent cx="353695" cy="0"/>
                <wp:effectExtent l="0" t="0" r="2730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53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6"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05pt,3.75pt" to="-18.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" strokecolor="black [3040]"/>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66D7B729" wp14:editId="7C9A8006">
                <wp:simplePos x="0" y="0"/>
                <wp:positionH relativeFrom="column">
                  <wp:posOffset>1678940</wp:posOffset>
                </wp:positionH>
                <wp:positionV relativeFrom="paragraph">
                  <wp:posOffset>27940</wp:posOffset>
                </wp:positionV>
                <wp:extent cx="179070" cy="173990"/>
                <wp:effectExtent l="0" t="19050" r="30480" b="35560"/>
                <wp:wrapNone/>
                <wp:docPr id="53" name="Стрелка вправо 53"/>
                <wp:cNvGraphicFramePr/>
                <a:graphic xmlns:a="http://schemas.openxmlformats.org/drawingml/2006/main">
                  <a:graphicData uri="http://schemas.microsoft.com/office/word/2010/wordprocessingShape">
                    <wps:wsp>
                      <wps:cNvSpPr/>
                      <wps:spPr>
                        <a:xfrm>
                          <a:off x="0" y="0"/>
                          <a:ext cx="179070" cy="173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3" o:spid="_x0000_s1026" type="#_x0000_t13" style="position:absolute;margin-left:132.2pt;margin-top:2.2pt;width:14.1pt;height:13.7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" adj="11106"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E2E681B" wp14:editId="655CAC72">
                <wp:simplePos x="0" y="0"/>
                <wp:positionH relativeFrom="column">
                  <wp:posOffset>4128679</wp:posOffset>
                </wp:positionH>
                <wp:positionV relativeFrom="paragraph">
                  <wp:posOffset>87902</wp:posOffset>
                </wp:positionV>
                <wp:extent cx="332015" cy="244475"/>
                <wp:effectExtent l="0" t="0" r="11430" b="22225"/>
                <wp:wrapNone/>
                <wp:docPr id="36" name="Стрелка влево 36"/>
                <wp:cNvGraphicFramePr/>
                <a:graphic xmlns:a="http://schemas.openxmlformats.org/drawingml/2006/main">
                  <a:graphicData uri="http://schemas.microsoft.com/office/word/2010/wordprocessingShape">
                    <wps:wsp>
                      <wps:cNvSpPr/>
                      <wps:spPr>
                        <a:xfrm>
                          <a:off x="0" y="0"/>
                          <a:ext cx="332015" cy="24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лево 36" o:spid="_x0000_s1026" type="#_x0000_t66" style="position:absolute;margin-left:325.1pt;margin-top:6.9pt;width:26.15pt;height:1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" adj="7952" fillcolor="#4f81bd [3204]" strokecolor="#243f60 [1604]" strokeweight="2pt"/>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F508D0C" wp14:editId="403FD3F6">
                <wp:simplePos x="0" y="0"/>
                <wp:positionH relativeFrom="column">
                  <wp:posOffset>-231775</wp:posOffset>
                </wp:positionH>
                <wp:positionV relativeFrom="paragraph">
                  <wp:posOffset>86995</wp:posOffset>
                </wp:positionV>
                <wp:extent cx="1714500" cy="244475"/>
                <wp:effectExtent l="0" t="0" r="19050" b="22225"/>
                <wp:wrapNone/>
                <wp:docPr id="11" name="Поле 11"/>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і</w:t>
                            </w:r>
                            <w:r w:rsidRPr="000727A6">
                              <w:rPr>
                                <w:rFonts w:ascii="Times New Roman" w:hAnsi="Times New Roman" w:cs="Times New Roman"/>
                                <w:sz w:val="20"/>
                                <w:szCs w:val="20"/>
                              </w:rPr>
                              <w:t>мітаційне моделювання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 o:spid="_x0000_s1039" type="#_x0000_t202" style="position:absolute;left:0;text-align:left;margin-left:-18.25pt;margin-top:6.85pt;width:135pt;height:19.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&#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і</w:t>
                      </w:r>
                      <w:r w:rsidRPr="000727A6">
                        <w:rPr>
                          <w:rFonts w:ascii="Times New Roman" w:hAnsi="Times New Roman" w:cs="Times New Roman"/>
                          <w:sz w:val="20"/>
                          <w:szCs w:val="20"/>
                        </w:rPr>
                        <w:t>мітаційне моделювання</w:t>
                      </w:r>
                    </w:p>
                  </w:txbxContent>
                </v:textbox>
              </v:shape>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6BB34C99" wp14:editId="588E6751">
                <wp:simplePos x="0" y="0"/>
                <wp:positionH relativeFrom="column">
                  <wp:posOffset>-584835</wp:posOffset>
                </wp:positionH>
                <wp:positionV relativeFrom="paragraph">
                  <wp:posOffset>88809</wp:posOffset>
                </wp:positionV>
                <wp:extent cx="353695" cy="0"/>
                <wp:effectExtent l="0" t="0" r="2730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353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6.05pt,7pt" to="-18.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6A1E7141" wp14:editId="2CEBBADB">
                <wp:simplePos x="0" y="0"/>
                <wp:positionH relativeFrom="column">
                  <wp:posOffset>4498793</wp:posOffset>
                </wp:positionH>
                <wp:positionV relativeFrom="paragraph">
                  <wp:posOffset>88809</wp:posOffset>
                </wp:positionV>
                <wp:extent cx="1431471" cy="429260"/>
                <wp:effectExtent l="0" t="0" r="16510" b="27940"/>
                <wp:wrapNone/>
                <wp:docPr id="20" name="Поле 20"/>
                <wp:cNvGraphicFramePr/>
                <a:graphic xmlns:a="http://schemas.openxmlformats.org/drawingml/2006/main">
                  <a:graphicData uri="http://schemas.microsoft.com/office/word/2010/wordprocessingShape">
                    <wps:wsp>
                      <wps:cNvSpPr txBox="1"/>
                      <wps:spPr>
                        <a:xfrm>
                          <a:off x="0" y="0"/>
                          <a:ext cx="1431471" cy="429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 експертних оцінок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40" type="#_x0000_t202" style="position:absolute;left:0;text-align:left;margin-left:354.25pt;margin-top:7pt;width:112.7pt;height:3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методики експертних оцінок</w:t>
                      </w:r>
                    </w:p>
                  </w:txbxContent>
                </v:textbox>
              </v:shape>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A6C4124" wp14:editId="560BFD42">
                <wp:simplePos x="0" y="0"/>
                <wp:positionH relativeFrom="column">
                  <wp:posOffset>-584835</wp:posOffset>
                </wp:positionH>
                <wp:positionV relativeFrom="paragraph">
                  <wp:posOffset>139609</wp:posOffset>
                </wp:positionV>
                <wp:extent cx="352697" cy="0"/>
                <wp:effectExtent l="0" t="0" r="952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3526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1pt" to="-18.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4FFBE7F" wp14:editId="023BC8BC">
                <wp:simplePos x="0" y="0"/>
                <wp:positionH relativeFrom="column">
                  <wp:posOffset>5930265</wp:posOffset>
                </wp:positionH>
                <wp:positionV relativeFrom="paragraph">
                  <wp:posOffset>36195</wp:posOffset>
                </wp:positionV>
                <wp:extent cx="151856" cy="0"/>
                <wp:effectExtent l="0" t="0" r="196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1518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466.95pt,2.85pt" to="478.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4A90896C" wp14:editId="25F4C5C3">
                <wp:simplePos x="0" y="0"/>
                <wp:positionH relativeFrom="column">
                  <wp:posOffset>-231775</wp:posOffset>
                </wp:positionH>
                <wp:positionV relativeFrom="paragraph">
                  <wp:posOffset>34834</wp:posOffset>
                </wp:positionV>
                <wp:extent cx="1714500" cy="244475"/>
                <wp:effectExtent l="0" t="0" r="19050" b="22225"/>
                <wp:wrapNone/>
                <wp:docPr id="12" name="Поле 12"/>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w:t>
                            </w:r>
                            <w:r w:rsidRPr="000727A6">
                              <w:rPr>
                                <w:rFonts w:ascii="Times New Roman" w:hAnsi="Times New Roman" w:cs="Times New Roman"/>
                                <w:sz w:val="20"/>
                                <w:szCs w:val="20"/>
                              </w:rPr>
                              <w:t>кспертні панелі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41" type="#_x0000_t202" style="position:absolute;left:0;text-align:left;margin-left:-18.25pt;margin-top:2.75pt;width:135pt;height:1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w:t>
                      </w:r>
                      <w:r w:rsidRPr="000727A6">
                        <w:rPr>
                          <w:rFonts w:ascii="Times New Roman" w:hAnsi="Times New Roman" w:cs="Times New Roman"/>
                          <w:sz w:val="20"/>
                          <w:szCs w:val="20"/>
                        </w:rPr>
                        <w:t>кспертні панелі</w:t>
                      </w:r>
                    </w:p>
                  </w:txbxContent>
                </v:textbox>
              </v:shape>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3A5385EF" wp14:editId="3145EF3A">
                <wp:simplePos x="0" y="0"/>
                <wp:positionH relativeFrom="column">
                  <wp:posOffset>2668905</wp:posOffset>
                </wp:positionH>
                <wp:positionV relativeFrom="paragraph">
                  <wp:posOffset>133985</wp:posOffset>
                </wp:positionV>
                <wp:extent cx="511175" cy="353695"/>
                <wp:effectExtent l="38100" t="0" r="3175" b="46355"/>
                <wp:wrapNone/>
                <wp:docPr id="26" name="Стрелка вниз 26"/>
                <wp:cNvGraphicFramePr/>
                <a:graphic xmlns:a="http://schemas.openxmlformats.org/drawingml/2006/main">
                  <a:graphicData uri="http://schemas.microsoft.com/office/word/2010/wordprocessingShape">
                    <wps:wsp>
                      <wps:cNvSpPr/>
                      <wps:spPr>
                        <a:xfrm>
                          <a:off x="0" y="0"/>
                          <a:ext cx="511175" cy="3536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6" o:spid="_x0000_s1026" type="#_x0000_t67" style="position:absolute;margin-left:210.15pt;margin-top:10.55pt;width:40.25pt;height:27.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" adj="10800" fillcolor="#4f81bd [3204]" strokecolor="#243f60 [1604]" strokeweight="2pt"/>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2F74FE5" wp14:editId="44C0FD80">
                <wp:simplePos x="0" y="0"/>
                <wp:positionH relativeFrom="column">
                  <wp:posOffset>-232047</wp:posOffset>
                </wp:positionH>
                <wp:positionV relativeFrom="paragraph">
                  <wp:posOffset>139065</wp:posOffset>
                </wp:positionV>
                <wp:extent cx="1714500" cy="244475"/>
                <wp:effectExtent l="0" t="0" r="19050" b="22225"/>
                <wp:wrapNone/>
                <wp:docPr id="13" name="Поле 13"/>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розробка сценаріїв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42" type="#_x0000_t202" style="position:absolute;left:0;text-align:left;margin-left:-18.25pt;margin-top:10.95pt;width:135pt;height:19.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розробка сценаріїв</w:t>
                      </w:r>
                    </w:p>
                  </w:txbxContent>
                </v:textbox>
              </v:shape>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3AC9F443" wp14:editId="70AC833B">
                <wp:simplePos x="0" y="0"/>
                <wp:positionH relativeFrom="column">
                  <wp:posOffset>-584835</wp:posOffset>
                </wp:positionH>
                <wp:positionV relativeFrom="paragraph">
                  <wp:posOffset>114663</wp:posOffset>
                </wp:positionV>
                <wp:extent cx="353786" cy="1"/>
                <wp:effectExtent l="0" t="0" r="27305"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353786"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9.05pt" to="-18.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" strokecolor="black [3040]"/>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53366EC" wp14:editId="40002235">
                <wp:simplePos x="0" y="0"/>
                <wp:positionH relativeFrom="column">
                  <wp:posOffset>1951355</wp:posOffset>
                </wp:positionH>
                <wp:positionV relativeFrom="paragraph">
                  <wp:posOffset>72390</wp:posOffset>
                </wp:positionV>
                <wp:extent cx="2073275" cy="1219200"/>
                <wp:effectExtent l="0" t="0" r="22225" b="19050"/>
                <wp:wrapNone/>
                <wp:docPr id="4" name="Поле 4"/>
                <wp:cNvGraphicFramePr/>
                <a:graphic xmlns:a="http://schemas.openxmlformats.org/drawingml/2006/main">
                  <a:graphicData uri="http://schemas.microsoft.com/office/word/2010/wordprocessingShape">
                    <wps:wsp>
                      <wps:cNvSpPr txBox="1"/>
                      <wps:spPr>
                        <a:xfrm>
                          <a:off x="0" y="0"/>
                          <a:ext cx="207327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 xml:space="preserve">ІІІ етап </w:t>
                            </w:r>
                          </w:p>
                          <w:p w:rsidR="00A80DF3" w:rsidRPr="007B2097" w:rsidRDefault="00A80DF3" w:rsidP="007B2097">
                            <w:pPr>
                              <w:spacing w:after="0" w:line="240" w:lineRule="auto"/>
                              <w:jc w:val="center"/>
                              <w:rPr>
                                <w:sz w:val="20"/>
                                <w:szCs w:val="20"/>
                                <w:lang w:val="uk-UA"/>
                              </w:rPr>
                            </w:pPr>
                            <w:r w:rsidRPr="007B2097">
                              <w:rPr>
                                <w:rFonts w:ascii="Times New Roman" w:hAnsi="Times New Roman" w:cs="Times New Roman"/>
                                <w:sz w:val="20"/>
                                <w:szCs w:val="20"/>
                              </w:rPr>
                              <w:t>формування орієнтирів для державної політики у сфері забезпечення публічної безпеки в чотирьох перспективних</w:t>
                            </w:r>
                            <w:r w:rsidRPr="007B2097">
                              <w:rPr>
                                <w:rFonts w:ascii="Times New Roman" w:hAnsi="Times New Roman" w:cs="Times New Roman"/>
                                <w:color w:val="FF6600"/>
                                <w:sz w:val="20"/>
                                <w:szCs w:val="20"/>
                              </w:rPr>
                              <w:t xml:space="preserve"> </w:t>
                            </w:r>
                            <w:r w:rsidRPr="007B2097">
                              <w:rPr>
                                <w:rFonts w:ascii="Times New Roman" w:hAnsi="Times New Roman" w:cs="Times New Roman"/>
                                <w:sz w:val="20"/>
                                <w:szCs w:val="20"/>
                              </w:rPr>
                              <w:t>напрямах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43" type="#_x0000_t202" style="position:absolute;left:0;text-align:left;margin-left:153.65pt;margin-top:5.7pt;width:163.2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" fillcolor="white [3201]" strokeweight=".5pt">
                <v:textbox>
                  <w:txbxContent>
                    <w:p w:rsidR="00A80DF3" w:rsidRDefault="00A80DF3" w:rsidP="007B2097">
                      <w:pPr>
                        <w:spacing w:after="0" w:line="240" w:lineRule="auto"/>
                        <w:jc w:val="center"/>
                        <w:rPr>
                          <w:rFonts w:ascii="Times New Roman" w:hAnsi="Times New Roman" w:cs="Times New Roman"/>
                          <w:sz w:val="20"/>
                          <w:szCs w:val="20"/>
                          <w:lang w:val="uk-UA"/>
                        </w:rPr>
                      </w:pPr>
                      <w:r w:rsidRPr="007B2097">
                        <w:rPr>
                          <w:rFonts w:ascii="Times New Roman" w:hAnsi="Times New Roman" w:cs="Times New Roman"/>
                          <w:sz w:val="20"/>
                          <w:szCs w:val="20"/>
                          <w:lang w:val="uk-UA"/>
                        </w:rPr>
                        <w:t xml:space="preserve">ІІІ етап </w:t>
                      </w:r>
                    </w:p>
                    <w:p w:rsidR="00A80DF3" w:rsidRPr="007B2097" w:rsidRDefault="00A80DF3" w:rsidP="007B2097">
                      <w:pPr>
                        <w:spacing w:after="0" w:line="240" w:lineRule="auto"/>
                        <w:jc w:val="center"/>
                        <w:rPr>
                          <w:sz w:val="20"/>
                          <w:szCs w:val="20"/>
                          <w:lang w:val="uk-UA"/>
                        </w:rPr>
                      </w:pPr>
                      <w:r w:rsidRPr="007B2097">
                        <w:rPr>
                          <w:rFonts w:ascii="Times New Roman" w:hAnsi="Times New Roman" w:cs="Times New Roman"/>
                          <w:sz w:val="20"/>
                          <w:szCs w:val="20"/>
                        </w:rPr>
                        <w:t>формування орієнтирів для державної політики у сфері забезпечення публічної безпеки в чотирьох перспективних</w:t>
                      </w:r>
                      <w:r w:rsidRPr="007B2097">
                        <w:rPr>
                          <w:rFonts w:ascii="Times New Roman" w:hAnsi="Times New Roman" w:cs="Times New Roman"/>
                          <w:color w:val="FF6600"/>
                          <w:sz w:val="20"/>
                          <w:szCs w:val="20"/>
                        </w:rPr>
                        <w:t xml:space="preserve"> </w:t>
                      </w:r>
                      <w:r w:rsidRPr="007B2097">
                        <w:rPr>
                          <w:rFonts w:ascii="Times New Roman" w:hAnsi="Times New Roman" w:cs="Times New Roman"/>
                          <w:sz w:val="20"/>
                          <w:szCs w:val="20"/>
                        </w:rPr>
                        <w:t>напрямах</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02D271D" wp14:editId="3F4277E6">
                <wp:simplePos x="0" y="0"/>
                <wp:positionH relativeFrom="column">
                  <wp:posOffset>4536893</wp:posOffset>
                </wp:positionH>
                <wp:positionV relativeFrom="paragraph">
                  <wp:posOffset>61595</wp:posOffset>
                </wp:positionV>
                <wp:extent cx="1393371" cy="429260"/>
                <wp:effectExtent l="0" t="0" r="16510" b="27940"/>
                <wp:wrapNone/>
                <wp:docPr id="21" name="Поле 21"/>
                <wp:cNvGraphicFramePr/>
                <a:graphic xmlns:a="http://schemas.openxmlformats.org/drawingml/2006/main">
                  <a:graphicData uri="http://schemas.microsoft.com/office/word/2010/wordprocessingShape">
                    <wps:wsp>
                      <wps:cNvSpPr txBox="1"/>
                      <wps:spPr>
                        <a:xfrm>
                          <a:off x="0" y="0"/>
                          <a:ext cx="1393371" cy="429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доказові методи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44" type="#_x0000_t202" style="position:absolute;left:0;text-align:left;margin-left:357.25pt;margin-top:4.85pt;width:109.7pt;height:3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доказові методи</w:t>
                      </w:r>
                    </w:p>
                  </w:txbxContent>
                </v:textbox>
              </v:shape>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3FE8FC3" wp14:editId="07DE2A8C">
                <wp:simplePos x="0" y="0"/>
                <wp:positionH relativeFrom="column">
                  <wp:posOffset>5930265</wp:posOffset>
                </wp:positionH>
                <wp:positionV relativeFrom="paragraph">
                  <wp:posOffset>35288</wp:posOffset>
                </wp:positionV>
                <wp:extent cx="151856" cy="0"/>
                <wp:effectExtent l="0" t="0" r="19685" b="1905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518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0" o:spid="_x0000_s1026" style="position:absolute;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95pt,2.8pt" to="47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" strokecolor="black [3040]"/>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112F654" wp14:editId="7F80DA90">
                <wp:simplePos x="0" y="0"/>
                <wp:positionH relativeFrom="column">
                  <wp:posOffset>-232047</wp:posOffset>
                </wp:positionH>
                <wp:positionV relativeFrom="paragraph">
                  <wp:posOffset>33020</wp:posOffset>
                </wp:positionV>
                <wp:extent cx="1714500" cy="244475"/>
                <wp:effectExtent l="0" t="0" r="19050" b="22225"/>
                <wp:wrapNone/>
                <wp:docPr id="14" name="Поле 14"/>
                <wp:cNvGraphicFramePr/>
                <a:graphic xmlns:a="http://schemas.openxmlformats.org/drawingml/2006/main">
                  <a:graphicData uri="http://schemas.microsoft.com/office/word/2010/wordprocessingShape">
                    <wps:wsp>
                      <wps:cNvSpPr txBox="1"/>
                      <wps:spPr>
                        <a:xfrm>
                          <a:off x="0" y="0"/>
                          <a:ext cx="17145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експертні групи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 o:spid="_x0000_s1045" type="#_x0000_t202" style="position:absolute;left:0;text-align:left;margin-left:-18.25pt;margin-top:2.6pt;width:135pt;height:1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експертні групи</w:t>
                      </w:r>
                    </w:p>
                  </w:txbxContent>
                </v:textbox>
              </v:shape>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0D4DD5CE" wp14:editId="7E0FED50">
                <wp:simplePos x="0" y="0"/>
                <wp:positionH relativeFrom="column">
                  <wp:posOffset>-584835</wp:posOffset>
                </wp:positionH>
                <wp:positionV relativeFrom="paragraph">
                  <wp:posOffset>-2540</wp:posOffset>
                </wp:positionV>
                <wp:extent cx="353695" cy="0"/>
                <wp:effectExtent l="0" t="0" r="2730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353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1"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05pt,-.2pt" to="-18.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" strokecolor="black [3040]"/>
            </w:pict>
          </mc:Fallback>
        </mc:AlternateContent>
      </w:r>
      <w:r w:rsidRPr="00AF4805">
        <w:rPr>
          <w:rFonts w:ascii="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44102015" wp14:editId="39AB8F95">
                <wp:simplePos x="0" y="0"/>
                <wp:positionH relativeFrom="column">
                  <wp:posOffset>4128679</wp:posOffset>
                </wp:positionH>
                <wp:positionV relativeFrom="paragraph">
                  <wp:posOffset>36195</wp:posOffset>
                </wp:positionV>
                <wp:extent cx="331470" cy="272143"/>
                <wp:effectExtent l="0" t="0" r="11430" b="13970"/>
                <wp:wrapNone/>
                <wp:docPr id="38" name="Стрелка влево 38"/>
                <wp:cNvGraphicFramePr/>
                <a:graphic xmlns:a="http://schemas.openxmlformats.org/drawingml/2006/main">
                  <a:graphicData uri="http://schemas.microsoft.com/office/word/2010/wordprocessingShape">
                    <wps:wsp>
                      <wps:cNvSpPr/>
                      <wps:spPr>
                        <a:xfrm>
                          <a:off x="0" y="0"/>
                          <a:ext cx="331470" cy="27214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лево 38" o:spid="_x0000_s1026" type="#_x0000_t66" style="position:absolute;margin-left:325.1pt;margin-top:2.85pt;width:26.1pt;height:21.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" adj="8867" fillcolor="#4f81bd [3204]" strokecolor="#243f60 [1604]" strokeweight="2pt"/>
            </w:pict>
          </mc:Fallback>
        </mc:AlternateContent>
      </w:r>
    </w:p>
    <w:p w:rsidR="00870144" w:rsidRPr="00AF4805" w:rsidRDefault="004F2B19"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5B02BB0" wp14:editId="5288A945">
                <wp:simplePos x="0" y="0"/>
                <wp:positionH relativeFrom="column">
                  <wp:posOffset>1663065</wp:posOffset>
                </wp:positionH>
                <wp:positionV relativeFrom="paragraph">
                  <wp:posOffset>30480</wp:posOffset>
                </wp:positionV>
                <wp:extent cx="179070" cy="173990"/>
                <wp:effectExtent l="0" t="19050" r="30480" b="35560"/>
                <wp:wrapNone/>
                <wp:docPr id="54" name="Стрелка вправо 54"/>
                <wp:cNvGraphicFramePr/>
                <a:graphic xmlns:a="http://schemas.openxmlformats.org/drawingml/2006/main">
                  <a:graphicData uri="http://schemas.microsoft.com/office/word/2010/wordprocessingShape">
                    <wps:wsp>
                      <wps:cNvSpPr/>
                      <wps:spPr>
                        <a:xfrm>
                          <a:off x="0" y="0"/>
                          <a:ext cx="179070" cy="173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4" o:spid="_x0000_s1026" type="#_x0000_t13" style="position:absolute;margin-left:130.95pt;margin-top:2.4pt;width:14.1pt;height:13.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" adj="11106" fillcolor="#4f81bd [3204]" strokecolor="#243f60 [1604]" strokeweight="2pt"/>
            </w:pict>
          </mc:Fallback>
        </mc:AlternateContent>
      </w:r>
      <w:r w:rsidR="00870144" w:rsidRPr="00AF4805">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FD2ADF5" wp14:editId="30686D71">
                <wp:simplePos x="0" y="0"/>
                <wp:positionH relativeFrom="column">
                  <wp:posOffset>-231049</wp:posOffset>
                </wp:positionH>
                <wp:positionV relativeFrom="paragraph">
                  <wp:posOffset>91530</wp:posOffset>
                </wp:positionV>
                <wp:extent cx="1714500" cy="925285"/>
                <wp:effectExtent l="0" t="0" r="19050" b="27305"/>
                <wp:wrapNone/>
                <wp:docPr id="15" name="Поле 15"/>
                <wp:cNvGraphicFramePr/>
                <a:graphic xmlns:a="http://schemas.openxmlformats.org/drawingml/2006/main">
                  <a:graphicData uri="http://schemas.microsoft.com/office/word/2010/wordprocessingShape">
                    <wps:wsp>
                      <wps:cNvSpPr txBox="1"/>
                      <wps:spPr>
                        <a:xfrm>
                          <a:off x="0" y="0"/>
                          <a:ext cx="1714500" cy="925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70144"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 xml:space="preserve">методи, засновані на </w:t>
                            </w:r>
                            <w:r w:rsidRPr="000727A6">
                              <w:rPr>
                                <w:rFonts w:ascii="Times New Roman" w:hAnsi="Times New Roman" w:cs="Times New Roman"/>
                                <w:sz w:val="20"/>
                                <w:szCs w:val="20"/>
                              </w:rPr>
                              <w:t xml:space="preserve">дослідницької (пошукової) або нормативної </w:t>
                            </w:r>
                            <w:r>
                              <w:rPr>
                                <w:rFonts w:ascii="Times New Roman" w:hAnsi="Times New Roman" w:cs="Times New Roman"/>
                                <w:sz w:val="20"/>
                                <w:szCs w:val="20"/>
                              </w:rPr>
                              <w:t>(програмно-цільової) орієнтації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46" type="#_x0000_t202" style="position:absolute;left:0;text-align:left;margin-left:-18.2pt;margin-top:7.2pt;width:135pt;height:7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" fillcolor="white [3201]" strokeweight=".5pt">
                <v:textbox>
                  <w:txbxContent>
                    <w:p w:rsidR="00A80DF3" w:rsidRPr="00870144"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 xml:space="preserve">методи, засновані на </w:t>
                      </w:r>
                      <w:r w:rsidRPr="000727A6">
                        <w:rPr>
                          <w:rFonts w:ascii="Times New Roman" w:hAnsi="Times New Roman" w:cs="Times New Roman"/>
                          <w:sz w:val="20"/>
                          <w:szCs w:val="20"/>
                        </w:rPr>
                        <w:t xml:space="preserve">дослідницької (пошукової) або нормативної </w:t>
                      </w:r>
                      <w:r>
                        <w:rPr>
                          <w:rFonts w:ascii="Times New Roman" w:hAnsi="Times New Roman" w:cs="Times New Roman"/>
                          <w:sz w:val="20"/>
                          <w:szCs w:val="20"/>
                        </w:rPr>
                        <w:t>(програмно-цільової) орієнтації</w:t>
                      </w:r>
                    </w:p>
                  </w:txbxContent>
                </v:textbox>
              </v:shape>
            </w:pict>
          </mc:Fallback>
        </mc:AlternateContent>
      </w: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p>
    <w:p w:rsidR="00870144" w:rsidRPr="00AF4805" w:rsidRDefault="00870144" w:rsidP="00870144">
      <w:pPr>
        <w:spacing w:after="0" w:line="240" w:lineRule="auto"/>
        <w:ind w:firstLine="567"/>
        <w:jc w:val="both"/>
        <w:rPr>
          <w:rFonts w:ascii="Times New Roman" w:hAnsi="Times New Roman" w:cs="Times New Roman"/>
          <w:sz w:val="20"/>
          <w:szCs w:val="20"/>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313B4EEF" wp14:editId="4B4FFA38">
                <wp:simplePos x="0" y="0"/>
                <wp:positionH relativeFrom="column">
                  <wp:posOffset>4536893</wp:posOffset>
                </wp:positionH>
                <wp:positionV relativeFrom="paragraph">
                  <wp:posOffset>136888</wp:posOffset>
                </wp:positionV>
                <wp:extent cx="1393371" cy="429260"/>
                <wp:effectExtent l="0" t="0" r="16510" b="27940"/>
                <wp:wrapNone/>
                <wp:docPr id="22" name="Поле 22"/>
                <wp:cNvGraphicFramePr/>
                <a:graphic xmlns:a="http://schemas.openxmlformats.org/drawingml/2006/main">
                  <a:graphicData uri="http://schemas.microsoft.com/office/word/2010/wordprocessingShape">
                    <wps:wsp>
                      <wps:cNvSpPr txBox="1"/>
                      <wps:spPr>
                        <a:xfrm>
                          <a:off x="0" y="0"/>
                          <a:ext cx="1393371" cy="429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 xml:space="preserve">методики </w:t>
                            </w:r>
                            <w:r w:rsidRPr="000727A6">
                              <w:rPr>
                                <w:rFonts w:ascii="Times New Roman" w:hAnsi="Times New Roman" w:cs="Times New Roman"/>
                                <w:sz w:val="20"/>
                                <w:szCs w:val="20"/>
                              </w:rPr>
                              <w:t>тестування політики та стратегії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7" type="#_x0000_t202" style="position:absolute;left:0;text-align:left;margin-left:357.25pt;margin-top:10.8pt;width:109.7pt;height:3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" fillcolor="white [3201]" strokeweight=".5pt">
                <v:textbox>
                  <w:txbxContent>
                    <w:p w:rsidR="00A80DF3" w:rsidRPr="007B2097" w:rsidRDefault="00A80DF3" w:rsidP="00870144">
                      <w:pPr>
                        <w:jc w:val="center"/>
                        <w:rPr>
                          <w:rFonts w:ascii="Times New Roman" w:hAnsi="Times New Roman" w:cs="Times New Roman"/>
                          <w:lang w:val="uk-UA"/>
                        </w:rPr>
                      </w:pPr>
                      <w:r w:rsidRPr="000727A6">
                        <w:rPr>
                          <w:rFonts w:ascii="Times New Roman" w:hAnsi="Times New Roman" w:cs="Times New Roman"/>
                          <w:sz w:val="20"/>
                          <w:szCs w:val="20"/>
                          <w:lang w:val="uk-UA"/>
                        </w:rPr>
                        <w:t xml:space="preserve">методики </w:t>
                      </w:r>
                      <w:r w:rsidRPr="000727A6">
                        <w:rPr>
                          <w:rFonts w:ascii="Times New Roman" w:hAnsi="Times New Roman" w:cs="Times New Roman"/>
                          <w:sz w:val="20"/>
                          <w:szCs w:val="20"/>
                        </w:rPr>
                        <w:t>тестування політики та стратегії</w:t>
                      </w:r>
                    </w:p>
                  </w:txbxContent>
                </v:textbox>
              </v:shape>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63F168D" wp14:editId="4D5101C1">
                <wp:simplePos x="0" y="0"/>
                <wp:positionH relativeFrom="column">
                  <wp:posOffset>5930265</wp:posOffset>
                </wp:positionH>
                <wp:positionV relativeFrom="paragraph">
                  <wp:posOffset>284480</wp:posOffset>
                </wp:positionV>
                <wp:extent cx="15240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9"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466.95pt,22.4pt" to="478.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" strokecolor="black [3040]"/>
            </w:pict>
          </mc:Fallback>
        </mc:AlternateContent>
      </w:r>
    </w:p>
    <w:p w:rsidR="00FF3DAF" w:rsidRPr="00AF4805" w:rsidRDefault="004F2B19"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37BD1D7C" wp14:editId="6D20E5C0">
                <wp:simplePos x="0" y="0"/>
                <wp:positionH relativeFrom="column">
                  <wp:posOffset>-584835</wp:posOffset>
                </wp:positionH>
                <wp:positionV relativeFrom="paragraph">
                  <wp:posOffset>70213</wp:posOffset>
                </wp:positionV>
                <wp:extent cx="353786" cy="0"/>
                <wp:effectExtent l="0" t="0" r="27305"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3537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9"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6.05pt,5.55pt" to="-18.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" strokecolor="black [3040]"/>
            </w:pict>
          </mc:Fallback>
        </mc:AlternateContent>
      </w:r>
    </w:p>
    <w:p w:rsidR="00870144" w:rsidRPr="00AF4805" w:rsidRDefault="00870144" w:rsidP="00870144">
      <w:pPr>
        <w:spacing w:after="0" w:line="360" w:lineRule="auto"/>
        <w:ind w:firstLine="567"/>
        <w:jc w:val="both"/>
        <w:rPr>
          <w:rFonts w:ascii="Times New Roman" w:hAnsi="Times New Roman" w:cs="Times New Roman"/>
          <w:sz w:val="28"/>
          <w:szCs w:val="28"/>
          <w:lang w:val="uk-UA"/>
        </w:rPr>
      </w:pPr>
    </w:p>
    <w:p w:rsidR="004F2B19" w:rsidRPr="00AF4805" w:rsidRDefault="004F2B19" w:rsidP="008701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Рис. 3.1. </w:t>
      </w:r>
      <w:r w:rsidR="00465D5C" w:rsidRPr="00AF4805">
        <w:rPr>
          <w:rFonts w:ascii="Times New Roman" w:hAnsi="Times New Roman" w:cs="Times New Roman"/>
          <w:sz w:val="28"/>
          <w:szCs w:val="28"/>
          <w:lang w:val="uk-UA"/>
        </w:rPr>
        <w:t>Етапи, м</w:t>
      </w:r>
      <w:r w:rsidRPr="00AF4805">
        <w:rPr>
          <w:rFonts w:ascii="Times New Roman" w:hAnsi="Times New Roman" w:cs="Times New Roman"/>
          <w:sz w:val="28"/>
          <w:szCs w:val="28"/>
          <w:lang w:val="uk-UA"/>
        </w:rPr>
        <w:t>етодологія форсайту у системі публічної безпеки України</w:t>
      </w:r>
    </w:p>
    <w:p w:rsidR="004F2B19" w:rsidRPr="00AF4805" w:rsidRDefault="004F2B19" w:rsidP="00870144">
      <w:pPr>
        <w:spacing w:after="0" w:line="360" w:lineRule="auto"/>
        <w:ind w:firstLine="567"/>
        <w:jc w:val="both"/>
        <w:rPr>
          <w:rFonts w:ascii="Times New Roman" w:hAnsi="Times New Roman" w:cs="Times New Roman"/>
          <w:sz w:val="28"/>
          <w:szCs w:val="28"/>
          <w:lang w:val="uk-UA"/>
        </w:rPr>
      </w:pPr>
    </w:p>
    <w:p w:rsidR="00870144" w:rsidRPr="00AF4805" w:rsidRDefault="00870144" w:rsidP="008701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Таким чином, форсайт в системі стратегічного управління публічною безпекою країни – це процес творчої оцінки, який застосовує наявні знання і прогнозний аналіз до потенційного майбутнього розвитку системи публічної безпеки. Здійснення такого процесу може відбуватися і реалізовуватися </w:t>
      </w:r>
      <w:r w:rsidRPr="00AF4805">
        <w:rPr>
          <w:rFonts w:ascii="Times New Roman" w:hAnsi="Times New Roman" w:cs="Times New Roman"/>
          <w:sz w:val="28"/>
          <w:szCs w:val="28"/>
          <w:lang w:val="uk-UA"/>
        </w:rPr>
        <w:lastRenderedPageBreak/>
        <w:t>всередині органу державної влади або зовнішньої організації системи управління.</w:t>
      </w:r>
    </w:p>
    <w:p w:rsidR="00870144" w:rsidRPr="00AF4805" w:rsidRDefault="00870144" w:rsidP="0087014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Існує три етапи проведення форсайту у системі публічної безпеки: по-перше, виявлення перспективних трендів науково-технологічного розвитку у сфері забезпечення публічної безпеки, які класифікуються за кластерами; по-друге, здійснення аналізу актуальних сценаріїв розвитку майбутнього та формування «картини майбутнього»; по-третє, формування орієнтирів для державної політики у сфері забезпечення публічної безпеки в чотирьох перспективних</w:t>
      </w:r>
      <w:r w:rsidRPr="00AF4805">
        <w:rPr>
          <w:rFonts w:ascii="Times New Roman" w:hAnsi="Times New Roman" w:cs="Times New Roman"/>
          <w:color w:val="FF6600"/>
          <w:sz w:val="28"/>
          <w:szCs w:val="28"/>
          <w:lang w:val="uk-UA"/>
        </w:rPr>
        <w:t xml:space="preserve"> </w:t>
      </w:r>
      <w:r w:rsidRPr="00AF4805">
        <w:rPr>
          <w:rFonts w:ascii="Times New Roman" w:hAnsi="Times New Roman" w:cs="Times New Roman"/>
          <w:sz w:val="28"/>
          <w:szCs w:val="28"/>
          <w:lang w:val="uk-UA"/>
        </w:rPr>
        <w:t>напрямах, визначення сценаріїв їх можливого розвитку.</w:t>
      </w:r>
    </w:p>
    <w:p w:rsidR="00D15B32" w:rsidRPr="00AF4805" w:rsidRDefault="00D15B32" w:rsidP="00D15B32">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Проведений аналіз дає підстави зазначити, що форсайт є важливим інструментів у формуванні та реалізації публічної безпеки, адже дає підстави не тільки спрогнозувати можливі наслідки та позитивні зрушення, а й змалювати сценарій бажаного майбутнього та його досягнути. Для забезпечення ефективного форсайту потрібно створити при Міністерстві економіки України Департамент форсайт-досліджень та форсайт-проектів.</w:t>
      </w:r>
    </w:p>
    <w:p w:rsidR="00AD0F0E" w:rsidRPr="00AF4805" w:rsidRDefault="00AD0F0E" w:rsidP="00AD0F0E">
      <w:pPr>
        <w:rPr>
          <w:lang w:val="uk-UA"/>
        </w:rPr>
      </w:pPr>
    </w:p>
    <w:p w:rsidR="00414E3F" w:rsidRPr="00AF4805" w:rsidRDefault="00414E3F" w:rsidP="00950BAC">
      <w:pPr>
        <w:pStyle w:val="2"/>
        <w:rPr>
          <w:lang w:val="uk-UA"/>
        </w:rPr>
      </w:pPr>
      <w:bookmarkStart w:id="36" w:name="_Toc80524316"/>
      <w:r w:rsidRPr="00AF4805">
        <w:rPr>
          <w:lang w:val="uk-UA"/>
        </w:rPr>
        <w:t>3.3. Інноваційна модель стратегічного управління в умовах забезпечення публічної безпеки</w:t>
      </w:r>
      <w:bookmarkEnd w:id="36"/>
    </w:p>
    <w:p w:rsidR="00414E3F" w:rsidRPr="00AF4805" w:rsidRDefault="00414E3F" w:rsidP="00414E3F">
      <w:pPr>
        <w:jc w:val="both"/>
        <w:rPr>
          <w:rFonts w:ascii="Times New Roman" w:hAnsi="Times New Roman" w:cs="Times New Roman"/>
          <w:sz w:val="28"/>
          <w:szCs w:val="28"/>
          <w:lang w:val="uk-UA"/>
        </w:rPr>
      </w:pPr>
    </w:p>
    <w:p w:rsidR="00BD5FB1" w:rsidRPr="00AF4805" w:rsidRDefault="00A559C5" w:rsidP="0076748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Проведений аналіз дає підстави узагальнити, що публічна безпека </w:t>
      </w:r>
      <w:r w:rsidR="00BD5FB1" w:rsidRPr="00AF4805">
        <w:rPr>
          <w:rFonts w:ascii="Times New Roman" w:hAnsi="Times New Roman" w:cs="Times New Roman"/>
          <w:sz w:val="28"/>
          <w:szCs w:val="28"/>
          <w:lang w:val="uk-UA"/>
        </w:rPr>
        <w:t xml:space="preserve">включає безпеку держави і безпеку особистості. Безпека суспільства включає захищеність життєво важливих інтересів особистості і держави в економіці, політиці, екології, праві, культурі, інформації, міжнаціональних відносинах тощо. </w:t>
      </w:r>
    </w:p>
    <w:p w:rsidR="00414E3F" w:rsidRPr="00AF4805" w:rsidRDefault="0076748F" w:rsidP="0076748F">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с</w:t>
      </w:r>
      <w:r w:rsidR="004C096C" w:rsidRPr="00AF4805">
        <w:rPr>
          <w:rFonts w:ascii="Times New Roman" w:hAnsi="Times New Roman" w:cs="Times New Roman"/>
          <w:sz w:val="28"/>
          <w:szCs w:val="28"/>
          <w:lang w:val="uk-UA"/>
        </w:rPr>
        <w:t>тратегічне управління в системі публічної безпеки складається з таких важливих етапів:</w:t>
      </w:r>
    </w:p>
    <w:p w:rsidR="004C096C" w:rsidRPr="00AF4805" w:rsidRDefault="004C096C"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по-перше, здійснення ґрунтовного та всебічного аналізу зовнішніх та внутрішніх загроз, небезпек, ситуацій, які виникають в системі публічної безпеки;</w:t>
      </w:r>
    </w:p>
    <w:p w:rsidR="004C096C" w:rsidRPr="00AF4805" w:rsidRDefault="004C096C"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по-друге, здійснення стратегічного прогнозування (форсайту) розвитку ситуації та виокремлення декілька варіантів можливого розвитку майбутнього з урахуванням раціонального, </w:t>
      </w:r>
      <w:r w:rsidR="00EE0BA2" w:rsidRPr="00AF4805">
        <w:rPr>
          <w:rFonts w:ascii="Times New Roman" w:hAnsi="Times New Roman" w:cs="Times New Roman"/>
          <w:sz w:val="28"/>
          <w:szCs w:val="28"/>
          <w:lang w:val="uk-UA"/>
        </w:rPr>
        <w:t>негативного та позитивного розвитку ситуації в системі публічного управління;</w:t>
      </w:r>
    </w:p>
    <w:p w:rsidR="00EE0BA2" w:rsidRPr="00AF4805" w:rsidRDefault="00EE0BA2"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по-третє, розроблення концепції стратегії формування та забезпечення системи публічної безпеки; </w:t>
      </w:r>
    </w:p>
    <w:p w:rsidR="00D336AC" w:rsidRPr="00AF4805" w:rsidRDefault="00D336AC"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розроблення плану реалізації концепції стратегії формування та забезпечення системи публічної безпеки;</w:t>
      </w:r>
    </w:p>
    <w:p w:rsidR="00AD02F8" w:rsidRPr="00AF4805" w:rsidRDefault="00AD02F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по-п’яте, оцінювання та моніторинг виконання </w:t>
      </w:r>
      <w:r w:rsidR="00964CE2" w:rsidRPr="00AF4805">
        <w:rPr>
          <w:rFonts w:ascii="Times New Roman" w:hAnsi="Times New Roman" w:cs="Times New Roman"/>
          <w:sz w:val="28"/>
          <w:szCs w:val="28"/>
          <w:lang w:val="uk-UA"/>
        </w:rPr>
        <w:t xml:space="preserve">плану </w:t>
      </w:r>
      <w:r w:rsidRPr="00AF4805">
        <w:rPr>
          <w:rFonts w:ascii="Times New Roman" w:hAnsi="Times New Roman" w:cs="Times New Roman"/>
          <w:sz w:val="28"/>
          <w:szCs w:val="28"/>
          <w:lang w:val="uk-UA"/>
        </w:rPr>
        <w:t>концепції стратегії формування та забезпечення системи публічної безпеки;</w:t>
      </w:r>
    </w:p>
    <w:p w:rsidR="00761F14" w:rsidRPr="00AF4805" w:rsidRDefault="00761F14" w:rsidP="00761F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по-шосте, визначення механізмів корегування плану концепції стратегії формування та забезпечення системи публічної безпеки.</w:t>
      </w: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996140" w:rsidRPr="00AF4805" w:rsidRDefault="00996140" w:rsidP="00761F14">
      <w:pPr>
        <w:spacing w:after="0" w:line="360" w:lineRule="auto"/>
        <w:ind w:firstLine="567"/>
        <w:jc w:val="both"/>
        <w:rPr>
          <w:rFonts w:ascii="Times New Roman" w:hAnsi="Times New Roman" w:cs="Times New Roman"/>
          <w:sz w:val="28"/>
          <w:szCs w:val="28"/>
          <w:lang w:val="uk-UA"/>
        </w:rPr>
      </w:pPr>
    </w:p>
    <w:p w:rsidR="00626631" w:rsidRPr="00AF4805" w:rsidRDefault="00626631" w:rsidP="00761F14">
      <w:pPr>
        <w:spacing w:after="0" w:line="360" w:lineRule="auto"/>
        <w:ind w:firstLine="567"/>
        <w:jc w:val="both"/>
        <w:rPr>
          <w:rFonts w:ascii="Times New Roman" w:hAnsi="Times New Roman" w:cs="Times New Roman"/>
          <w:sz w:val="28"/>
          <w:szCs w:val="28"/>
          <w:lang w:val="uk-UA"/>
        </w:rPr>
      </w:pPr>
    </w:p>
    <w:p w:rsidR="00626631" w:rsidRPr="00AF4805" w:rsidRDefault="00626631" w:rsidP="00761F14">
      <w:pPr>
        <w:spacing w:after="0" w:line="360" w:lineRule="auto"/>
        <w:ind w:firstLine="567"/>
        <w:jc w:val="both"/>
        <w:rPr>
          <w:rFonts w:ascii="Times New Roman" w:hAnsi="Times New Roman" w:cs="Times New Roman"/>
          <w:sz w:val="28"/>
          <w:szCs w:val="28"/>
          <w:lang w:val="uk-UA"/>
        </w:rPr>
      </w:pPr>
    </w:p>
    <w:p w:rsidR="00626631" w:rsidRPr="00AF4805" w:rsidRDefault="00626631" w:rsidP="00761F14">
      <w:pPr>
        <w:spacing w:after="0" w:line="360" w:lineRule="auto"/>
        <w:ind w:firstLine="567"/>
        <w:jc w:val="both"/>
        <w:rPr>
          <w:rFonts w:ascii="Times New Roman" w:hAnsi="Times New Roman" w:cs="Times New Roman"/>
          <w:sz w:val="28"/>
          <w:szCs w:val="28"/>
          <w:lang w:val="uk-UA"/>
        </w:rPr>
      </w:pPr>
    </w:p>
    <w:p w:rsidR="00761F14" w:rsidRPr="00AF4805" w:rsidRDefault="0091668C" w:rsidP="00761F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5520" behindDoc="0" locked="0" layoutInCell="1" allowOverlap="1" wp14:anchorId="221AF070" wp14:editId="7E86AB8F">
                <wp:simplePos x="0" y="0"/>
                <wp:positionH relativeFrom="column">
                  <wp:posOffset>3077210</wp:posOffset>
                </wp:positionH>
                <wp:positionV relativeFrom="paragraph">
                  <wp:posOffset>-207010</wp:posOffset>
                </wp:positionV>
                <wp:extent cx="201295" cy="4370070"/>
                <wp:effectExtent l="0" t="7937" r="19367" b="19368"/>
                <wp:wrapNone/>
                <wp:docPr id="70" name="Правая круглая скобка 70"/>
                <wp:cNvGraphicFramePr/>
                <a:graphic xmlns:a="http://schemas.openxmlformats.org/drawingml/2006/main">
                  <a:graphicData uri="http://schemas.microsoft.com/office/word/2010/wordprocessingShape">
                    <wps:wsp>
                      <wps:cNvSpPr/>
                      <wps:spPr>
                        <a:xfrm rot="16200000">
                          <a:off x="0" y="0"/>
                          <a:ext cx="201295" cy="437007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70" o:spid="_x0000_s1026" type="#_x0000_t86" style="position:absolute;margin-left:242.3pt;margin-top:-16.3pt;width:15.85pt;height:344.1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" adj="83" strokecolor="#4579b8 [3044]"/>
            </w:pict>
          </mc:Fallback>
        </mc:AlternateContent>
      </w:r>
      <w:r w:rsidR="00761F14" w:rsidRPr="00AF4805">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0F7099F8" wp14:editId="6DCF6CDF">
                <wp:simplePos x="0" y="0"/>
                <wp:positionH relativeFrom="column">
                  <wp:posOffset>1608273</wp:posOffset>
                </wp:positionH>
                <wp:positionV relativeFrom="paragraph">
                  <wp:posOffset>189865</wp:posOffset>
                </wp:positionV>
                <wp:extent cx="2824843" cy="576943"/>
                <wp:effectExtent l="0" t="0" r="13970" b="13970"/>
                <wp:wrapNone/>
                <wp:docPr id="24" name="Поле 24"/>
                <wp:cNvGraphicFramePr/>
                <a:graphic xmlns:a="http://schemas.openxmlformats.org/drawingml/2006/main">
                  <a:graphicData uri="http://schemas.microsoft.com/office/word/2010/wordprocessingShape">
                    <wps:wsp>
                      <wps:cNvSpPr txBox="1"/>
                      <wps:spPr>
                        <a:xfrm>
                          <a:off x="0" y="0"/>
                          <a:ext cx="2824843" cy="5769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С</w:t>
                            </w:r>
                            <w:r w:rsidRPr="008352FF">
                              <w:rPr>
                                <w:rFonts w:ascii="Times New Roman" w:hAnsi="Times New Roman" w:cs="Times New Roman"/>
                                <w:lang w:val="uk-UA"/>
                              </w:rPr>
                              <w:t>тратегічне управління в системі публічної безпеки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4" o:spid="_x0000_s1048" type="#_x0000_t202" style="position:absolute;left:0;text-align:left;margin-left:126.65pt;margin-top:14.95pt;width:222.45pt;height:45.4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" fillcolor="white [3201]" strokeweight=".5pt">
                <v:textbo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С</w:t>
                      </w:r>
                      <w:r w:rsidRPr="008352FF">
                        <w:rPr>
                          <w:rFonts w:ascii="Times New Roman" w:hAnsi="Times New Roman" w:cs="Times New Roman"/>
                          <w:lang w:val="uk-UA"/>
                        </w:rPr>
                        <w:t>тратегічне управління в системі публічної безпеки України</w:t>
                      </w:r>
                    </w:p>
                  </w:txbxContent>
                </v:textbox>
              </v:shape>
            </w:pict>
          </mc:Fallback>
        </mc:AlternateContent>
      </w:r>
    </w:p>
    <w:p w:rsidR="00761F14" w:rsidRPr="00AF4805" w:rsidRDefault="00761F14" w:rsidP="00761F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4990A68A" wp14:editId="4D51DBF7">
                <wp:simplePos x="0" y="0"/>
                <wp:positionH relativeFrom="column">
                  <wp:posOffset>4035334</wp:posOffset>
                </wp:positionH>
                <wp:positionV relativeFrom="paragraph">
                  <wp:posOffset>5979160</wp:posOffset>
                </wp:positionV>
                <wp:extent cx="702310" cy="337457"/>
                <wp:effectExtent l="38100" t="0" r="21590" b="62865"/>
                <wp:wrapNone/>
                <wp:docPr id="85" name="Прямая со стрелкой 85"/>
                <wp:cNvGraphicFramePr/>
                <a:graphic xmlns:a="http://schemas.openxmlformats.org/drawingml/2006/main">
                  <a:graphicData uri="http://schemas.microsoft.com/office/word/2010/wordprocessingShape">
                    <wps:wsp>
                      <wps:cNvCnPr/>
                      <wps:spPr>
                        <a:xfrm flipH="1">
                          <a:off x="0" y="0"/>
                          <a:ext cx="702310" cy="3374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85" o:spid="_x0000_s1026" type="#_x0000_t32" style="position:absolute;margin-left:317.75pt;margin-top:470.8pt;width:55.3pt;height:26.5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" strokecolor="black [3040]">
                <v:stroke endarrow="open"/>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587078C8" wp14:editId="6DD679A1">
                <wp:simplePos x="0" y="0"/>
                <wp:positionH relativeFrom="column">
                  <wp:posOffset>1331051</wp:posOffset>
                </wp:positionH>
                <wp:positionV relativeFrom="paragraph">
                  <wp:posOffset>5979341</wp:posOffset>
                </wp:positionV>
                <wp:extent cx="625928" cy="375739"/>
                <wp:effectExtent l="0" t="0" r="60325" b="62865"/>
                <wp:wrapNone/>
                <wp:docPr id="84" name="Прямая со стрелкой 84"/>
                <wp:cNvGraphicFramePr/>
                <a:graphic xmlns:a="http://schemas.openxmlformats.org/drawingml/2006/main">
                  <a:graphicData uri="http://schemas.microsoft.com/office/word/2010/wordprocessingShape">
                    <wps:wsp>
                      <wps:cNvCnPr/>
                      <wps:spPr>
                        <a:xfrm>
                          <a:off x="0" y="0"/>
                          <a:ext cx="625928" cy="3757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84" o:spid="_x0000_s1026" type="#_x0000_t32" style="position:absolute;margin-left:104.8pt;margin-top:470.8pt;width:49.3pt;height:29.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" strokecolor="black [3040]">
                <v:stroke endarrow="open"/>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580501AF" wp14:editId="531E7B80">
                <wp:simplePos x="0" y="0"/>
                <wp:positionH relativeFrom="column">
                  <wp:posOffset>1955800</wp:posOffset>
                </wp:positionH>
                <wp:positionV relativeFrom="paragraph">
                  <wp:posOffset>6082030</wp:posOffset>
                </wp:positionV>
                <wp:extent cx="2078990" cy="897890"/>
                <wp:effectExtent l="0" t="0" r="16510" b="16510"/>
                <wp:wrapNone/>
                <wp:docPr id="83" name="Поле 83"/>
                <wp:cNvGraphicFramePr/>
                <a:graphic xmlns:a="http://schemas.openxmlformats.org/drawingml/2006/main">
                  <a:graphicData uri="http://schemas.microsoft.com/office/word/2010/wordprocessingShape">
                    <wps:wsp>
                      <wps:cNvSpPr txBox="1"/>
                      <wps:spPr>
                        <a:xfrm>
                          <a:off x="0" y="0"/>
                          <a:ext cx="20789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Внесення змін до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 o:spid="_x0000_s1049" type="#_x0000_t202" style="position:absolute;left:0;text-align:left;margin-left:154pt;margin-top:478.9pt;width:163.7pt;height:70.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" fillcolor="white [3201]" strokeweight=".5pt">
                <v:textbo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Внесення змін до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5374D10A" wp14:editId="438449EB">
                <wp:simplePos x="0" y="0"/>
                <wp:positionH relativeFrom="column">
                  <wp:posOffset>3620135</wp:posOffset>
                </wp:positionH>
                <wp:positionV relativeFrom="paragraph">
                  <wp:posOffset>4832985</wp:posOffset>
                </wp:positionV>
                <wp:extent cx="309880" cy="233680"/>
                <wp:effectExtent l="0" t="0" r="13970" b="52070"/>
                <wp:wrapNone/>
                <wp:docPr id="81" name="Стрелка вверх 81"/>
                <wp:cNvGraphicFramePr/>
                <a:graphic xmlns:a="http://schemas.openxmlformats.org/drawingml/2006/main">
                  <a:graphicData uri="http://schemas.microsoft.com/office/word/2010/wordprocessingShape">
                    <wps:wsp>
                      <wps:cNvSpPr/>
                      <wps:spPr>
                        <a:xfrm rot="19356964">
                          <a:off x="0" y="0"/>
                          <a:ext cx="309880" cy="2336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1" o:spid="_x0000_s1026" type="#_x0000_t68" style="position:absolute;margin-left:285.05pt;margin-top:380.55pt;width:24.4pt;height:18.4pt;rotation:-2449993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45149BAE" wp14:editId="42A53DD9">
                <wp:simplePos x="0" y="0"/>
                <wp:positionH relativeFrom="column">
                  <wp:posOffset>2288994</wp:posOffset>
                </wp:positionH>
                <wp:positionV relativeFrom="paragraph">
                  <wp:posOffset>5505904</wp:posOffset>
                </wp:positionV>
                <wp:extent cx="1153795" cy="0"/>
                <wp:effectExtent l="0" t="0" r="27305" b="1905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1153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2"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25pt,433.55pt" to="271.1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58428D4A" wp14:editId="0C333976">
                <wp:simplePos x="0" y="0"/>
                <wp:positionH relativeFrom="column">
                  <wp:posOffset>2119628</wp:posOffset>
                </wp:positionH>
                <wp:positionV relativeFrom="paragraph">
                  <wp:posOffset>4776742</wp:posOffset>
                </wp:positionV>
                <wp:extent cx="331832" cy="332015"/>
                <wp:effectExtent l="38100" t="0" r="0" b="30480"/>
                <wp:wrapNone/>
                <wp:docPr id="80" name="Стрелка вверх 80"/>
                <wp:cNvGraphicFramePr/>
                <a:graphic xmlns:a="http://schemas.openxmlformats.org/drawingml/2006/main">
                  <a:graphicData uri="http://schemas.microsoft.com/office/word/2010/wordprocessingShape">
                    <wps:wsp>
                      <wps:cNvSpPr/>
                      <wps:spPr>
                        <a:xfrm rot="3310704">
                          <a:off x="0" y="0"/>
                          <a:ext cx="331832" cy="3320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верх 80" o:spid="_x0000_s1026" type="#_x0000_t68" style="position:absolute;margin-left:166.9pt;margin-top:376.1pt;width:26.15pt;height:26.15pt;rotation:3616172fd;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" adj="10794"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243014B9" wp14:editId="6397C12A">
                <wp:simplePos x="0" y="0"/>
                <wp:positionH relativeFrom="column">
                  <wp:posOffset>4574994</wp:posOffset>
                </wp:positionH>
                <wp:positionV relativeFrom="paragraph">
                  <wp:posOffset>2779123</wp:posOffset>
                </wp:positionV>
                <wp:extent cx="348161" cy="2204357"/>
                <wp:effectExtent l="19050" t="19050" r="33020" b="24765"/>
                <wp:wrapNone/>
                <wp:docPr id="79" name="Стрелка вверх 79"/>
                <wp:cNvGraphicFramePr/>
                <a:graphic xmlns:a="http://schemas.openxmlformats.org/drawingml/2006/main">
                  <a:graphicData uri="http://schemas.microsoft.com/office/word/2010/wordprocessingShape">
                    <wps:wsp>
                      <wps:cNvSpPr/>
                      <wps:spPr>
                        <a:xfrm>
                          <a:off x="0" y="0"/>
                          <a:ext cx="348161" cy="22043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верх 79" o:spid="_x0000_s1026" type="#_x0000_t68" style="position:absolute;margin-left:360.25pt;margin-top:218.85pt;width:27.4pt;height:173.5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" adj="1706"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4FDA5ECB" wp14:editId="0773793A">
                <wp:simplePos x="0" y="0"/>
                <wp:positionH relativeFrom="column">
                  <wp:posOffset>1064351</wp:posOffset>
                </wp:positionH>
                <wp:positionV relativeFrom="paragraph">
                  <wp:posOffset>2778942</wp:posOffset>
                </wp:positionV>
                <wp:extent cx="353785" cy="2237195"/>
                <wp:effectExtent l="19050" t="19050" r="46355" b="10795"/>
                <wp:wrapNone/>
                <wp:docPr id="78" name="Стрелка вверх 78"/>
                <wp:cNvGraphicFramePr/>
                <a:graphic xmlns:a="http://schemas.openxmlformats.org/drawingml/2006/main">
                  <a:graphicData uri="http://schemas.microsoft.com/office/word/2010/wordprocessingShape">
                    <wps:wsp>
                      <wps:cNvSpPr/>
                      <wps:spPr>
                        <a:xfrm>
                          <a:off x="0" y="0"/>
                          <a:ext cx="353785" cy="22371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верх 78" o:spid="_x0000_s1026" type="#_x0000_t68" style="position:absolute;margin-left:83.8pt;margin-top:218.8pt;width:27.85pt;height:176.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" adj="1708"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73FE53A0" wp14:editId="7EDB0BBF">
                <wp:simplePos x="0" y="0"/>
                <wp:positionH relativeFrom="column">
                  <wp:posOffset>208915</wp:posOffset>
                </wp:positionH>
                <wp:positionV relativeFrom="paragraph">
                  <wp:posOffset>5080635</wp:posOffset>
                </wp:positionV>
                <wp:extent cx="2078990" cy="897890"/>
                <wp:effectExtent l="0" t="0" r="16510" b="16510"/>
                <wp:wrapNone/>
                <wp:docPr id="76" name="Поле 76"/>
                <wp:cNvGraphicFramePr/>
                <a:graphic xmlns:a="http://schemas.openxmlformats.org/drawingml/2006/main">
                  <a:graphicData uri="http://schemas.microsoft.com/office/word/2010/wordprocessingShape">
                    <wps:wsp>
                      <wps:cNvSpPr txBox="1"/>
                      <wps:spPr>
                        <a:xfrm>
                          <a:off x="0" y="0"/>
                          <a:ext cx="20789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Оцінювання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050" type="#_x0000_t202" style="position:absolute;left:0;text-align:left;margin-left:16.45pt;margin-top:400.05pt;width:163.7pt;height:7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" fillcolor="white [3201]" strokeweight=".5pt">
                <v:textbo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Оцінювання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345E8A82" wp14:editId="29F47B43">
                <wp:simplePos x="0" y="0"/>
                <wp:positionH relativeFrom="column">
                  <wp:posOffset>3445011</wp:posOffset>
                </wp:positionH>
                <wp:positionV relativeFrom="paragraph">
                  <wp:posOffset>5075192</wp:posOffset>
                </wp:positionV>
                <wp:extent cx="2078990" cy="897890"/>
                <wp:effectExtent l="0" t="0" r="16510" b="16510"/>
                <wp:wrapNone/>
                <wp:docPr id="77" name="Поле 77"/>
                <wp:cNvGraphicFramePr/>
                <a:graphic xmlns:a="http://schemas.openxmlformats.org/drawingml/2006/main">
                  <a:graphicData uri="http://schemas.microsoft.com/office/word/2010/wordprocessingShape">
                    <wps:wsp>
                      <wps:cNvSpPr txBox="1"/>
                      <wps:spPr>
                        <a:xfrm>
                          <a:off x="0" y="0"/>
                          <a:ext cx="20789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Моніторинг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 o:spid="_x0000_s1051" type="#_x0000_t202" style="position:absolute;left:0;text-align:left;margin-left:271.25pt;margin-top:399.6pt;width:163.7pt;height:7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" fillcolor="white [3201]" strokeweight=".5pt">
                <v:textbo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Моніторинг Плану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2329919C" wp14:editId="0CC3C01A">
                <wp:simplePos x="0" y="0"/>
                <wp:positionH relativeFrom="column">
                  <wp:posOffset>2021840</wp:posOffset>
                </wp:positionH>
                <wp:positionV relativeFrom="paragraph">
                  <wp:posOffset>3954145</wp:posOffset>
                </wp:positionV>
                <wp:extent cx="2078990" cy="897890"/>
                <wp:effectExtent l="0" t="0" r="16510" b="16510"/>
                <wp:wrapNone/>
                <wp:docPr id="66" name="Поле 66"/>
                <wp:cNvGraphicFramePr/>
                <a:graphic xmlns:a="http://schemas.openxmlformats.org/drawingml/2006/main">
                  <a:graphicData uri="http://schemas.microsoft.com/office/word/2010/wordprocessingShape">
                    <wps:wsp>
                      <wps:cNvSpPr txBox="1"/>
                      <wps:spPr>
                        <a:xfrm>
                          <a:off x="0" y="0"/>
                          <a:ext cx="20789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План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 o:spid="_x0000_s1052" type="#_x0000_t202" style="position:absolute;left:0;text-align:left;margin-left:159.2pt;margin-top:311.35pt;width:163.7pt;height:7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" fillcolor="white [3201]" strokeweight=".5pt">
                <v:textbox>
                  <w:txbxContent>
                    <w:p w:rsidR="00A80DF3" w:rsidRPr="006C3279" w:rsidRDefault="00A80DF3" w:rsidP="00761F14">
                      <w:pPr>
                        <w:jc w:val="center"/>
                        <w:rPr>
                          <w:rFonts w:ascii="Times New Roman" w:hAnsi="Times New Roman" w:cs="Times New Roman"/>
                          <w:lang w:val="uk-UA"/>
                        </w:rPr>
                      </w:pPr>
                      <w:r>
                        <w:rPr>
                          <w:rFonts w:ascii="Times New Roman" w:hAnsi="Times New Roman" w:cs="Times New Roman"/>
                          <w:lang w:val="uk-UA"/>
                        </w:rPr>
                        <w:t xml:space="preserve">План реалізації </w:t>
                      </w:r>
                      <w:r w:rsidRPr="006C3279">
                        <w:rPr>
                          <w:rFonts w:ascii="Times New Roman" w:hAnsi="Times New Roman" w:cs="Times New Roman"/>
                          <w:lang w:val="uk-UA"/>
                        </w:rPr>
                        <w:t>Концепція стратегії формування та забезпечення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CAD6249" wp14:editId="32A0773E">
                <wp:simplePos x="0" y="0"/>
                <wp:positionH relativeFrom="column">
                  <wp:posOffset>3040108</wp:posOffset>
                </wp:positionH>
                <wp:positionV relativeFrom="paragraph">
                  <wp:posOffset>3764280</wp:posOffset>
                </wp:positionV>
                <wp:extent cx="244928" cy="190500"/>
                <wp:effectExtent l="19050" t="0" r="22225" b="38100"/>
                <wp:wrapNone/>
                <wp:docPr id="75" name="Стрелка вниз 75"/>
                <wp:cNvGraphicFramePr/>
                <a:graphic xmlns:a="http://schemas.openxmlformats.org/drawingml/2006/main">
                  <a:graphicData uri="http://schemas.microsoft.com/office/word/2010/wordprocessingShape">
                    <wps:wsp>
                      <wps:cNvSpPr/>
                      <wps:spPr>
                        <a:xfrm>
                          <a:off x="0" y="0"/>
                          <a:ext cx="244928"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5" o:spid="_x0000_s1026" type="#_x0000_t67" style="position:absolute;margin-left:239.4pt;margin-top:296.4pt;width:19.3pt;height:1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510B4E81" wp14:editId="39CF818E">
                <wp:simplePos x="0" y="0"/>
                <wp:positionH relativeFrom="column">
                  <wp:posOffset>2925808</wp:posOffset>
                </wp:positionH>
                <wp:positionV relativeFrom="paragraph">
                  <wp:posOffset>2778942</wp:posOffset>
                </wp:positionV>
                <wp:extent cx="304800" cy="185238"/>
                <wp:effectExtent l="38100" t="0" r="0" b="43815"/>
                <wp:wrapNone/>
                <wp:docPr id="74" name="Стрелка вниз 74"/>
                <wp:cNvGraphicFramePr/>
                <a:graphic xmlns:a="http://schemas.openxmlformats.org/drawingml/2006/main">
                  <a:graphicData uri="http://schemas.microsoft.com/office/word/2010/wordprocessingShape">
                    <wps:wsp>
                      <wps:cNvSpPr/>
                      <wps:spPr>
                        <a:xfrm>
                          <a:off x="0" y="0"/>
                          <a:ext cx="304800" cy="1852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74" o:spid="_x0000_s1026" type="#_x0000_t67" style="position:absolute;margin-left:230.4pt;margin-top:218.8pt;width:24pt;height:14.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68AA047E" wp14:editId="5D7B42CB">
                <wp:simplePos x="0" y="0"/>
                <wp:positionH relativeFrom="column">
                  <wp:posOffset>3129984</wp:posOffset>
                </wp:positionH>
                <wp:positionV relativeFrom="paragraph">
                  <wp:posOffset>223632</wp:posOffset>
                </wp:positionV>
                <wp:extent cx="126366" cy="4984344"/>
                <wp:effectExtent l="9525" t="0" r="16510" b="16510"/>
                <wp:wrapNone/>
                <wp:docPr id="73" name="Левая круглая скобка 73"/>
                <wp:cNvGraphicFramePr/>
                <a:graphic xmlns:a="http://schemas.openxmlformats.org/drawingml/2006/main">
                  <a:graphicData uri="http://schemas.microsoft.com/office/word/2010/wordprocessingShape">
                    <wps:wsp>
                      <wps:cNvSpPr/>
                      <wps:spPr>
                        <a:xfrm rot="16200000">
                          <a:off x="0" y="0"/>
                          <a:ext cx="126366" cy="498434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73" o:spid="_x0000_s1026" type="#_x0000_t85" style="position:absolute;margin-left:246.45pt;margin-top:17.6pt;width:9.95pt;height:392.4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" adj="46" strokecolor="#4579b8 [3044]"/>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5CBE4A99" wp14:editId="0B40BC28">
                <wp:simplePos x="0" y="0"/>
                <wp:positionH relativeFrom="column">
                  <wp:posOffset>1471930</wp:posOffset>
                </wp:positionH>
                <wp:positionV relativeFrom="paragraph">
                  <wp:posOffset>1403985</wp:posOffset>
                </wp:positionV>
                <wp:extent cx="271780" cy="152400"/>
                <wp:effectExtent l="38100" t="0" r="13970" b="38100"/>
                <wp:wrapNone/>
                <wp:docPr id="71" name="Стрелка вниз 71"/>
                <wp:cNvGraphicFramePr/>
                <a:graphic xmlns:a="http://schemas.openxmlformats.org/drawingml/2006/main">
                  <a:graphicData uri="http://schemas.microsoft.com/office/word/2010/wordprocessingShape">
                    <wps:wsp>
                      <wps:cNvSpPr/>
                      <wps:spPr>
                        <a:xfrm>
                          <a:off x="0" y="0"/>
                          <a:ext cx="27178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71" o:spid="_x0000_s1026" type="#_x0000_t67" style="position:absolute;margin-left:115.9pt;margin-top:110.55pt;width:21.4pt;height:1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4D7F0593" wp14:editId="1D05B757">
                <wp:simplePos x="0" y="0"/>
                <wp:positionH relativeFrom="column">
                  <wp:posOffset>4672511</wp:posOffset>
                </wp:positionH>
                <wp:positionV relativeFrom="paragraph">
                  <wp:posOffset>1369060</wp:posOffset>
                </wp:positionV>
                <wp:extent cx="250372" cy="187914"/>
                <wp:effectExtent l="19050" t="0" r="16510" b="41275"/>
                <wp:wrapNone/>
                <wp:docPr id="72" name="Стрелка вниз 72"/>
                <wp:cNvGraphicFramePr/>
                <a:graphic xmlns:a="http://schemas.openxmlformats.org/drawingml/2006/main">
                  <a:graphicData uri="http://schemas.microsoft.com/office/word/2010/wordprocessingShape">
                    <wps:wsp>
                      <wps:cNvSpPr/>
                      <wps:spPr>
                        <a:xfrm>
                          <a:off x="0" y="0"/>
                          <a:ext cx="250372" cy="1879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72" o:spid="_x0000_s1026" type="#_x0000_t67" style="position:absolute;margin-left:367.9pt;margin-top:107.8pt;width:19.7pt;height:14.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7F573D66" wp14:editId="50DB661E">
                <wp:simplePos x="0" y="0"/>
                <wp:positionH relativeFrom="column">
                  <wp:posOffset>3764008</wp:posOffset>
                </wp:positionH>
                <wp:positionV relativeFrom="paragraph">
                  <wp:posOffset>460103</wp:posOffset>
                </wp:positionV>
                <wp:extent cx="217714" cy="294277"/>
                <wp:effectExtent l="19050" t="0" r="11430" b="29845"/>
                <wp:wrapNone/>
                <wp:docPr id="69" name="Стрелка вниз 69"/>
                <wp:cNvGraphicFramePr/>
                <a:graphic xmlns:a="http://schemas.openxmlformats.org/drawingml/2006/main">
                  <a:graphicData uri="http://schemas.microsoft.com/office/word/2010/wordprocessingShape">
                    <wps:wsp>
                      <wps:cNvSpPr/>
                      <wps:spPr>
                        <a:xfrm>
                          <a:off x="0" y="0"/>
                          <a:ext cx="217714" cy="2942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9" o:spid="_x0000_s1026" type="#_x0000_t67" style="position:absolute;margin-left:296.4pt;margin-top:36.25pt;width:17.15pt;height:23.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" adj="1361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0BE974AD" wp14:editId="162DDA48">
                <wp:simplePos x="0" y="0"/>
                <wp:positionH relativeFrom="column">
                  <wp:posOffset>1695722</wp:posOffset>
                </wp:positionH>
                <wp:positionV relativeFrom="paragraph">
                  <wp:posOffset>498566</wp:posOffset>
                </wp:positionV>
                <wp:extent cx="261257" cy="293914"/>
                <wp:effectExtent l="19050" t="0" r="24765" b="30480"/>
                <wp:wrapNone/>
                <wp:docPr id="68" name="Стрелка вниз 68"/>
                <wp:cNvGraphicFramePr/>
                <a:graphic xmlns:a="http://schemas.openxmlformats.org/drawingml/2006/main">
                  <a:graphicData uri="http://schemas.microsoft.com/office/word/2010/wordprocessingShape">
                    <wps:wsp>
                      <wps:cNvSpPr/>
                      <wps:spPr>
                        <a:xfrm>
                          <a:off x="0" y="0"/>
                          <a:ext cx="261257" cy="2939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8" o:spid="_x0000_s1026" type="#_x0000_t67" style="position:absolute;margin-left:133.5pt;margin-top:39.25pt;width:20.55pt;height:23.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" adj="120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781BAFEE" wp14:editId="59392B01">
                <wp:simplePos x="0" y="0"/>
                <wp:positionH relativeFrom="column">
                  <wp:posOffset>4944201</wp:posOffset>
                </wp:positionH>
                <wp:positionV relativeFrom="paragraph">
                  <wp:posOffset>1755775</wp:posOffset>
                </wp:positionV>
                <wp:extent cx="1355090" cy="897890"/>
                <wp:effectExtent l="0" t="0" r="16510" b="16510"/>
                <wp:wrapNone/>
                <wp:docPr id="65" name="Поле 65"/>
                <wp:cNvGraphicFramePr/>
                <a:graphic xmlns:a="http://schemas.openxmlformats.org/drawingml/2006/main">
                  <a:graphicData uri="http://schemas.microsoft.com/office/word/2010/wordprocessingShape">
                    <wps:wsp>
                      <wps:cNvSpPr txBox="1"/>
                      <wps:spPr>
                        <a:xfrm>
                          <a:off x="0" y="0"/>
                          <a:ext cx="13550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 xml:space="preserve">Загрози та виклики </w:t>
                            </w:r>
                            <w:r w:rsidRPr="008F3A21">
                              <w:rPr>
                                <w:rFonts w:ascii="Times New Roman" w:hAnsi="Times New Roman" w:cs="Times New Roman"/>
                                <w:lang w:val="uk-UA"/>
                              </w:rPr>
                              <w:t>публічн</w:t>
                            </w:r>
                            <w:r>
                              <w:rPr>
                                <w:rFonts w:ascii="Times New Roman" w:hAnsi="Times New Roman" w:cs="Times New Roman"/>
                                <w:lang w:val="uk-UA"/>
                              </w:rPr>
                              <w:t xml:space="preserve">ій </w:t>
                            </w:r>
                            <w:r w:rsidRPr="008F3A21">
                              <w:rPr>
                                <w:rFonts w:ascii="Times New Roman" w:hAnsi="Times New Roman" w:cs="Times New Roman"/>
                                <w:lang w:val="uk-UA"/>
                              </w:rPr>
                              <w:t>безпе</w:t>
                            </w:r>
                            <w:r>
                              <w:rPr>
                                <w:rFonts w:ascii="Times New Roman" w:hAnsi="Times New Roman" w:cs="Times New Roman"/>
                                <w:lang w:val="uk-UA"/>
                              </w:rPr>
                              <w:t>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 o:spid="_x0000_s1053" type="#_x0000_t202" style="position:absolute;left:0;text-align:left;margin-left:389.3pt;margin-top:138.25pt;width:106.7pt;height:7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" fillcolor="white [3201]" strokeweight=".5pt">
                <v:textbo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 xml:space="preserve">Загрози та виклики </w:t>
                      </w:r>
                      <w:r w:rsidRPr="008F3A21">
                        <w:rPr>
                          <w:rFonts w:ascii="Times New Roman" w:hAnsi="Times New Roman" w:cs="Times New Roman"/>
                          <w:lang w:val="uk-UA"/>
                        </w:rPr>
                        <w:t>публічн</w:t>
                      </w:r>
                      <w:r>
                        <w:rPr>
                          <w:rFonts w:ascii="Times New Roman" w:hAnsi="Times New Roman" w:cs="Times New Roman"/>
                          <w:lang w:val="uk-UA"/>
                        </w:rPr>
                        <w:t xml:space="preserve">ій </w:t>
                      </w:r>
                      <w:r w:rsidRPr="008F3A21">
                        <w:rPr>
                          <w:rFonts w:ascii="Times New Roman" w:hAnsi="Times New Roman" w:cs="Times New Roman"/>
                          <w:lang w:val="uk-UA"/>
                        </w:rPr>
                        <w:t>безпе</w:t>
                      </w:r>
                      <w:r>
                        <w:rPr>
                          <w:rFonts w:ascii="Times New Roman" w:hAnsi="Times New Roman" w:cs="Times New Roman"/>
                          <w:lang w:val="uk-UA"/>
                        </w:rPr>
                        <w:t>ці</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0133B4C9" wp14:editId="37AB3A51">
                <wp:simplePos x="0" y="0"/>
                <wp:positionH relativeFrom="column">
                  <wp:posOffset>3486060</wp:posOffset>
                </wp:positionH>
                <wp:positionV relativeFrom="paragraph">
                  <wp:posOffset>1755775</wp:posOffset>
                </wp:positionV>
                <wp:extent cx="1355090" cy="897890"/>
                <wp:effectExtent l="0" t="0" r="16510" b="16510"/>
                <wp:wrapNone/>
                <wp:docPr id="64" name="Поле 64"/>
                <wp:cNvGraphicFramePr/>
                <a:graphic xmlns:a="http://schemas.openxmlformats.org/drawingml/2006/main">
                  <a:graphicData uri="http://schemas.microsoft.com/office/word/2010/wordprocessingShape">
                    <wps:wsp>
                      <wps:cNvSpPr txBox="1"/>
                      <wps:spPr>
                        <a:xfrm>
                          <a:off x="0" y="0"/>
                          <a:ext cx="135509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 xml:space="preserve">Закономірності та етапи </w:t>
                            </w:r>
                            <w:r w:rsidRPr="008F3A21">
                              <w:rPr>
                                <w:rFonts w:ascii="Times New Roman" w:hAnsi="Times New Roman" w:cs="Times New Roman"/>
                                <w:lang w:val="uk-UA"/>
                              </w:rPr>
                              <w:t>розвитку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 o:spid="_x0000_s1054" type="#_x0000_t202" style="position:absolute;left:0;text-align:left;margin-left:274.5pt;margin-top:138.25pt;width:106.7pt;height:7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" fillcolor="white [3201]" strokeweight=".5pt">
                <v:textbo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 xml:space="preserve">Закономірності та етапи </w:t>
                      </w:r>
                      <w:r w:rsidRPr="008F3A21">
                        <w:rPr>
                          <w:rFonts w:ascii="Times New Roman" w:hAnsi="Times New Roman" w:cs="Times New Roman"/>
                          <w:lang w:val="uk-UA"/>
                        </w:rPr>
                        <w:t>розвитку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3EE91137" wp14:editId="0E463D7B">
                <wp:simplePos x="0" y="0"/>
                <wp:positionH relativeFrom="column">
                  <wp:posOffset>1886131</wp:posOffset>
                </wp:positionH>
                <wp:positionV relativeFrom="paragraph">
                  <wp:posOffset>1755775</wp:posOffset>
                </wp:positionV>
                <wp:extent cx="1436370" cy="897890"/>
                <wp:effectExtent l="0" t="0" r="11430" b="16510"/>
                <wp:wrapNone/>
                <wp:docPr id="63" name="Поле 63"/>
                <wp:cNvGraphicFramePr/>
                <a:graphic xmlns:a="http://schemas.openxmlformats.org/drawingml/2006/main">
                  <a:graphicData uri="http://schemas.microsoft.com/office/word/2010/wordprocessingShape">
                    <wps:wsp>
                      <wps:cNvSpPr txBox="1"/>
                      <wps:spPr>
                        <a:xfrm>
                          <a:off x="0" y="0"/>
                          <a:ext cx="143637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Принципи формування та реалізації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55" type="#_x0000_t202" style="position:absolute;left:0;text-align:left;margin-left:148.5pt;margin-top:138.25pt;width:113.1pt;height:7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" fillcolor="white [3201]" strokeweight=".5pt">
                <v:textbo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Принципи формування та реалізації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7B14AA3" wp14:editId="27891679">
                <wp:simplePos x="0" y="0"/>
                <wp:positionH relativeFrom="column">
                  <wp:posOffset>296545</wp:posOffset>
                </wp:positionH>
                <wp:positionV relativeFrom="paragraph">
                  <wp:posOffset>1755775</wp:posOffset>
                </wp:positionV>
                <wp:extent cx="1447800" cy="897890"/>
                <wp:effectExtent l="0" t="0" r="19050" b="16510"/>
                <wp:wrapNone/>
                <wp:docPr id="61" name="Поле 61"/>
                <wp:cNvGraphicFramePr/>
                <a:graphic xmlns:a="http://schemas.openxmlformats.org/drawingml/2006/main">
                  <a:graphicData uri="http://schemas.microsoft.com/office/word/2010/wordprocessingShape">
                    <wps:wsp>
                      <wps:cNvSpPr txBox="1"/>
                      <wps:spPr>
                        <a:xfrm>
                          <a:off x="0" y="0"/>
                          <a:ext cx="1447800" cy="897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В</w:t>
                            </w:r>
                            <w:r w:rsidRPr="008F3A21">
                              <w:rPr>
                                <w:rFonts w:ascii="Times New Roman" w:hAnsi="Times New Roman" w:cs="Times New Roman"/>
                                <w:lang w:val="uk-UA"/>
                              </w:rPr>
                              <w:t>изначення стратегічних цілей розвитку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056" type="#_x0000_t202" style="position:absolute;left:0;text-align:left;margin-left:23.35pt;margin-top:138.25pt;width:114pt;height:7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" fillcolor="white [3201]" strokeweight=".5pt">
                <v:textbox>
                  <w:txbxContent>
                    <w:p w:rsidR="00A80DF3" w:rsidRPr="008F3A21" w:rsidRDefault="00A80DF3" w:rsidP="00761F14">
                      <w:pPr>
                        <w:jc w:val="center"/>
                        <w:rPr>
                          <w:rFonts w:ascii="Times New Roman" w:hAnsi="Times New Roman" w:cs="Times New Roman"/>
                          <w:lang w:val="uk-UA"/>
                        </w:rPr>
                      </w:pPr>
                      <w:r>
                        <w:rPr>
                          <w:rFonts w:ascii="Times New Roman" w:hAnsi="Times New Roman" w:cs="Times New Roman"/>
                          <w:lang w:val="uk-UA"/>
                        </w:rPr>
                        <w:t>В</w:t>
                      </w:r>
                      <w:r w:rsidRPr="008F3A21">
                        <w:rPr>
                          <w:rFonts w:ascii="Times New Roman" w:hAnsi="Times New Roman" w:cs="Times New Roman"/>
                          <w:lang w:val="uk-UA"/>
                        </w:rPr>
                        <w:t>изначення стратегічних цілей розвитку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512FEFD4" wp14:editId="371089FC">
                <wp:simplePos x="0" y="0"/>
                <wp:positionH relativeFrom="column">
                  <wp:posOffset>2022294</wp:posOffset>
                </wp:positionH>
                <wp:positionV relativeFrom="paragraph">
                  <wp:posOffset>2964180</wp:posOffset>
                </wp:positionV>
                <wp:extent cx="2078990" cy="800100"/>
                <wp:effectExtent l="0" t="0" r="16510" b="19050"/>
                <wp:wrapNone/>
                <wp:docPr id="62" name="Поле 62"/>
                <wp:cNvGraphicFramePr/>
                <a:graphic xmlns:a="http://schemas.openxmlformats.org/drawingml/2006/main">
                  <a:graphicData uri="http://schemas.microsoft.com/office/word/2010/wordprocessingShape">
                    <wps:wsp>
                      <wps:cNvSpPr txBox="1"/>
                      <wps:spPr>
                        <a:xfrm>
                          <a:off x="0" y="0"/>
                          <a:ext cx="207899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6C3279" w:rsidRDefault="00A80DF3" w:rsidP="00761F14">
                            <w:pPr>
                              <w:jc w:val="center"/>
                              <w:rPr>
                                <w:rFonts w:ascii="Times New Roman" w:hAnsi="Times New Roman" w:cs="Times New Roman"/>
                                <w:lang w:val="uk-UA"/>
                              </w:rPr>
                            </w:pPr>
                            <w:r w:rsidRPr="006C3279">
                              <w:rPr>
                                <w:rFonts w:ascii="Times New Roman" w:hAnsi="Times New Roman" w:cs="Times New Roman"/>
                                <w:lang w:val="uk-UA"/>
                              </w:rPr>
                              <w:t>Концепція стратегії формування та забезпечення системи публічної безпеки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 o:spid="_x0000_s1057" type="#_x0000_t202" style="position:absolute;left:0;text-align:left;margin-left:159.25pt;margin-top:233.4pt;width:163.7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" fillcolor="white [3201]" strokeweight=".5pt">
                <v:textbox>
                  <w:txbxContent>
                    <w:p w:rsidR="00A80DF3" w:rsidRPr="006C3279" w:rsidRDefault="00A80DF3" w:rsidP="00761F14">
                      <w:pPr>
                        <w:jc w:val="center"/>
                        <w:rPr>
                          <w:rFonts w:ascii="Times New Roman" w:hAnsi="Times New Roman" w:cs="Times New Roman"/>
                          <w:lang w:val="uk-UA"/>
                        </w:rPr>
                      </w:pPr>
                      <w:r w:rsidRPr="006C3279">
                        <w:rPr>
                          <w:rFonts w:ascii="Times New Roman" w:hAnsi="Times New Roman" w:cs="Times New Roman"/>
                          <w:lang w:val="uk-UA"/>
                        </w:rPr>
                        <w:t>Концепція стратегії формування та забезпечення системи публічної безпеки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08A4697" wp14:editId="23C2D19E">
                <wp:simplePos x="0" y="0"/>
                <wp:positionH relativeFrom="column">
                  <wp:posOffset>388620</wp:posOffset>
                </wp:positionH>
                <wp:positionV relativeFrom="paragraph">
                  <wp:posOffset>792480</wp:posOffset>
                </wp:positionV>
                <wp:extent cx="2078990" cy="576580"/>
                <wp:effectExtent l="0" t="0" r="16510" b="13970"/>
                <wp:wrapNone/>
                <wp:docPr id="39" name="Поле 39"/>
                <wp:cNvGraphicFramePr/>
                <a:graphic xmlns:a="http://schemas.openxmlformats.org/drawingml/2006/main">
                  <a:graphicData uri="http://schemas.microsoft.com/office/word/2010/wordprocessingShape">
                    <wps:wsp>
                      <wps:cNvSpPr txBox="1"/>
                      <wps:spPr>
                        <a:xfrm>
                          <a:off x="0" y="0"/>
                          <a:ext cx="2078990" cy="576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 xml:space="preserve">Системний аналіз зовнішніх загроз та небезпек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9" o:spid="_x0000_s1058" type="#_x0000_t202" style="position:absolute;left:0;text-align:left;margin-left:30.6pt;margin-top:62.4pt;width:163.7pt;height:45.4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" fillcolor="white [3201]" strokeweight=".5pt">
                <v:textbo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 xml:space="preserve">Системний аналіз зовнішніх загроз та небезпек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3F06E2C" wp14:editId="39BF444F">
                <wp:simplePos x="0" y="0"/>
                <wp:positionH relativeFrom="column">
                  <wp:posOffset>3649345</wp:posOffset>
                </wp:positionH>
                <wp:positionV relativeFrom="paragraph">
                  <wp:posOffset>791845</wp:posOffset>
                </wp:positionV>
                <wp:extent cx="2073275" cy="576580"/>
                <wp:effectExtent l="0" t="0" r="22225" b="13970"/>
                <wp:wrapNone/>
                <wp:docPr id="59" name="Поле 59"/>
                <wp:cNvGraphicFramePr/>
                <a:graphic xmlns:a="http://schemas.openxmlformats.org/drawingml/2006/main">
                  <a:graphicData uri="http://schemas.microsoft.com/office/word/2010/wordprocessingShape">
                    <wps:wsp>
                      <wps:cNvSpPr txBox="1"/>
                      <wps:spPr>
                        <a:xfrm>
                          <a:off x="0" y="0"/>
                          <a:ext cx="2073275" cy="576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 xml:space="preserve">Системний аналіз внутрішніх загроз та небезпек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9" o:spid="_x0000_s1059" type="#_x0000_t202" style="position:absolute;left:0;text-align:left;margin-left:287.35pt;margin-top:62.35pt;width:163.25pt;height:45.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" fillcolor="white [3201]" strokeweight=".5pt">
                <v:textbox>
                  <w:txbxContent>
                    <w:p w:rsidR="00A80DF3" w:rsidRPr="008352FF" w:rsidRDefault="00A80DF3" w:rsidP="00761F14">
                      <w:pPr>
                        <w:jc w:val="center"/>
                        <w:rPr>
                          <w:rFonts w:ascii="Times New Roman" w:hAnsi="Times New Roman" w:cs="Times New Roman"/>
                          <w:lang w:val="uk-UA"/>
                        </w:rPr>
                      </w:pPr>
                      <w:r>
                        <w:rPr>
                          <w:rFonts w:ascii="Times New Roman" w:hAnsi="Times New Roman" w:cs="Times New Roman"/>
                          <w:lang w:val="uk-UA"/>
                        </w:rPr>
                        <w:t xml:space="preserve">Системний аналіз внутрішніх загроз та небезпек </w:t>
                      </w:r>
                    </w:p>
                  </w:txbxContent>
                </v:textbox>
              </v:shape>
            </w:pict>
          </mc:Fallback>
        </mc:AlternateContent>
      </w: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996140" w:rsidRPr="00AF4805" w:rsidRDefault="00996140" w:rsidP="004C096C">
      <w:pPr>
        <w:spacing w:after="0" w:line="360" w:lineRule="auto"/>
        <w:ind w:firstLine="567"/>
        <w:jc w:val="both"/>
        <w:rPr>
          <w:rFonts w:ascii="Times New Roman" w:hAnsi="Times New Roman" w:cs="Times New Roman"/>
          <w:sz w:val="28"/>
          <w:szCs w:val="28"/>
          <w:lang w:val="uk-UA"/>
        </w:rPr>
      </w:pPr>
    </w:p>
    <w:p w:rsidR="00996140" w:rsidRPr="00AF4805" w:rsidRDefault="00996140"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Рис.3.2. Механізм стратегічного управління в системі публічної безпеки України.</w:t>
      </w: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C109ED" w:rsidP="00C109E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Складний характер забезпечення публічної безпеки передбачає не тільки відповідну організаційну структуру, а й адекватну їй систему суб'єктів управління, наділених необхідними, зокрема, адміністративними та іншими </w:t>
      </w:r>
      <w:r w:rsidRPr="00AF4805">
        <w:rPr>
          <w:rFonts w:ascii="Times New Roman" w:hAnsi="Times New Roman" w:cs="Times New Roman"/>
          <w:sz w:val="28"/>
          <w:szCs w:val="28"/>
          <w:lang w:val="uk-UA"/>
        </w:rPr>
        <w:lastRenderedPageBreak/>
        <w:t>повноваженнями. Суб'єктами забезпечення публічної безпеки України є: держава, органи публічної влади (місцевого самоврядування), громадські та інші організації і об'єднання, а також громадяни</w:t>
      </w:r>
      <w:r w:rsidR="00F32AAC" w:rsidRPr="00AF4805">
        <w:rPr>
          <w:rFonts w:ascii="Times New Roman" w:hAnsi="Times New Roman" w:cs="Times New Roman"/>
          <w:sz w:val="28"/>
          <w:szCs w:val="28"/>
          <w:lang w:val="uk-UA"/>
        </w:rPr>
        <w:t xml:space="preserve"> (рис. 3.3.)</w:t>
      </w: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79AC589F" wp14:editId="63D0C85E">
                <wp:simplePos x="0" y="0"/>
                <wp:positionH relativeFrom="column">
                  <wp:posOffset>3725364</wp:posOffset>
                </wp:positionH>
                <wp:positionV relativeFrom="paragraph">
                  <wp:posOffset>263162</wp:posOffset>
                </wp:positionV>
                <wp:extent cx="588372" cy="0"/>
                <wp:effectExtent l="0" t="0" r="21590"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588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6"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3.35pt,20.7pt" to="339.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5BA39AAF" wp14:editId="2E7211ED">
                <wp:simplePos x="0" y="0"/>
                <wp:positionH relativeFrom="column">
                  <wp:posOffset>1809841</wp:posOffset>
                </wp:positionH>
                <wp:positionV relativeFrom="paragraph">
                  <wp:posOffset>290376</wp:posOffset>
                </wp:positionV>
                <wp:extent cx="500924" cy="0"/>
                <wp:effectExtent l="0" t="0" r="1397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500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42.5pt,22.85pt" to="181.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" strokecolor="black [3040]"/>
            </w:pict>
          </mc:Fallback>
        </mc:AlternateContent>
      </w:r>
      <w:r w:rsidR="00AE4B46" w:rsidRPr="00AF4805">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69268F94" wp14:editId="075F22D8">
                <wp:simplePos x="0" y="0"/>
                <wp:positionH relativeFrom="column">
                  <wp:posOffset>2326640</wp:posOffset>
                </wp:positionH>
                <wp:positionV relativeFrom="paragraph">
                  <wp:posOffset>1270</wp:posOffset>
                </wp:positionV>
                <wp:extent cx="1398270" cy="788670"/>
                <wp:effectExtent l="0" t="0" r="11430" b="11430"/>
                <wp:wrapNone/>
                <wp:docPr id="87" name="Поле 87"/>
                <wp:cNvGraphicFramePr/>
                <a:graphic xmlns:a="http://schemas.openxmlformats.org/drawingml/2006/main">
                  <a:graphicData uri="http://schemas.microsoft.com/office/word/2010/wordprocessingShape">
                    <wps:wsp>
                      <wps:cNvSpPr txBox="1"/>
                      <wps:spPr>
                        <a:xfrm>
                          <a:off x="0" y="0"/>
                          <a:ext cx="139827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AE4B46">
                            <w:pPr>
                              <w:jc w:val="center"/>
                              <w:rPr>
                                <w:rFonts w:ascii="Times New Roman" w:hAnsi="Times New Roman" w:cs="Times New Roman"/>
                                <w:lang w:val="uk-UA"/>
                              </w:rPr>
                            </w:pPr>
                            <w:r>
                              <w:rPr>
                                <w:rFonts w:ascii="Times New Roman" w:hAnsi="Times New Roman" w:cs="Times New Roman"/>
                                <w:lang w:val="uk-UA"/>
                              </w:rPr>
                              <w:t>Кабінет Міністрів України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7" o:spid="_x0000_s1060" type="#_x0000_t202" style="position:absolute;left:0;text-align:left;margin-left:183.2pt;margin-top:.1pt;width:110.1pt;height:62.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" fillcolor="white [3201]" strokeweight=".5pt">
                <v:textbox>
                  <w:txbxContent>
                    <w:p w:rsidR="00A80DF3" w:rsidRPr="00AE4B46" w:rsidRDefault="00A80DF3" w:rsidP="00AE4B46">
                      <w:pPr>
                        <w:jc w:val="center"/>
                        <w:rPr>
                          <w:rFonts w:ascii="Times New Roman" w:hAnsi="Times New Roman" w:cs="Times New Roman"/>
                          <w:lang w:val="uk-UA"/>
                        </w:rPr>
                      </w:pPr>
                      <w:r>
                        <w:rPr>
                          <w:rFonts w:ascii="Times New Roman" w:hAnsi="Times New Roman" w:cs="Times New Roman"/>
                          <w:lang w:val="uk-UA"/>
                        </w:rPr>
                        <w:t>Кабінет Міністрів України</w:t>
                      </w:r>
                      <w:r w:rsidRPr="00AE4B46">
                        <w:rPr>
                          <w:rFonts w:ascii="Times New Roman" w:hAnsi="Times New Roman" w:cs="Times New Roman"/>
                          <w:lang w:val="uk-UA"/>
                        </w:rPr>
                        <w:t xml:space="preserve"> </w:t>
                      </w:r>
                    </w:p>
                  </w:txbxContent>
                </v:textbox>
              </v:shape>
            </w:pict>
          </mc:Fallback>
        </mc:AlternateContent>
      </w:r>
      <w:r w:rsidR="00AE4B46" w:rsidRPr="00AF4805">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67C87888" wp14:editId="10C4DEDD">
                <wp:simplePos x="0" y="0"/>
                <wp:positionH relativeFrom="column">
                  <wp:posOffset>264160</wp:posOffset>
                </wp:positionH>
                <wp:positionV relativeFrom="paragraph">
                  <wp:posOffset>40005</wp:posOffset>
                </wp:positionV>
                <wp:extent cx="1545590" cy="788670"/>
                <wp:effectExtent l="0" t="0" r="16510" b="11430"/>
                <wp:wrapNone/>
                <wp:docPr id="86" name="Поле 86"/>
                <wp:cNvGraphicFramePr/>
                <a:graphic xmlns:a="http://schemas.openxmlformats.org/drawingml/2006/main">
                  <a:graphicData uri="http://schemas.microsoft.com/office/word/2010/wordprocessingShape">
                    <wps:wsp>
                      <wps:cNvSpPr txBox="1"/>
                      <wps:spPr>
                        <a:xfrm>
                          <a:off x="0" y="0"/>
                          <a:ext cx="154559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AE4B46">
                            <w:pPr>
                              <w:jc w:val="center"/>
                              <w:rPr>
                                <w:rFonts w:ascii="Times New Roman" w:hAnsi="Times New Roman" w:cs="Times New Roman"/>
                                <w:lang w:val="uk-UA"/>
                              </w:rPr>
                            </w:pPr>
                            <w:r w:rsidRPr="00AE4B46">
                              <w:rPr>
                                <w:rFonts w:ascii="Times New Roman" w:hAnsi="Times New Roman" w:cs="Times New Roman"/>
                                <w:lang w:val="uk-UA"/>
                              </w:rPr>
                              <w:t xml:space="preserve">Президент України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6" o:spid="_x0000_s1061" type="#_x0000_t202" style="position:absolute;left:0;text-align:left;margin-left:20.8pt;margin-top:3.15pt;width:121.7pt;height:62.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" fillcolor="white [3201]" strokeweight=".5pt">
                <v:textbox>
                  <w:txbxContent>
                    <w:p w:rsidR="00A80DF3" w:rsidRPr="00AE4B46" w:rsidRDefault="00A80DF3" w:rsidP="00AE4B46">
                      <w:pPr>
                        <w:jc w:val="center"/>
                        <w:rPr>
                          <w:rFonts w:ascii="Times New Roman" w:hAnsi="Times New Roman" w:cs="Times New Roman"/>
                          <w:lang w:val="uk-UA"/>
                        </w:rPr>
                      </w:pPr>
                      <w:r w:rsidRPr="00AE4B46">
                        <w:rPr>
                          <w:rFonts w:ascii="Times New Roman" w:hAnsi="Times New Roman" w:cs="Times New Roman"/>
                          <w:lang w:val="uk-UA"/>
                        </w:rPr>
                        <w:t xml:space="preserve">Президент України </w:t>
                      </w:r>
                    </w:p>
                  </w:txbxContent>
                </v:textbox>
              </v:shape>
            </w:pict>
          </mc:Fallback>
        </mc:AlternateContent>
      </w:r>
      <w:r w:rsidR="00AE4B46" w:rsidRPr="00AF4805">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6BA67583" wp14:editId="6BF70964">
                <wp:simplePos x="0" y="0"/>
                <wp:positionH relativeFrom="column">
                  <wp:posOffset>4313555</wp:posOffset>
                </wp:positionH>
                <wp:positionV relativeFrom="paragraph">
                  <wp:posOffset>40005</wp:posOffset>
                </wp:positionV>
                <wp:extent cx="1371600" cy="788670"/>
                <wp:effectExtent l="0" t="0" r="19050" b="11430"/>
                <wp:wrapNone/>
                <wp:docPr id="88" name="Поле 88"/>
                <wp:cNvGraphicFramePr/>
                <a:graphic xmlns:a="http://schemas.openxmlformats.org/drawingml/2006/main">
                  <a:graphicData uri="http://schemas.microsoft.com/office/word/2010/wordprocessingShape">
                    <wps:wsp>
                      <wps:cNvSpPr txBox="1"/>
                      <wps:spPr>
                        <a:xfrm>
                          <a:off x="0" y="0"/>
                          <a:ext cx="137160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AE4B46">
                            <w:pPr>
                              <w:jc w:val="center"/>
                              <w:rPr>
                                <w:rFonts w:ascii="Times New Roman" w:hAnsi="Times New Roman" w:cs="Times New Roman"/>
                                <w:lang w:val="uk-UA"/>
                              </w:rPr>
                            </w:pPr>
                            <w:r>
                              <w:rPr>
                                <w:rFonts w:ascii="Times New Roman" w:hAnsi="Times New Roman" w:cs="Times New Roman"/>
                                <w:lang w:val="uk-UA"/>
                              </w:rPr>
                              <w:t>Верховна Рада</w:t>
                            </w:r>
                            <w:r w:rsidRPr="00AE4B46">
                              <w:rPr>
                                <w:rFonts w:ascii="Times New Roman" w:hAnsi="Times New Roman" w:cs="Times New Roman"/>
                                <w:lang w:val="uk-UA"/>
                              </w:rPr>
                              <w:t xml:space="preserve"> України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8" o:spid="_x0000_s1062" type="#_x0000_t202" style="position:absolute;left:0;text-align:left;margin-left:339.65pt;margin-top:3.15pt;width:108pt;height:62.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" fillcolor="white [3201]" strokeweight=".5pt">
                <v:textbox>
                  <w:txbxContent>
                    <w:p w:rsidR="00A80DF3" w:rsidRPr="00AE4B46" w:rsidRDefault="00A80DF3" w:rsidP="00AE4B46">
                      <w:pPr>
                        <w:jc w:val="center"/>
                        <w:rPr>
                          <w:rFonts w:ascii="Times New Roman" w:hAnsi="Times New Roman" w:cs="Times New Roman"/>
                          <w:lang w:val="uk-UA"/>
                        </w:rPr>
                      </w:pPr>
                      <w:r>
                        <w:rPr>
                          <w:rFonts w:ascii="Times New Roman" w:hAnsi="Times New Roman" w:cs="Times New Roman"/>
                          <w:lang w:val="uk-UA"/>
                        </w:rPr>
                        <w:t>Верховна Рада</w:t>
                      </w:r>
                      <w:r w:rsidRPr="00AE4B46">
                        <w:rPr>
                          <w:rFonts w:ascii="Times New Roman" w:hAnsi="Times New Roman" w:cs="Times New Roman"/>
                          <w:lang w:val="uk-UA"/>
                        </w:rPr>
                        <w:t xml:space="preserve"> України </w:t>
                      </w:r>
                    </w:p>
                  </w:txbxContent>
                </v:textbox>
              </v:shape>
            </w:pict>
          </mc:Fallback>
        </mc:AlternateContent>
      </w: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7F302342" wp14:editId="74C58466">
                <wp:simplePos x="0" y="0"/>
                <wp:positionH relativeFrom="column">
                  <wp:posOffset>797106</wp:posOffset>
                </wp:positionH>
                <wp:positionV relativeFrom="paragraph">
                  <wp:posOffset>216444</wp:posOffset>
                </wp:positionV>
                <wp:extent cx="0" cy="946785"/>
                <wp:effectExtent l="95250" t="0" r="76200" b="62865"/>
                <wp:wrapNone/>
                <wp:docPr id="101" name="Прямая со стрелкой 101"/>
                <wp:cNvGraphicFramePr/>
                <a:graphic xmlns:a="http://schemas.openxmlformats.org/drawingml/2006/main">
                  <a:graphicData uri="http://schemas.microsoft.com/office/word/2010/wordprocessingShape">
                    <wps:wsp>
                      <wps:cNvCnPr/>
                      <wps:spPr>
                        <a:xfrm>
                          <a:off x="0" y="0"/>
                          <a:ext cx="0" cy="946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1" o:spid="_x0000_s1026" type="#_x0000_t32" style="position:absolute;margin-left:62.75pt;margin-top:17.05pt;width:0;height:74.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" strokecolor="black [3040]">
                <v:stroke endarrow="open"/>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58752CC6" wp14:editId="22437B2D">
                <wp:simplePos x="0" y="0"/>
                <wp:positionH relativeFrom="column">
                  <wp:posOffset>4754245</wp:posOffset>
                </wp:positionH>
                <wp:positionV relativeFrom="paragraph">
                  <wp:posOffset>215900</wp:posOffset>
                </wp:positionV>
                <wp:extent cx="168275" cy="255905"/>
                <wp:effectExtent l="19050" t="0" r="22225" b="29845"/>
                <wp:wrapNone/>
                <wp:docPr id="100" name="Стрелка вниз 100"/>
                <wp:cNvGraphicFramePr/>
                <a:graphic xmlns:a="http://schemas.openxmlformats.org/drawingml/2006/main">
                  <a:graphicData uri="http://schemas.microsoft.com/office/word/2010/wordprocessingShape">
                    <wps:wsp>
                      <wps:cNvSpPr/>
                      <wps:spPr>
                        <a:xfrm>
                          <a:off x="0" y="0"/>
                          <a:ext cx="168275" cy="2559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0" o:spid="_x0000_s1026" type="#_x0000_t67" style="position:absolute;margin-left:374.35pt;margin-top:17pt;width:13.25pt;height:20.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" adj="14498"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11D93F9F" wp14:editId="566A7B2C">
                <wp:simplePos x="0" y="0"/>
                <wp:positionH relativeFrom="column">
                  <wp:posOffset>2898775</wp:posOffset>
                </wp:positionH>
                <wp:positionV relativeFrom="paragraph">
                  <wp:posOffset>177256</wp:posOffset>
                </wp:positionV>
                <wp:extent cx="168275" cy="256359"/>
                <wp:effectExtent l="19050" t="0" r="22225" b="29845"/>
                <wp:wrapNone/>
                <wp:docPr id="99" name="Стрелка вниз 99"/>
                <wp:cNvGraphicFramePr/>
                <a:graphic xmlns:a="http://schemas.openxmlformats.org/drawingml/2006/main">
                  <a:graphicData uri="http://schemas.microsoft.com/office/word/2010/wordprocessingShape">
                    <wps:wsp>
                      <wps:cNvSpPr/>
                      <wps:spPr>
                        <a:xfrm>
                          <a:off x="0" y="0"/>
                          <a:ext cx="168275" cy="2563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99" o:spid="_x0000_s1026" type="#_x0000_t67" style="position:absolute;margin-left:228.25pt;margin-top:13.95pt;width:13.25pt;height:20.2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" adj="14511"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4E041A9B" wp14:editId="0E7D7B10">
                <wp:simplePos x="0" y="0"/>
                <wp:positionH relativeFrom="column">
                  <wp:posOffset>1352822</wp:posOffset>
                </wp:positionH>
                <wp:positionV relativeFrom="paragraph">
                  <wp:posOffset>216444</wp:posOffset>
                </wp:positionV>
                <wp:extent cx="168275" cy="256359"/>
                <wp:effectExtent l="19050" t="0" r="22225" b="29845"/>
                <wp:wrapNone/>
                <wp:docPr id="98" name="Стрелка вниз 98"/>
                <wp:cNvGraphicFramePr/>
                <a:graphic xmlns:a="http://schemas.openxmlformats.org/drawingml/2006/main">
                  <a:graphicData uri="http://schemas.microsoft.com/office/word/2010/wordprocessingShape">
                    <wps:wsp>
                      <wps:cNvSpPr/>
                      <wps:spPr>
                        <a:xfrm>
                          <a:off x="0" y="0"/>
                          <a:ext cx="168275" cy="2563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98" o:spid="_x0000_s1026" type="#_x0000_t67" style="position:absolute;margin-left:106.5pt;margin-top:17.05pt;width:13.25pt;height:20.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" adj="14511" fillcolor="#4f81bd [3204]" strokecolor="#243f60 [1604]" strokeweight="2pt"/>
            </w:pict>
          </mc:Fallback>
        </mc:AlternateContent>
      </w:r>
    </w:p>
    <w:p w:rsidR="00761F14"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7EE6C49D" wp14:editId="7611B6E3">
                <wp:simplePos x="0" y="0"/>
                <wp:positionH relativeFrom="column">
                  <wp:posOffset>1260294</wp:posOffset>
                </wp:positionH>
                <wp:positionV relativeFrom="paragraph">
                  <wp:posOffset>165554</wp:posOffset>
                </wp:positionV>
                <wp:extent cx="3755117" cy="565150"/>
                <wp:effectExtent l="0" t="0" r="17145" b="25400"/>
                <wp:wrapNone/>
                <wp:docPr id="97" name="Поле 97"/>
                <wp:cNvGraphicFramePr/>
                <a:graphic xmlns:a="http://schemas.openxmlformats.org/drawingml/2006/main">
                  <a:graphicData uri="http://schemas.microsoft.com/office/word/2010/wordprocessingShape">
                    <wps:wsp>
                      <wps:cNvSpPr txBox="1"/>
                      <wps:spPr>
                        <a:xfrm>
                          <a:off x="0" y="0"/>
                          <a:ext cx="3755117"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312ED3">
                            <w:pPr>
                              <w:jc w:val="center"/>
                              <w:rPr>
                                <w:rFonts w:ascii="Times New Roman" w:hAnsi="Times New Roman" w:cs="Times New Roman"/>
                                <w:lang w:val="uk-UA"/>
                              </w:rPr>
                            </w:pPr>
                            <w:r>
                              <w:rPr>
                                <w:rFonts w:ascii="Times New Roman" w:hAnsi="Times New Roman" w:cs="Times New Roman"/>
                                <w:lang w:val="uk-UA"/>
                              </w:rPr>
                              <w:t xml:space="preserve">нормативно-правова база України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063" type="#_x0000_t202" style="position:absolute;left:0;text-align:left;margin-left:99.25pt;margin-top:13.05pt;width:295.7pt;height:4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" fillcolor="white [3201]" strokeweight=".5pt">
                <v:textbox>
                  <w:txbxContent>
                    <w:p w:rsidR="00A80DF3" w:rsidRPr="00AE4B46" w:rsidRDefault="00A80DF3" w:rsidP="00312ED3">
                      <w:pPr>
                        <w:jc w:val="center"/>
                        <w:rPr>
                          <w:rFonts w:ascii="Times New Roman" w:hAnsi="Times New Roman" w:cs="Times New Roman"/>
                          <w:lang w:val="uk-UA"/>
                        </w:rPr>
                      </w:pPr>
                      <w:r>
                        <w:rPr>
                          <w:rFonts w:ascii="Times New Roman" w:hAnsi="Times New Roman" w:cs="Times New Roman"/>
                          <w:lang w:val="uk-UA"/>
                        </w:rPr>
                        <w:t xml:space="preserve">нормативно-правова база України </w:t>
                      </w:r>
                    </w:p>
                  </w:txbxContent>
                </v:textbox>
              </v:shape>
            </w:pict>
          </mc:Fallback>
        </mc:AlternateContent>
      </w: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AE4B46"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20A22C69" wp14:editId="088E7B0F">
                <wp:simplePos x="0" y="0"/>
                <wp:positionH relativeFrom="column">
                  <wp:posOffset>1461679</wp:posOffset>
                </wp:positionH>
                <wp:positionV relativeFrom="paragraph">
                  <wp:posOffset>117929</wp:posOffset>
                </wp:positionV>
                <wp:extent cx="174172" cy="126092"/>
                <wp:effectExtent l="19050" t="0" r="16510" b="45720"/>
                <wp:wrapNone/>
                <wp:docPr id="103" name="Стрелка вниз 103"/>
                <wp:cNvGraphicFramePr/>
                <a:graphic xmlns:a="http://schemas.openxmlformats.org/drawingml/2006/main">
                  <a:graphicData uri="http://schemas.microsoft.com/office/word/2010/wordprocessingShape">
                    <wps:wsp>
                      <wps:cNvSpPr/>
                      <wps:spPr>
                        <a:xfrm>
                          <a:off x="0" y="0"/>
                          <a:ext cx="174172" cy="1260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03" o:spid="_x0000_s1026" type="#_x0000_t67" style="position:absolute;margin-left:115.1pt;margin-top:9.3pt;width:13.7pt;height:9.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5D13A9CA" wp14:editId="5665A530">
                <wp:simplePos x="0" y="0"/>
                <wp:positionH relativeFrom="column">
                  <wp:posOffset>2876822</wp:posOffset>
                </wp:positionH>
                <wp:positionV relativeFrom="paragraph">
                  <wp:posOffset>117929</wp:posOffset>
                </wp:positionV>
                <wp:extent cx="190500" cy="158750"/>
                <wp:effectExtent l="19050" t="0" r="19050" b="31750"/>
                <wp:wrapNone/>
                <wp:docPr id="102" name="Стрелка вниз 102"/>
                <wp:cNvGraphicFramePr/>
                <a:graphic xmlns:a="http://schemas.openxmlformats.org/drawingml/2006/main">
                  <a:graphicData uri="http://schemas.microsoft.com/office/word/2010/wordprocessingShape">
                    <wps:wsp>
                      <wps:cNvSpPr/>
                      <wps:spPr>
                        <a:xfrm>
                          <a:off x="0" y="0"/>
                          <a:ext cx="1905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02" o:spid="_x0000_s1026" type="#_x0000_t67" style="position:absolute;margin-left:226.5pt;margin-top:9.3pt;width:15pt;height:1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147F177A" wp14:editId="6AB47284">
                <wp:simplePos x="0" y="0"/>
                <wp:positionH relativeFrom="column">
                  <wp:posOffset>264160</wp:posOffset>
                </wp:positionH>
                <wp:positionV relativeFrom="paragraph">
                  <wp:posOffset>243205</wp:posOffset>
                </wp:positionV>
                <wp:extent cx="1545590" cy="788670"/>
                <wp:effectExtent l="0" t="0" r="16510" b="11430"/>
                <wp:wrapNone/>
                <wp:docPr id="89" name="Поле 89"/>
                <wp:cNvGraphicFramePr/>
                <a:graphic xmlns:a="http://schemas.openxmlformats.org/drawingml/2006/main">
                  <a:graphicData uri="http://schemas.microsoft.com/office/word/2010/wordprocessingShape">
                    <wps:wsp>
                      <wps:cNvSpPr txBox="1"/>
                      <wps:spPr>
                        <a:xfrm>
                          <a:off x="0" y="0"/>
                          <a:ext cx="154559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776D5A">
                            <w:pPr>
                              <w:jc w:val="center"/>
                              <w:rPr>
                                <w:rFonts w:ascii="Times New Roman" w:hAnsi="Times New Roman" w:cs="Times New Roman"/>
                                <w:lang w:val="uk-UA"/>
                              </w:rPr>
                            </w:pPr>
                            <w:r>
                              <w:rPr>
                                <w:rFonts w:ascii="Times New Roman" w:hAnsi="Times New Roman" w:cs="Times New Roman"/>
                                <w:lang w:val="uk-UA"/>
                              </w:rPr>
                              <w:t>Рада національної безпеки і оборони України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9" o:spid="_x0000_s1064" type="#_x0000_t202" style="position:absolute;left:0;text-align:left;margin-left:20.8pt;margin-top:19.15pt;width:121.7pt;height:62.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" fillcolor="white [3201]" strokeweight=".5pt">
                <v:textbox>
                  <w:txbxContent>
                    <w:p w:rsidR="00A80DF3" w:rsidRPr="00AE4B46" w:rsidRDefault="00A80DF3" w:rsidP="00776D5A">
                      <w:pPr>
                        <w:jc w:val="center"/>
                        <w:rPr>
                          <w:rFonts w:ascii="Times New Roman" w:hAnsi="Times New Roman" w:cs="Times New Roman"/>
                          <w:lang w:val="uk-UA"/>
                        </w:rPr>
                      </w:pPr>
                      <w:r>
                        <w:rPr>
                          <w:rFonts w:ascii="Times New Roman" w:hAnsi="Times New Roman" w:cs="Times New Roman"/>
                          <w:lang w:val="uk-UA"/>
                        </w:rPr>
                        <w:t>Рада національної безпеки і оборони України</w:t>
                      </w:r>
                      <w:r w:rsidRPr="00AE4B46">
                        <w:rPr>
                          <w:rFonts w:ascii="Times New Roman" w:hAnsi="Times New Roman" w:cs="Times New Roman"/>
                          <w:lang w:val="uk-UA"/>
                        </w:rPr>
                        <w:t xml:space="preserve">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279A31EF" wp14:editId="617A5A97">
                <wp:simplePos x="0" y="0"/>
                <wp:positionH relativeFrom="column">
                  <wp:posOffset>2310130</wp:posOffset>
                </wp:positionH>
                <wp:positionV relativeFrom="paragraph">
                  <wp:posOffset>236855</wp:posOffset>
                </wp:positionV>
                <wp:extent cx="1545590" cy="788670"/>
                <wp:effectExtent l="0" t="0" r="16510" b="11430"/>
                <wp:wrapNone/>
                <wp:docPr id="90" name="Поле 90"/>
                <wp:cNvGraphicFramePr/>
                <a:graphic xmlns:a="http://schemas.openxmlformats.org/drawingml/2006/main">
                  <a:graphicData uri="http://schemas.microsoft.com/office/word/2010/wordprocessingShape">
                    <wps:wsp>
                      <wps:cNvSpPr txBox="1"/>
                      <wps:spPr>
                        <a:xfrm>
                          <a:off x="0" y="0"/>
                          <a:ext cx="154559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566A47">
                            <w:pPr>
                              <w:jc w:val="center"/>
                              <w:rPr>
                                <w:rFonts w:ascii="Times New Roman" w:hAnsi="Times New Roman" w:cs="Times New Roman"/>
                                <w:lang w:val="uk-UA"/>
                              </w:rPr>
                            </w:pPr>
                            <w:r>
                              <w:rPr>
                                <w:rFonts w:ascii="Times New Roman" w:hAnsi="Times New Roman" w:cs="Times New Roman"/>
                                <w:lang w:val="uk-UA"/>
                              </w:rPr>
                              <w:t xml:space="preserve">Міністерство внутрішніх справ України </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0" o:spid="_x0000_s1065" type="#_x0000_t202" style="position:absolute;left:0;text-align:left;margin-left:181.9pt;margin-top:18.65pt;width:121.7pt;height:62.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" fillcolor="white [3201]" strokeweight=".5pt">
                <v:textbox>
                  <w:txbxContent>
                    <w:p w:rsidR="00A80DF3" w:rsidRPr="00AE4B46" w:rsidRDefault="00A80DF3" w:rsidP="00566A47">
                      <w:pPr>
                        <w:jc w:val="center"/>
                        <w:rPr>
                          <w:rFonts w:ascii="Times New Roman" w:hAnsi="Times New Roman" w:cs="Times New Roman"/>
                          <w:lang w:val="uk-UA"/>
                        </w:rPr>
                      </w:pPr>
                      <w:r>
                        <w:rPr>
                          <w:rFonts w:ascii="Times New Roman" w:hAnsi="Times New Roman" w:cs="Times New Roman"/>
                          <w:lang w:val="uk-UA"/>
                        </w:rPr>
                        <w:t xml:space="preserve">Міністерство внутрішніх справ України </w:t>
                      </w:r>
                      <w:r w:rsidRPr="00AE4B46">
                        <w:rPr>
                          <w:rFonts w:ascii="Times New Roman" w:hAnsi="Times New Roman" w:cs="Times New Roman"/>
                          <w:lang w:val="uk-UA"/>
                        </w:rPr>
                        <w:t xml:space="preserve"> </w:t>
                      </w:r>
                    </w:p>
                  </w:txbxContent>
                </v:textbox>
              </v:shape>
            </w:pict>
          </mc:Fallback>
        </mc:AlternateContent>
      </w: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AE4B46" w:rsidRPr="00AF4805" w:rsidRDefault="000C79E9"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2DF2389C" wp14:editId="407285C6">
                <wp:simplePos x="0" y="0"/>
                <wp:positionH relativeFrom="column">
                  <wp:posOffset>1809841</wp:posOffset>
                </wp:positionH>
                <wp:positionV relativeFrom="paragraph">
                  <wp:posOffset>44904</wp:posOffset>
                </wp:positionV>
                <wp:extent cx="500561" cy="114300"/>
                <wp:effectExtent l="0" t="0" r="13970" b="19050"/>
                <wp:wrapNone/>
                <wp:docPr id="106" name="Двойная стрелка влево/вправо 106"/>
                <wp:cNvGraphicFramePr/>
                <a:graphic xmlns:a="http://schemas.openxmlformats.org/drawingml/2006/main">
                  <a:graphicData uri="http://schemas.microsoft.com/office/word/2010/wordprocessingShape">
                    <wps:wsp>
                      <wps:cNvSpPr/>
                      <wps:spPr>
                        <a:xfrm>
                          <a:off x="0" y="0"/>
                          <a:ext cx="500561" cy="1143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06" o:spid="_x0000_s1026" type="#_x0000_t69" style="position:absolute;margin-left:142.5pt;margin-top:3.55pt;width:39.4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" adj="2466" fillcolor="#4f81bd [3204]" strokecolor="#243f60 [1604]" strokeweight="2pt"/>
            </w:pict>
          </mc:Fallback>
        </mc:AlternateContent>
      </w:r>
    </w:p>
    <w:p w:rsidR="00AE4B46"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0482D340" wp14:editId="29EEFB51">
                <wp:simplePos x="0" y="0"/>
                <wp:positionH relativeFrom="column">
                  <wp:posOffset>2418715</wp:posOffset>
                </wp:positionH>
                <wp:positionV relativeFrom="paragraph">
                  <wp:posOffset>133350</wp:posOffset>
                </wp:positionV>
                <wp:extent cx="119380" cy="337820"/>
                <wp:effectExtent l="19050" t="0" r="33020" b="43180"/>
                <wp:wrapNone/>
                <wp:docPr id="94" name="Стрелка вниз 94"/>
                <wp:cNvGraphicFramePr/>
                <a:graphic xmlns:a="http://schemas.openxmlformats.org/drawingml/2006/main">
                  <a:graphicData uri="http://schemas.microsoft.com/office/word/2010/wordprocessingShape">
                    <wps:wsp>
                      <wps:cNvSpPr/>
                      <wps:spPr>
                        <a:xfrm>
                          <a:off x="0" y="0"/>
                          <a:ext cx="119380"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94" o:spid="_x0000_s1026" type="#_x0000_t67" style="position:absolute;margin-left:190.45pt;margin-top:10.5pt;width:9.4pt;height:26.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" adj="17783"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502C2DB0" wp14:editId="49E19BEB">
                <wp:simplePos x="0" y="0"/>
                <wp:positionH relativeFrom="column">
                  <wp:posOffset>3573145</wp:posOffset>
                </wp:positionH>
                <wp:positionV relativeFrom="paragraph">
                  <wp:posOffset>133985</wp:posOffset>
                </wp:positionV>
                <wp:extent cx="108585" cy="337820"/>
                <wp:effectExtent l="19050" t="0" r="43815" b="43180"/>
                <wp:wrapNone/>
                <wp:docPr id="95" name="Стрелка вниз 95"/>
                <wp:cNvGraphicFramePr/>
                <a:graphic xmlns:a="http://schemas.openxmlformats.org/drawingml/2006/main">
                  <a:graphicData uri="http://schemas.microsoft.com/office/word/2010/wordprocessingShape">
                    <wps:wsp>
                      <wps:cNvSpPr/>
                      <wps:spPr>
                        <a:xfrm>
                          <a:off x="0" y="0"/>
                          <a:ext cx="10858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95" o:spid="_x0000_s1026" type="#_x0000_t67" style="position:absolute;margin-left:281.35pt;margin-top:10.55pt;width:8.55pt;height:26.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" adj="18129" fillcolor="#4f81bd [3204]" strokecolor="#243f60 [1604]" strokeweight="2pt"/>
            </w:pict>
          </mc:Fallback>
        </mc:AlternateContent>
      </w:r>
    </w:p>
    <w:p w:rsidR="00AE4B46" w:rsidRPr="00AF4805" w:rsidRDefault="00312ED3"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6F275E2F" wp14:editId="54552CC8">
                <wp:simplePos x="0" y="0"/>
                <wp:positionH relativeFrom="column">
                  <wp:posOffset>3066415</wp:posOffset>
                </wp:positionH>
                <wp:positionV relativeFrom="paragraph">
                  <wp:posOffset>165100</wp:posOffset>
                </wp:positionV>
                <wp:extent cx="1545590" cy="788670"/>
                <wp:effectExtent l="0" t="0" r="16510" b="11430"/>
                <wp:wrapNone/>
                <wp:docPr id="91" name="Поле 91"/>
                <wp:cNvGraphicFramePr/>
                <a:graphic xmlns:a="http://schemas.openxmlformats.org/drawingml/2006/main">
                  <a:graphicData uri="http://schemas.microsoft.com/office/word/2010/wordprocessingShape">
                    <wps:wsp>
                      <wps:cNvSpPr txBox="1"/>
                      <wps:spPr>
                        <a:xfrm>
                          <a:off x="0" y="0"/>
                          <a:ext cx="154559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131A64">
                            <w:pPr>
                              <w:jc w:val="center"/>
                              <w:rPr>
                                <w:rFonts w:ascii="Times New Roman" w:hAnsi="Times New Roman" w:cs="Times New Roman"/>
                                <w:lang w:val="uk-UA"/>
                              </w:rPr>
                            </w:pPr>
                            <w:r>
                              <w:rPr>
                                <w:rFonts w:ascii="Times New Roman" w:hAnsi="Times New Roman" w:cs="Times New Roman"/>
                                <w:lang w:val="uk-UA"/>
                              </w:rPr>
                              <w:t>Національна гвардія України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1" o:spid="_x0000_s1066" type="#_x0000_t202" style="position:absolute;left:0;text-align:left;margin-left:241.45pt;margin-top:13pt;width:121.7pt;height:62.1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" fillcolor="white [3201]" strokeweight=".5pt">
                <v:textbox>
                  <w:txbxContent>
                    <w:p w:rsidR="00A80DF3" w:rsidRPr="00AE4B46" w:rsidRDefault="00A80DF3" w:rsidP="00131A64">
                      <w:pPr>
                        <w:jc w:val="center"/>
                        <w:rPr>
                          <w:rFonts w:ascii="Times New Roman" w:hAnsi="Times New Roman" w:cs="Times New Roman"/>
                          <w:lang w:val="uk-UA"/>
                        </w:rPr>
                      </w:pPr>
                      <w:r>
                        <w:rPr>
                          <w:rFonts w:ascii="Times New Roman" w:hAnsi="Times New Roman" w:cs="Times New Roman"/>
                          <w:lang w:val="uk-UA"/>
                        </w:rPr>
                        <w:t>Національна гвардія України</w:t>
                      </w:r>
                      <w:r w:rsidRPr="00AE4B46">
                        <w:rPr>
                          <w:rFonts w:ascii="Times New Roman" w:hAnsi="Times New Roman" w:cs="Times New Roman"/>
                          <w:lang w:val="uk-UA"/>
                        </w:rPr>
                        <w:t xml:space="preserve">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62A3CA4C" wp14:editId="4094B70D">
                <wp:simplePos x="0" y="0"/>
                <wp:positionH relativeFrom="column">
                  <wp:posOffset>1390015</wp:posOffset>
                </wp:positionH>
                <wp:positionV relativeFrom="paragraph">
                  <wp:posOffset>165100</wp:posOffset>
                </wp:positionV>
                <wp:extent cx="1545590" cy="788670"/>
                <wp:effectExtent l="0" t="0" r="16510" b="11430"/>
                <wp:wrapNone/>
                <wp:docPr id="92" name="Поле 92"/>
                <wp:cNvGraphicFramePr/>
                <a:graphic xmlns:a="http://schemas.openxmlformats.org/drawingml/2006/main">
                  <a:graphicData uri="http://schemas.microsoft.com/office/word/2010/wordprocessingShape">
                    <wps:wsp>
                      <wps:cNvSpPr txBox="1"/>
                      <wps:spPr>
                        <a:xfrm>
                          <a:off x="0" y="0"/>
                          <a:ext cx="1545590" cy="78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131A64">
                            <w:pPr>
                              <w:jc w:val="center"/>
                              <w:rPr>
                                <w:rFonts w:ascii="Times New Roman" w:hAnsi="Times New Roman" w:cs="Times New Roman"/>
                                <w:lang w:val="uk-UA"/>
                              </w:rPr>
                            </w:pPr>
                            <w:r>
                              <w:rPr>
                                <w:rFonts w:ascii="Times New Roman" w:hAnsi="Times New Roman" w:cs="Times New Roman"/>
                                <w:lang w:val="uk-UA"/>
                              </w:rPr>
                              <w:t>Національна поліція України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2" o:spid="_x0000_s1067" type="#_x0000_t202" style="position:absolute;left:0;text-align:left;margin-left:109.45pt;margin-top:13pt;width:121.7pt;height:62.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" fillcolor="white [3201]" strokeweight=".5pt">
                <v:textbox>
                  <w:txbxContent>
                    <w:p w:rsidR="00A80DF3" w:rsidRPr="00AE4B46" w:rsidRDefault="00A80DF3" w:rsidP="00131A64">
                      <w:pPr>
                        <w:jc w:val="center"/>
                        <w:rPr>
                          <w:rFonts w:ascii="Times New Roman" w:hAnsi="Times New Roman" w:cs="Times New Roman"/>
                          <w:lang w:val="uk-UA"/>
                        </w:rPr>
                      </w:pPr>
                      <w:r>
                        <w:rPr>
                          <w:rFonts w:ascii="Times New Roman" w:hAnsi="Times New Roman" w:cs="Times New Roman"/>
                          <w:lang w:val="uk-UA"/>
                        </w:rPr>
                        <w:t>Національна поліція України</w:t>
                      </w:r>
                      <w:r w:rsidRPr="00AE4B46">
                        <w:rPr>
                          <w:rFonts w:ascii="Times New Roman" w:hAnsi="Times New Roman" w:cs="Times New Roman"/>
                          <w:lang w:val="uk-UA"/>
                        </w:rPr>
                        <w:t xml:space="preserve"> </w:t>
                      </w:r>
                    </w:p>
                  </w:txbxContent>
                </v:textbox>
              </v:shape>
            </w:pict>
          </mc:Fallback>
        </mc:AlternateContent>
      </w: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AE4B46" w:rsidRPr="00AF4805" w:rsidRDefault="00D66710"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243F47B7" wp14:editId="2AAEF0BA">
                <wp:simplePos x="0" y="0"/>
                <wp:positionH relativeFrom="column">
                  <wp:posOffset>3648710</wp:posOffset>
                </wp:positionH>
                <wp:positionV relativeFrom="paragraph">
                  <wp:posOffset>29210</wp:posOffset>
                </wp:positionV>
                <wp:extent cx="288290" cy="207010"/>
                <wp:effectExtent l="38100" t="0" r="16510" b="40640"/>
                <wp:wrapNone/>
                <wp:docPr id="113" name="Стрелка вниз 113"/>
                <wp:cNvGraphicFramePr/>
                <a:graphic xmlns:a="http://schemas.openxmlformats.org/drawingml/2006/main">
                  <a:graphicData uri="http://schemas.microsoft.com/office/word/2010/wordprocessingShape">
                    <wps:wsp>
                      <wps:cNvSpPr/>
                      <wps:spPr>
                        <a:xfrm>
                          <a:off x="0" y="0"/>
                          <a:ext cx="28829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13" o:spid="_x0000_s1026" type="#_x0000_t67" style="position:absolute;margin-left:287.3pt;margin-top:2.3pt;width:22.7pt;height:16.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1455E0B8" wp14:editId="3D9AC1D2">
                <wp:simplePos x="0" y="0"/>
                <wp:positionH relativeFrom="column">
                  <wp:posOffset>2087608</wp:posOffset>
                </wp:positionH>
                <wp:positionV relativeFrom="paragraph">
                  <wp:posOffset>35469</wp:posOffset>
                </wp:positionV>
                <wp:extent cx="288471" cy="207373"/>
                <wp:effectExtent l="38100" t="0" r="16510" b="40640"/>
                <wp:wrapNone/>
                <wp:docPr id="112" name="Стрелка вниз 112"/>
                <wp:cNvGraphicFramePr/>
                <a:graphic xmlns:a="http://schemas.openxmlformats.org/drawingml/2006/main">
                  <a:graphicData uri="http://schemas.microsoft.com/office/word/2010/wordprocessingShape">
                    <wps:wsp>
                      <wps:cNvSpPr/>
                      <wps:spPr>
                        <a:xfrm>
                          <a:off x="0" y="0"/>
                          <a:ext cx="288471" cy="2073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12" o:spid="_x0000_s1026" type="#_x0000_t67" style="position:absolute;margin-left:164.4pt;margin-top:2.8pt;width:22.7pt;height:16.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750A59FF" wp14:editId="292B7B22">
                <wp:simplePos x="0" y="0"/>
                <wp:positionH relativeFrom="column">
                  <wp:posOffset>3056255</wp:posOffset>
                </wp:positionH>
                <wp:positionV relativeFrom="paragraph">
                  <wp:posOffset>236855</wp:posOffset>
                </wp:positionV>
                <wp:extent cx="1545590" cy="457200"/>
                <wp:effectExtent l="0" t="0" r="16510" b="19050"/>
                <wp:wrapNone/>
                <wp:docPr id="108" name="Поле 108"/>
                <wp:cNvGraphicFramePr/>
                <a:graphic xmlns:a="http://schemas.openxmlformats.org/drawingml/2006/main">
                  <a:graphicData uri="http://schemas.microsoft.com/office/word/2010/wordprocessingShape">
                    <wps:wsp>
                      <wps:cNvSpPr txBox="1"/>
                      <wps:spPr>
                        <a:xfrm>
                          <a:off x="0" y="0"/>
                          <a:ext cx="154559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регіональні підрозділи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8" o:spid="_x0000_s1068" type="#_x0000_t202" style="position:absolute;left:0;text-align:left;margin-left:240.65pt;margin-top:18.65pt;width:121.7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" fillcolor="white [3201]" strokeweight=".5pt">
                <v:textbo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регіональні підрозділи</w:t>
                      </w:r>
                      <w:r w:rsidRPr="00AE4B46">
                        <w:rPr>
                          <w:rFonts w:ascii="Times New Roman" w:hAnsi="Times New Roman" w:cs="Times New Roman"/>
                          <w:lang w:val="uk-UA"/>
                        </w:rPr>
                        <w:t xml:space="preserve">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041F859F" wp14:editId="4855D610">
                <wp:simplePos x="0" y="0"/>
                <wp:positionH relativeFrom="column">
                  <wp:posOffset>1358265</wp:posOffset>
                </wp:positionH>
                <wp:positionV relativeFrom="paragraph">
                  <wp:posOffset>242842</wp:posOffset>
                </wp:positionV>
                <wp:extent cx="1545590" cy="457200"/>
                <wp:effectExtent l="0" t="0" r="16510" b="19050"/>
                <wp:wrapNone/>
                <wp:docPr id="107" name="Поле 107"/>
                <wp:cNvGraphicFramePr/>
                <a:graphic xmlns:a="http://schemas.openxmlformats.org/drawingml/2006/main">
                  <a:graphicData uri="http://schemas.microsoft.com/office/word/2010/wordprocessingShape">
                    <wps:wsp>
                      <wps:cNvSpPr txBox="1"/>
                      <wps:spPr>
                        <a:xfrm>
                          <a:off x="0" y="0"/>
                          <a:ext cx="154559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регіональні підрозділи</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7" o:spid="_x0000_s1069" type="#_x0000_t202" style="position:absolute;left:0;text-align:left;margin-left:106.95pt;margin-top:19.1pt;width:121.7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" fillcolor="white [3201]" strokeweight=".5pt">
                <v:textbo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регіональні підрозділи</w:t>
                      </w:r>
                      <w:r w:rsidRPr="00AE4B46">
                        <w:rPr>
                          <w:rFonts w:ascii="Times New Roman" w:hAnsi="Times New Roman" w:cs="Times New Roman"/>
                          <w:lang w:val="uk-UA"/>
                        </w:rPr>
                        <w:t xml:space="preserve"> </w:t>
                      </w:r>
                    </w:p>
                  </w:txbxContent>
                </v:textbox>
              </v:shape>
            </w:pict>
          </mc:Fallback>
        </mc:AlternateContent>
      </w: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AE4B46" w:rsidRPr="00AF4805" w:rsidRDefault="00D66710"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20021196" wp14:editId="0A695EF1">
                <wp:simplePos x="0" y="0"/>
                <wp:positionH relativeFrom="column">
                  <wp:posOffset>3464651</wp:posOffset>
                </wp:positionH>
                <wp:positionV relativeFrom="paragraph">
                  <wp:posOffset>81824</wp:posOffset>
                </wp:positionV>
                <wp:extent cx="185057" cy="369933"/>
                <wp:effectExtent l="38100" t="38100" r="62865" b="49530"/>
                <wp:wrapNone/>
                <wp:docPr id="111" name="Прямая со стрелкой 111"/>
                <wp:cNvGraphicFramePr/>
                <a:graphic xmlns:a="http://schemas.openxmlformats.org/drawingml/2006/main">
                  <a:graphicData uri="http://schemas.microsoft.com/office/word/2010/wordprocessingShape">
                    <wps:wsp>
                      <wps:cNvCnPr/>
                      <wps:spPr>
                        <a:xfrm flipV="1">
                          <a:off x="0" y="0"/>
                          <a:ext cx="185057" cy="36993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1" o:spid="_x0000_s1026" type="#_x0000_t32" style="position:absolute;margin-left:272.8pt;margin-top:6.45pt;width:14.55pt;height:29.15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" strokecolor="black [3040]">
                <v:stroke startarrow="open" endarrow="open"/>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076C06EA" wp14:editId="5651FDCC">
                <wp:simplePos x="0" y="0"/>
                <wp:positionH relativeFrom="column">
                  <wp:posOffset>2201908</wp:posOffset>
                </wp:positionH>
                <wp:positionV relativeFrom="paragraph">
                  <wp:posOffset>125367</wp:posOffset>
                </wp:positionV>
                <wp:extent cx="337094" cy="326572"/>
                <wp:effectExtent l="38100" t="38100" r="63500" b="54610"/>
                <wp:wrapNone/>
                <wp:docPr id="110" name="Прямая со стрелкой 110"/>
                <wp:cNvGraphicFramePr/>
                <a:graphic xmlns:a="http://schemas.openxmlformats.org/drawingml/2006/main">
                  <a:graphicData uri="http://schemas.microsoft.com/office/word/2010/wordprocessingShape">
                    <wps:wsp>
                      <wps:cNvCnPr/>
                      <wps:spPr>
                        <a:xfrm>
                          <a:off x="0" y="0"/>
                          <a:ext cx="337094" cy="32657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0" o:spid="_x0000_s1026" type="#_x0000_t32" style="position:absolute;margin-left:173.4pt;margin-top:9.85pt;width:26.55pt;height:25.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" strokecolor="black [3040]">
                <v:stroke startarrow="open" endarrow="open"/>
              </v:shape>
            </w:pict>
          </mc:Fallback>
        </mc:AlternateContent>
      </w:r>
    </w:p>
    <w:p w:rsidR="00AE4B46" w:rsidRPr="00AF4805" w:rsidRDefault="00D66710"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22825D31" wp14:editId="7E3DF1B8">
                <wp:simplePos x="0" y="0"/>
                <wp:positionH relativeFrom="column">
                  <wp:posOffset>2310765</wp:posOffset>
                </wp:positionH>
                <wp:positionV relativeFrom="paragraph">
                  <wp:posOffset>183334</wp:posOffset>
                </wp:positionV>
                <wp:extent cx="1545590" cy="391885"/>
                <wp:effectExtent l="0" t="0" r="16510" b="27305"/>
                <wp:wrapNone/>
                <wp:docPr id="109" name="Поле 109"/>
                <wp:cNvGraphicFramePr/>
                <a:graphic xmlns:a="http://schemas.openxmlformats.org/drawingml/2006/main">
                  <a:graphicData uri="http://schemas.microsoft.com/office/word/2010/wordprocessingShape">
                    <wps:wsp>
                      <wps:cNvSpPr txBox="1"/>
                      <wps:spPr>
                        <a:xfrm>
                          <a:off x="0" y="0"/>
                          <a:ext cx="1545590" cy="39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 xml:space="preserve">населення </w:t>
                            </w:r>
                            <w:r w:rsidRPr="00AE4B46">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9" o:spid="_x0000_s1070" type="#_x0000_t202" style="position:absolute;left:0;text-align:left;margin-left:181.95pt;margin-top:14.45pt;width:121.7pt;height:30.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" fillcolor="white [3201]" strokeweight=".5pt">
                <v:textbox>
                  <w:txbxContent>
                    <w:p w:rsidR="00A80DF3" w:rsidRPr="00AE4B46" w:rsidRDefault="00A80DF3" w:rsidP="00D66710">
                      <w:pPr>
                        <w:jc w:val="center"/>
                        <w:rPr>
                          <w:rFonts w:ascii="Times New Roman" w:hAnsi="Times New Roman" w:cs="Times New Roman"/>
                          <w:lang w:val="uk-UA"/>
                        </w:rPr>
                      </w:pPr>
                      <w:r>
                        <w:rPr>
                          <w:rFonts w:ascii="Times New Roman" w:hAnsi="Times New Roman" w:cs="Times New Roman"/>
                          <w:lang w:val="uk-UA"/>
                        </w:rPr>
                        <w:t xml:space="preserve">населення </w:t>
                      </w:r>
                      <w:r w:rsidRPr="00AE4B46">
                        <w:rPr>
                          <w:rFonts w:ascii="Times New Roman" w:hAnsi="Times New Roman" w:cs="Times New Roman"/>
                          <w:lang w:val="uk-UA"/>
                        </w:rPr>
                        <w:t xml:space="preserve"> </w:t>
                      </w:r>
                    </w:p>
                  </w:txbxContent>
                </v:textbox>
              </v:shape>
            </w:pict>
          </mc:Fallback>
        </mc:AlternateContent>
      </w:r>
    </w:p>
    <w:p w:rsidR="00AE4B46" w:rsidRPr="00AF4805" w:rsidRDefault="00AE4B46"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FA6BB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Рис</w:t>
      </w:r>
      <w:r w:rsidR="002D06A4"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3.3. Суб'єктами забезпечення публічної безпеки України.</w:t>
      </w:r>
    </w:p>
    <w:p w:rsidR="00761F14" w:rsidRPr="00AF4805" w:rsidRDefault="00761F14" w:rsidP="004C096C">
      <w:pPr>
        <w:spacing w:after="0" w:line="360" w:lineRule="auto"/>
        <w:ind w:firstLine="567"/>
        <w:jc w:val="both"/>
        <w:rPr>
          <w:rFonts w:ascii="Times New Roman" w:hAnsi="Times New Roman" w:cs="Times New Roman"/>
          <w:sz w:val="28"/>
          <w:szCs w:val="28"/>
          <w:lang w:val="uk-UA"/>
        </w:rPr>
      </w:pPr>
    </w:p>
    <w:p w:rsidR="00761F14" w:rsidRPr="00AF4805" w:rsidRDefault="002D06A4"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 метою системного формування та забезпечення публічної безпеки – як основи життєдіяльності суспільства слід розробити та прийняти Стратегія забезпечення публічної безпеку, яку визначити у Законі України «Про національну безпеку України»</w:t>
      </w:r>
      <w:r w:rsidR="00626631" w:rsidRPr="00AF4805">
        <w:rPr>
          <w:rFonts w:ascii="Times New Roman" w:hAnsi="Times New Roman" w:cs="Times New Roman"/>
          <w:sz w:val="28"/>
          <w:szCs w:val="28"/>
          <w:lang w:val="uk-UA"/>
        </w:rPr>
        <w:t xml:space="preserve"> [44]</w:t>
      </w:r>
      <w:r w:rsidRPr="00AF4805">
        <w:rPr>
          <w:rFonts w:ascii="Times New Roman" w:hAnsi="Times New Roman" w:cs="Times New Roman"/>
          <w:sz w:val="28"/>
          <w:szCs w:val="28"/>
          <w:lang w:val="uk-UA"/>
        </w:rPr>
        <w:t xml:space="preserve">. Так, Стратегія забезпечення публічної безпека </w:t>
      </w:r>
      <w:r w:rsidR="003E79C6" w:rsidRPr="00AF4805">
        <w:rPr>
          <w:rFonts w:ascii="Times New Roman" w:hAnsi="Times New Roman" w:cs="Times New Roman"/>
          <w:sz w:val="28"/>
          <w:szCs w:val="28"/>
          <w:lang w:val="uk-UA"/>
        </w:rPr>
        <w:t xml:space="preserve">України </w:t>
      </w:r>
      <w:r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shd w:val="clear" w:color="auto" w:fill="FFFFFF"/>
          <w:lang w:val="uk-UA"/>
        </w:rPr>
        <w:t xml:space="preserve">документ довгострокового планування, що розробляється </w:t>
      </w:r>
      <w:r w:rsidRPr="00AF4805">
        <w:rPr>
          <w:rFonts w:ascii="Times New Roman" w:hAnsi="Times New Roman" w:cs="Times New Roman"/>
          <w:sz w:val="28"/>
          <w:szCs w:val="28"/>
          <w:shd w:val="clear" w:color="auto" w:fill="FFFFFF"/>
          <w:lang w:val="uk-UA"/>
        </w:rPr>
        <w:lastRenderedPageBreak/>
        <w:t>на основі Стратегії національної безпеки України за результатами аналізу публічної безпеки та життєдіяльності суспільства, визначає напрями державної політики щодо гарантування захищеності життєво важливих для суспільства та особи інтересів, прав і свобод людини і громадянина, цілі та очікувані результати їх досягнення з урахуванням актуальних загроз</w:t>
      </w:r>
      <w:r w:rsidR="006B697F" w:rsidRPr="00AF4805">
        <w:rPr>
          <w:rFonts w:ascii="Times New Roman" w:hAnsi="Times New Roman" w:cs="Times New Roman"/>
          <w:sz w:val="28"/>
          <w:szCs w:val="28"/>
          <w:shd w:val="clear" w:color="auto" w:fill="FFFFFF"/>
          <w:lang w:val="uk-UA"/>
        </w:rPr>
        <w:t>.</w:t>
      </w:r>
    </w:p>
    <w:p w:rsidR="00761F14" w:rsidRPr="00AF4805" w:rsidRDefault="003E79C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Стратегія забезпечення публічної безпека України передбачає наступні розділі.</w:t>
      </w:r>
    </w:p>
    <w:p w:rsidR="003E79C6" w:rsidRPr="00AF4805" w:rsidRDefault="003E79C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1. Сучасний стан забезпечення публічної безпеки України, її роль у життєдіяльності суспільства.</w:t>
      </w:r>
    </w:p>
    <w:p w:rsidR="00386320" w:rsidRPr="00AF4805" w:rsidRDefault="00FA4A24"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зазначеному розділі слід провести SWOT аналіз існуючої ситу</w:t>
      </w:r>
      <w:r w:rsidR="007965D4" w:rsidRPr="00AF4805">
        <w:rPr>
          <w:rFonts w:ascii="Times New Roman" w:hAnsi="Times New Roman" w:cs="Times New Roman"/>
          <w:sz w:val="28"/>
          <w:szCs w:val="28"/>
          <w:lang w:val="uk-UA"/>
        </w:rPr>
        <w:t>ації розвитку публічної безпеки</w:t>
      </w:r>
      <w:r w:rsidR="00386320" w:rsidRPr="00AF4805">
        <w:rPr>
          <w:rFonts w:ascii="Times New Roman" w:hAnsi="Times New Roman" w:cs="Times New Roman"/>
          <w:sz w:val="28"/>
          <w:szCs w:val="28"/>
          <w:lang w:val="uk-UA"/>
        </w:rPr>
        <w:t>.</w:t>
      </w:r>
      <w:r w:rsidR="007965D4" w:rsidRPr="00AF4805">
        <w:rPr>
          <w:rFonts w:ascii="Times New Roman" w:hAnsi="Times New Roman" w:cs="Times New Roman"/>
          <w:sz w:val="28"/>
          <w:szCs w:val="28"/>
          <w:lang w:val="uk-UA"/>
        </w:rPr>
        <w:t xml:space="preserve"> </w:t>
      </w:r>
    </w:p>
    <w:p w:rsidR="00FA4A24" w:rsidRPr="00AF4805" w:rsidRDefault="00C468C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Однією з ключових складових частин проведення SWOT-аналізу є виділення періоду, в межах якого буде досліджуватись взаємодія політичного проекту та зовнішнього середовища. Це може бути: 1. поточний період − досліджуються наявні сильні та слабкі сторони суб’єкта політичної діяльності в умовах наявного зовнішнього середовища; 2. короткострокова перспектива − традиційно, в межах 1−2 років (залежно від турбулентності зовнішнього середовища); 3. середньострокова перспектива − в межах 3−5 років; 4. довгострокова перспектива − підготовка прогнозу строком на 5 років та більше [</w:t>
      </w:r>
      <w:r w:rsidR="00AF4805" w:rsidRPr="00AF4805">
        <w:rPr>
          <w:rFonts w:ascii="Times New Roman" w:hAnsi="Times New Roman" w:cs="Times New Roman"/>
          <w:sz w:val="28"/>
          <w:szCs w:val="28"/>
          <w:lang w:val="uk-UA"/>
        </w:rPr>
        <w:t>59</w:t>
      </w:r>
      <w:r w:rsidRPr="00AF4805">
        <w:rPr>
          <w:rFonts w:ascii="Times New Roman" w:hAnsi="Times New Roman" w:cs="Times New Roman"/>
          <w:sz w:val="28"/>
          <w:szCs w:val="28"/>
          <w:lang w:val="uk-UA"/>
        </w:rPr>
        <w:t>, с. 32].</w:t>
      </w:r>
    </w:p>
    <w:p w:rsidR="00386320" w:rsidRPr="00AF4805" w:rsidRDefault="00386320" w:rsidP="0038632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Крім того потрібно визначити основні проблеми забезпечення публічної безпеки, зокрема: обмеженість функцій поліції щодо формування та забезпечення публічної безпеки; знищення довіри суспільства до поліції та органів правопорядку; звичайно, високий рівень корупції; </w:t>
      </w:r>
      <w:r w:rsidR="004B63B7" w:rsidRPr="00AF4805">
        <w:rPr>
          <w:rFonts w:ascii="Times New Roman" w:hAnsi="Times New Roman" w:cs="Times New Roman"/>
          <w:sz w:val="28"/>
          <w:szCs w:val="28"/>
          <w:lang w:val="uk-UA"/>
        </w:rPr>
        <w:t xml:space="preserve">відсутність системних досліджень загроз та небезпек, які виникають в суспільстві; відсутність ефективної взаємодії суспільства та органів поліції; </w:t>
      </w:r>
      <w:r w:rsidR="00D56EAF" w:rsidRPr="00AF4805">
        <w:rPr>
          <w:rFonts w:ascii="Times New Roman" w:hAnsi="Times New Roman" w:cs="Times New Roman"/>
          <w:sz w:val="28"/>
          <w:szCs w:val="28"/>
          <w:lang w:val="uk-UA"/>
        </w:rPr>
        <w:t>низький професіоналізм працівників органів поліції; відсутність дієвих механізмів попередження виникненню загроз публічній безпеці тощо.</w:t>
      </w:r>
    </w:p>
    <w:p w:rsidR="003E79C6" w:rsidRPr="00AF4805" w:rsidRDefault="003E79C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2. Стратегічне прогнозування забезпечення публічної безпеки України та запровадження механізмів форсайту.</w:t>
      </w:r>
    </w:p>
    <w:p w:rsidR="00C01AE1" w:rsidRPr="00AF4805" w:rsidRDefault="00C01AE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Передбачити запровадження основних інструментів форсайту системи публічної безпеки</w:t>
      </w:r>
      <w:r w:rsidR="00FA4931" w:rsidRPr="00AF4805">
        <w:rPr>
          <w:rFonts w:ascii="Times New Roman" w:hAnsi="Times New Roman" w:cs="Times New Roman"/>
          <w:sz w:val="28"/>
          <w:szCs w:val="28"/>
          <w:lang w:val="uk-UA"/>
        </w:rPr>
        <w:t xml:space="preserve"> у три етапи.</w:t>
      </w:r>
    </w:p>
    <w:p w:rsidR="00FA4931" w:rsidRPr="00AF4805" w:rsidRDefault="00FA4931" w:rsidP="00FA493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Перший етап – формування перспективних трендів науково-технологічного розвитку у сфері забезпечення публічної безпеки, які класифікуються за кластерам. Вони охоплюють різні сфери (кадрове, матеріально-технічне, фінансове, інноваційне, організаційне та ін. забезпечення публічної безпеки) і носять міждисциплінарний характер. </w:t>
      </w:r>
    </w:p>
    <w:p w:rsidR="00FA4931" w:rsidRPr="00AF4805" w:rsidRDefault="00FA4931" w:rsidP="00EE48A7">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Потрібно розуміти, що «виявлення т</w:t>
      </w:r>
      <w:r w:rsidR="005B1F3C" w:rsidRPr="00AF4805">
        <w:rPr>
          <w:rFonts w:ascii="Times New Roman" w:hAnsi="Times New Roman" w:cs="Times New Roman"/>
          <w:sz w:val="28"/>
          <w:szCs w:val="28"/>
          <w:lang w:val="uk-UA"/>
        </w:rPr>
        <w:t>р</w:t>
      </w:r>
      <w:r w:rsidRPr="00AF4805">
        <w:rPr>
          <w:rFonts w:ascii="Times New Roman" w:hAnsi="Times New Roman" w:cs="Times New Roman"/>
          <w:sz w:val="28"/>
          <w:szCs w:val="28"/>
          <w:lang w:val="uk-UA"/>
        </w:rPr>
        <w:t xml:space="preserve">ендів» з загальнонаукового методу перетворилося в індустрію з виникненням </w:t>
      </w:r>
      <w:r w:rsidR="00EE48A7" w:rsidRPr="00AF4805">
        <w:rPr>
          <w:rFonts w:ascii="Times New Roman" w:hAnsi="Times New Roman" w:cs="Times New Roman"/>
          <w:sz w:val="28"/>
          <w:szCs w:val="28"/>
          <w:lang w:val="uk-UA"/>
        </w:rPr>
        <w:t>інновацій</w:t>
      </w:r>
      <w:r w:rsidRPr="00AF4805">
        <w:rPr>
          <w:rFonts w:ascii="Times New Roman" w:hAnsi="Times New Roman" w:cs="Times New Roman"/>
          <w:sz w:val="28"/>
          <w:szCs w:val="28"/>
          <w:lang w:val="uk-UA"/>
        </w:rPr>
        <w:t>. Наприклад, скаутинг трендів (відстеження, р</w:t>
      </w:r>
      <w:r w:rsidR="00EE48A7" w:rsidRPr="00AF4805">
        <w:rPr>
          <w:rFonts w:ascii="Times New Roman" w:hAnsi="Times New Roman" w:cs="Times New Roman"/>
          <w:sz w:val="28"/>
          <w:szCs w:val="28"/>
          <w:lang w:val="uk-UA"/>
        </w:rPr>
        <w:t xml:space="preserve">озвідка), поряд з технологічним </w:t>
      </w:r>
      <w:r w:rsidRPr="00AF4805">
        <w:rPr>
          <w:rFonts w:ascii="Times New Roman" w:hAnsi="Times New Roman" w:cs="Times New Roman"/>
          <w:sz w:val="28"/>
          <w:szCs w:val="28"/>
          <w:lang w:val="uk-UA"/>
        </w:rPr>
        <w:t>скаутингом в відкритих джерелах, включаючи Інтернет, стає частиною стратегічного передбачення. Кулхантинг (cool hunting) - буквально «полювання за чимось крутим, першокласним» - спрямований на виявлення яскравих, цікавих, нестандартних ідей і об'єктів. Обидва стосуються вже існуючих явищ і фактично є інструментами трендвотчінга (trend watching) - «спостереження</w:t>
      </w:r>
      <w:r w:rsidR="00EE48A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 xml:space="preserve">за майбутнім », або власне прогнозування. Трендвотчінга </w:t>
      </w:r>
      <w:r w:rsidR="00EE48A7"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уловлюв</w:t>
      </w:r>
      <w:r w:rsidR="00EE48A7" w:rsidRPr="00AF4805">
        <w:rPr>
          <w:rFonts w:ascii="Times New Roman" w:hAnsi="Times New Roman" w:cs="Times New Roman"/>
          <w:sz w:val="28"/>
          <w:szCs w:val="28"/>
          <w:lang w:val="uk-UA"/>
        </w:rPr>
        <w:t xml:space="preserve">ання </w:t>
      </w:r>
      <w:r w:rsidRPr="00AF4805">
        <w:rPr>
          <w:rFonts w:ascii="Times New Roman" w:hAnsi="Times New Roman" w:cs="Times New Roman"/>
          <w:sz w:val="28"/>
          <w:szCs w:val="28"/>
          <w:lang w:val="uk-UA"/>
        </w:rPr>
        <w:t>тенденцій і трансформаці</w:t>
      </w:r>
      <w:r w:rsidR="00EE48A7" w:rsidRPr="00AF4805">
        <w:rPr>
          <w:rFonts w:ascii="Times New Roman" w:hAnsi="Times New Roman" w:cs="Times New Roman"/>
          <w:sz w:val="28"/>
          <w:szCs w:val="28"/>
          <w:lang w:val="uk-UA"/>
        </w:rPr>
        <w:t>й</w:t>
      </w:r>
      <w:r w:rsidRPr="00AF4805">
        <w:rPr>
          <w:rFonts w:ascii="Times New Roman" w:hAnsi="Times New Roman" w:cs="Times New Roman"/>
          <w:sz w:val="28"/>
          <w:szCs w:val="28"/>
          <w:lang w:val="uk-UA"/>
        </w:rPr>
        <w:t xml:space="preserve"> </w:t>
      </w:r>
      <w:r w:rsidR="00EE48A7" w:rsidRPr="00AF4805">
        <w:rPr>
          <w:rFonts w:ascii="Times New Roman" w:hAnsi="Times New Roman" w:cs="Times New Roman"/>
          <w:sz w:val="28"/>
          <w:szCs w:val="28"/>
          <w:lang w:val="uk-UA"/>
        </w:rPr>
        <w:t xml:space="preserve">в зрозумілу форму - це пошук </w:t>
      </w:r>
      <w:r w:rsidRPr="00AF4805">
        <w:rPr>
          <w:rFonts w:ascii="Times New Roman" w:hAnsi="Times New Roman" w:cs="Times New Roman"/>
          <w:sz w:val="28"/>
          <w:szCs w:val="28"/>
          <w:lang w:val="uk-UA"/>
        </w:rPr>
        <w:t xml:space="preserve">зрушень, які </w:t>
      </w:r>
      <w:r w:rsidR="00EE48A7" w:rsidRPr="00AF4805">
        <w:rPr>
          <w:rFonts w:ascii="Times New Roman" w:hAnsi="Times New Roman" w:cs="Times New Roman"/>
          <w:sz w:val="28"/>
          <w:szCs w:val="28"/>
          <w:lang w:val="uk-UA"/>
        </w:rPr>
        <w:t>змінюють та трансформують систему публічної безпеку</w:t>
      </w:r>
      <w:r w:rsidRPr="00AF4805">
        <w:rPr>
          <w:rFonts w:ascii="Times New Roman" w:hAnsi="Times New Roman" w:cs="Times New Roman"/>
          <w:sz w:val="28"/>
          <w:szCs w:val="28"/>
          <w:lang w:val="uk-UA"/>
        </w:rPr>
        <w:t xml:space="preserve"> в майбутньому, але поки можна порівняти з легким подихом вітру</w:t>
      </w:r>
      <w:r w:rsidR="00EE48A7" w:rsidRPr="00AF4805">
        <w:rPr>
          <w:rFonts w:ascii="Times New Roman" w:hAnsi="Times New Roman" w:cs="Times New Roman"/>
          <w:sz w:val="28"/>
          <w:szCs w:val="28"/>
          <w:lang w:val="uk-UA"/>
        </w:rPr>
        <w:t>. Т</w:t>
      </w:r>
      <w:r w:rsidRPr="00AF4805">
        <w:rPr>
          <w:rFonts w:ascii="Times New Roman" w:hAnsi="Times New Roman" w:cs="Times New Roman"/>
          <w:sz w:val="28"/>
          <w:szCs w:val="28"/>
          <w:lang w:val="uk-UA"/>
        </w:rPr>
        <w:t>рендсеттінг</w:t>
      </w:r>
      <w:r w:rsidR="00EE48A7"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t>(Trend setting) означає твердження значущості інновацій завдяки трендовим лідерам, футурокультуртрегерам (вони не тільки виявляють тренди, але також є їх живим втіленням) і явища дифузного поширення</w:t>
      </w:r>
      <w:r w:rsidR="00EE48A7" w:rsidRPr="00AF4805">
        <w:rPr>
          <w:rFonts w:ascii="Times New Roman" w:hAnsi="Times New Roman" w:cs="Times New Roman"/>
          <w:sz w:val="28"/>
          <w:szCs w:val="28"/>
          <w:lang w:val="uk-UA"/>
        </w:rPr>
        <w:t xml:space="preserve"> (Diffusion of innovation)</w:t>
      </w:r>
      <w:r w:rsidRPr="00AF4805">
        <w:rPr>
          <w:rFonts w:ascii="Times New Roman" w:hAnsi="Times New Roman" w:cs="Times New Roman"/>
          <w:sz w:val="28"/>
          <w:szCs w:val="28"/>
          <w:lang w:val="uk-UA"/>
        </w:rPr>
        <w:t xml:space="preserve"> [</w:t>
      </w:r>
      <w:r w:rsidR="00AF4805" w:rsidRPr="00AF4805">
        <w:rPr>
          <w:rFonts w:ascii="Times New Roman" w:hAnsi="Times New Roman" w:cs="Times New Roman"/>
          <w:sz w:val="28"/>
          <w:szCs w:val="28"/>
          <w:lang w:val="uk-UA"/>
        </w:rPr>
        <w:t>150</w:t>
      </w:r>
      <w:r w:rsidRPr="00AF4805">
        <w:rPr>
          <w:rFonts w:ascii="Times New Roman" w:hAnsi="Times New Roman" w:cs="Times New Roman"/>
          <w:sz w:val="28"/>
          <w:szCs w:val="28"/>
          <w:lang w:val="uk-UA"/>
        </w:rPr>
        <w:t>].</w:t>
      </w:r>
    </w:p>
    <w:p w:rsidR="00FA4931" w:rsidRPr="00AF4805" w:rsidRDefault="00FA4931" w:rsidP="00FA493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Другий етап – аналіз трендів та формування на їх підставі «картини майбутнього», визначення актуальних тем для побудови сценаріїв і концепцій розвитку.</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Моніторинг досліджень майбутнього надає численні переваги як для політиків так і для управлінців дозволяючи:</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виявити ключових гравців, їх компетенції;</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оцінити потенціал і обмеження застосування тих чи інших методів і їх комбінацій;</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актуалізувати футурологічні дослідження, збільшити попит на них;</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підвищити якість державно-управлінських рекомендацій;</w:t>
      </w:r>
    </w:p>
    <w:p w:rsidR="005B1F3C"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розвивати культуру дослідження майбутнього і професійні мережеві спільноти.</w:t>
      </w:r>
    </w:p>
    <w:p w:rsidR="007C2631" w:rsidRPr="00AF4805" w:rsidRDefault="007C2631" w:rsidP="007C263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Систематичний збір даних про форсайт дослідженні майбутнього сприяє виробленню стандартних механізмів для їх порівняльного аналізу за різними вимірами і критеріями, дозволяє оцінити їх розподіл за різними регіонами, рівнем охоплення, часовими горизонтами, тривалості. Аналогічне спостереження проводиться щодо учасників і, в перспективі, результатів досліджень майбутнього. Такий бенчмаркінг дозволить фахівцям виокремити необхідні складові елементи для вирішення поставлених перед ними завдань. Згадані аспекти служать вихідною базою для оцінки досліджень.</w:t>
      </w:r>
    </w:p>
    <w:p w:rsidR="00FA4931" w:rsidRPr="00AF4805" w:rsidRDefault="005B1F3C" w:rsidP="005B1F3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Третій етап – </w:t>
      </w:r>
      <w:r w:rsidR="00FA4931" w:rsidRPr="00AF4805">
        <w:rPr>
          <w:rFonts w:ascii="Times New Roman" w:hAnsi="Times New Roman" w:cs="Times New Roman"/>
          <w:sz w:val="28"/>
          <w:szCs w:val="28"/>
          <w:lang w:val="uk-UA"/>
        </w:rPr>
        <w:t>на основі «картин майбутнього» готуються орієнтири для державної політики у сфері забезпечення публічної безпеки в чотирьох перспективних напрямках, визначаються сценарії їх можливого розвитку.</w:t>
      </w:r>
    </w:p>
    <w:p w:rsidR="00FA4931" w:rsidRPr="00AF4805" w:rsidRDefault="001177C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 цьому етапі здійснюються певні перетворення в системі публічної безпеки для досягнення саме бажаного майбутнього та корегування можливих негативних наслідків, які можуть виникнути при реалізації важливих державно-управлінських рішеннях.</w:t>
      </w:r>
    </w:p>
    <w:p w:rsidR="00761F14" w:rsidRPr="00AF4805" w:rsidRDefault="0052436E"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3. Виокремлення та визначення головних загроз публічній безпеці України.</w:t>
      </w:r>
    </w:p>
    <w:p w:rsidR="006B3EDD" w:rsidRPr="00AF4805" w:rsidRDefault="006B3EDD" w:rsidP="006B3ED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Ступінь загрози публічній безпеці можна оцінити за критеріями напруженості, показниками соціальної напруги, який формується на основі різних показників. Наприклад, можна взяти рівень протестної активності населення, міграційну активність населення і деякі інші.</w:t>
      </w:r>
    </w:p>
    <w:p w:rsidR="006B3EDD" w:rsidRPr="00AF4805" w:rsidRDefault="006B3EDD" w:rsidP="006B3ED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Рівень протестної активності населення можна визначити як відношення кількості людино-днів, витрачених на різні масові акції протесту </w:t>
      </w:r>
      <w:r w:rsidRPr="00AF4805">
        <w:rPr>
          <w:rFonts w:ascii="Times New Roman" w:hAnsi="Times New Roman" w:cs="Times New Roman"/>
          <w:sz w:val="28"/>
          <w:szCs w:val="28"/>
          <w:lang w:val="uk-UA"/>
        </w:rPr>
        <w:lastRenderedPageBreak/>
        <w:t>(демонстрації, мітинги, пікети, страйки, голодування і т.д.), до чисельності населення регіону.</w:t>
      </w:r>
    </w:p>
    <w:p w:rsidR="006B3EDD" w:rsidRPr="00AF4805" w:rsidRDefault="006B3EDD" w:rsidP="006B3ED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Міграційна активність населення може бути розрахована як кількість жителів, які виїхали за рік на постійне місце проживання за межі даного регіону, в розрахунку на все населення території в кінці року. Виїзд за межі регіону теж можна розцінювати як своєрідну форму протесту проти умов життя населення. </w:t>
      </w:r>
    </w:p>
    <w:p w:rsidR="006B3EDD" w:rsidRPr="00AF4805" w:rsidRDefault="006B3EDD" w:rsidP="006B3ED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Умови життя в Україні пропонується оцінювати за допомогою індексу соціального неблагополуччя, який складається з наступних показників: коефіцієнта дитячої смертності; рівня злочинності; сальдо міграції; рівня безробіття; обсягу заборгованості по заробітній платі; купівельної спроможності населення.</w:t>
      </w:r>
    </w:p>
    <w:p w:rsidR="006B3EDD" w:rsidRPr="00AF4805" w:rsidRDefault="006B3EDD" w:rsidP="006B3ED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Існують і багато інших об'єктивні показники суспільної напруженості, за якими можна визначити загрози публічній безпеці. Наприклад, рівень безробіття; обсяг заборгованості по заробітній платі; рівень життя населення; задоволеність працею та місцем проживання та інші. Досить цікаві і дуже важливі результати можна отримати, якщо розподілити регіони України за рівнем соціальної напруженості і багатьма іншими показниками - рівнем розвитку економіки, демографічними показниками, рівнем злочинності тощо. Це дозволить виділити ті регіони, де необхідні першочергові заходи щодо попередження загроз публічній безпеці.</w:t>
      </w:r>
    </w:p>
    <w:p w:rsidR="0052436E" w:rsidRPr="00AF4805" w:rsidRDefault="0052436E"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4. Кадрове забезпечення публічної безпеки України.</w:t>
      </w:r>
    </w:p>
    <w:p w:rsidR="00E05916" w:rsidRPr="00AF4805" w:rsidRDefault="00E0591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Важливим компонентом забезпечення публічної безпеки є професіоналізм посадових осіб, до функціональних обов’язків входить саме забезпечення та формування публічної безпеки.</w:t>
      </w:r>
    </w:p>
    <w:p w:rsidR="00E05916" w:rsidRPr="00AF4805" w:rsidRDefault="00E0591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 тому виникає потреба в організації та функціонування спеціального навчального закладу, який би навчав працівників органів поліції. Це може бути Національна поліцейська академія.</w:t>
      </w:r>
    </w:p>
    <w:p w:rsidR="00143893" w:rsidRPr="00AF4805" w:rsidRDefault="00143893" w:rsidP="00E453F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Наприклад, у Таїланді існує поліцейська кадетська академія.</w:t>
      </w:r>
      <w:r w:rsidR="005A41D2" w:rsidRPr="00AF4805">
        <w:rPr>
          <w:rFonts w:ascii="Times New Roman" w:hAnsi="Times New Roman" w:cs="Times New Roman"/>
          <w:sz w:val="28"/>
          <w:szCs w:val="28"/>
          <w:lang w:val="uk-UA"/>
        </w:rPr>
        <w:t xml:space="preserve"> Курсанти у Таїланді повинні пройти 57 академічних курсів (154 заліки) (в тому числі </w:t>
      </w:r>
      <w:r w:rsidR="005A41D2" w:rsidRPr="00AF4805">
        <w:rPr>
          <w:rFonts w:ascii="Times New Roman" w:hAnsi="Times New Roman" w:cs="Times New Roman"/>
          <w:sz w:val="28"/>
          <w:szCs w:val="28"/>
          <w:lang w:val="uk-UA"/>
        </w:rPr>
        <w:lastRenderedPageBreak/>
        <w:t>курси в галузі права, соціальних наук, управління поліцією, слідства, англійської мови, інформатики), а також 15 практичних поліцейських курсів (наприклад дзюдо, самооборона, забезпечення правопорядку, стрибки з парашутом), взяти участь в 14 спеціальних видах діяльності (наприклад фізична підготовка, патрулювання). Незважаючи на те, що заліки з практики і спеціальним видам діяльності не треба здавати, курсанти, які не виконують ці вимоги на задовільному рівні, не будуть допущені до переходу в наступний етап навчання. Поліцейська кадетська академія не приймає результати заліків інших навчальних закладів, в той же час</w:t>
      </w:r>
      <w:r w:rsidR="00E453F0" w:rsidRPr="00AF4805">
        <w:rPr>
          <w:rFonts w:ascii="Times New Roman" w:hAnsi="Times New Roman" w:cs="Times New Roman"/>
          <w:sz w:val="28"/>
          <w:szCs w:val="28"/>
          <w:lang w:val="uk-UA"/>
        </w:rPr>
        <w:t xml:space="preserve"> </w:t>
      </w:r>
      <w:r w:rsidR="005A41D2" w:rsidRPr="00AF4805">
        <w:rPr>
          <w:rFonts w:ascii="Times New Roman" w:hAnsi="Times New Roman" w:cs="Times New Roman"/>
          <w:sz w:val="28"/>
          <w:szCs w:val="28"/>
          <w:lang w:val="uk-UA"/>
        </w:rPr>
        <w:t>її академічні залікові одиниці використовуються випускниками поліції для отримання інших</w:t>
      </w:r>
      <w:r w:rsidR="00E453F0" w:rsidRPr="00AF4805">
        <w:rPr>
          <w:rFonts w:ascii="Times New Roman" w:hAnsi="Times New Roman" w:cs="Times New Roman"/>
          <w:sz w:val="28"/>
          <w:szCs w:val="28"/>
          <w:lang w:val="uk-UA"/>
        </w:rPr>
        <w:t xml:space="preserve"> </w:t>
      </w:r>
      <w:r w:rsidR="005A41D2" w:rsidRPr="00AF4805">
        <w:rPr>
          <w:rFonts w:ascii="Times New Roman" w:hAnsi="Times New Roman" w:cs="Times New Roman"/>
          <w:sz w:val="28"/>
          <w:szCs w:val="28"/>
          <w:lang w:val="uk-UA"/>
        </w:rPr>
        <w:t>"</w:t>
      </w:r>
      <w:r w:rsidR="00E453F0" w:rsidRPr="00AF4805">
        <w:rPr>
          <w:rFonts w:ascii="Times New Roman" w:hAnsi="Times New Roman" w:cs="Times New Roman"/>
          <w:sz w:val="28"/>
          <w:szCs w:val="28"/>
          <w:lang w:val="uk-UA"/>
        </w:rPr>
        <w:t>с</w:t>
      </w:r>
      <w:r w:rsidR="005A41D2" w:rsidRPr="00AF4805">
        <w:rPr>
          <w:rFonts w:ascii="Times New Roman" w:hAnsi="Times New Roman" w:cs="Times New Roman"/>
          <w:sz w:val="28"/>
          <w:szCs w:val="28"/>
          <w:lang w:val="uk-UA"/>
        </w:rPr>
        <w:t>уміжних" ступенів - таких, наприклад, як юриспруденція; важливо і те, що ці результати</w:t>
      </w:r>
      <w:r w:rsidR="00E453F0" w:rsidRPr="00AF4805">
        <w:rPr>
          <w:rFonts w:ascii="Times New Roman" w:hAnsi="Times New Roman" w:cs="Times New Roman"/>
          <w:sz w:val="28"/>
          <w:szCs w:val="28"/>
          <w:lang w:val="uk-UA"/>
        </w:rPr>
        <w:t xml:space="preserve"> </w:t>
      </w:r>
      <w:r w:rsidR="005A41D2" w:rsidRPr="00AF4805">
        <w:rPr>
          <w:rFonts w:ascii="Times New Roman" w:hAnsi="Times New Roman" w:cs="Times New Roman"/>
          <w:sz w:val="28"/>
          <w:szCs w:val="28"/>
          <w:lang w:val="uk-UA"/>
        </w:rPr>
        <w:t>враховуються при отриманні вищої освіти в галузі кримінального правосуддя або державного управління в багатьох університетах,</w:t>
      </w:r>
      <w:r w:rsidR="00E453F0" w:rsidRPr="00AF4805">
        <w:rPr>
          <w:rFonts w:ascii="Times New Roman" w:hAnsi="Times New Roman" w:cs="Times New Roman"/>
          <w:sz w:val="28"/>
          <w:szCs w:val="28"/>
          <w:lang w:val="uk-UA"/>
        </w:rPr>
        <w:t xml:space="preserve"> </w:t>
      </w:r>
      <w:r w:rsidR="005A41D2" w:rsidRPr="00AF4805">
        <w:rPr>
          <w:rFonts w:ascii="Times New Roman" w:hAnsi="Times New Roman" w:cs="Times New Roman"/>
          <w:sz w:val="28"/>
          <w:szCs w:val="28"/>
          <w:lang w:val="uk-UA"/>
        </w:rPr>
        <w:t>розташованих в Таїланді та інших країнах. Королівська поліція Таїланду надає підвищення по служб</w:t>
      </w:r>
      <w:r w:rsidR="00E453F0" w:rsidRPr="00AF4805">
        <w:rPr>
          <w:rFonts w:ascii="Times New Roman" w:hAnsi="Times New Roman" w:cs="Times New Roman"/>
          <w:sz w:val="28"/>
          <w:szCs w:val="28"/>
          <w:lang w:val="uk-UA"/>
        </w:rPr>
        <w:t xml:space="preserve">і співробітникам, які отримують </w:t>
      </w:r>
      <w:r w:rsidR="005A41D2" w:rsidRPr="00AF4805">
        <w:rPr>
          <w:rFonts w:ascii="Times New Roman" w:hAnsi="Times New Roman" w:cs="Times New Roman"/>
          <w:sz w:val="28"/>
          <w:szCs w:val="28"/>
          <w:lang w:val="uk-UA"/>
        </w:rPr>
        <w:t>ступінь магістра в перші чотири-п'ять ро</w:t>
      </w:r>
      <w:r w:rsidR="00E453F0" w:rsidRPr="00AF4805">
        <w:rPr>
          <w:rFonts w:ascii="Times New Roman" w:hAnsi="Times New Roman" w:cs="Times New Roman"/>
          <w:sz w:val="28"/>
          <w:szCs w:val="28"/>
          <w:lang w:val="uk-UA"/>
        </w:rPr>
        <w:t xml:space="preserve">ків своєї </w:t>
      </w:r>
      <w:r w:rsidR="005A41D2" w:rsidRPr="00AF4805">
        <w:rPr>
          <w:rFonts w:ascii="Times New Roman" w:hAnsi="Times New Roman" w:cs="Times New Roman"/>
          <w:sz w:val="28"/>
          <w:szCs w:val="28"/>
          <w:lang w:val="uk-UA"/>
        </w:rPr>
        <w:t>поліцейської к</w:t>
      </w:r>
      <w:r w:rsidR="00E453F0" w:rsidRPr="00AF4805">
        <w:rPr>
          <w:rFonts w:ascii="Times New Roman" w:hAnsi="Times New Roman" w:cs="Times New Roman"/>
          <w:sz w:val="28"/>
          <w:szCs w:val="28"/>
          <w:lang w:val="uk-UA"/>
        </w:rPr>
        <w:t xml:space="preserve">ар'єри. Таким чином, найчастіше </w:t>
      </w:r>
      <w:r w:rsidR="005A41D2" w:rsidRPr="00AF4805">
        <w:rPr>
          <w:rFonts w:ascii="Times New Roman" w:hAnsi="Times New Roman" w:cs="Times New Roman"/>
          <w:sz w:val="28"/>
          <w:szCs w:val="28"/>
          <w:lang w:val="uk-UA"/>
        </w:rPr>
        <w:t>молоді лейтенанти поліції або капітани мають вищу освіту</w:t>
      </w:r>
      <w:r w:rsidR="00E453F0" w:rsidRPr="00AF4805">
        <w:rPr>
          <w:rFonts w:ascii="Times New Roman" w:hAnsi="Times New Roman" w:cs="Times New Roman"/>
          <w:sz w:val="28"/>
          <w:szCs w:val="28"/>
          <w:lang w:val="uk-UA"/>
        </w:rPr>
        <w:t xml:space="preserve"> [</w:t>
      </w:r>
      <w:r w:rsidR="00AF4805" w:rsidRPr="00AF4805">
        <w:rPr>
          <w:rFonts w:ascii="Times New Roman" w:hAnsi="Times New Roman" w:cs="Times New Roman"/>
          <w:sz w:val="28"/>
          <w:szCs w:val="28"/>
          <w:lang w:val="uk-UA"/>
        </w:rPr>
        <w:t>173</w:t>
      </w:r>
      <w:r w:rsidR="00E453F0" w:rsidRPr="00AF4805">
        <w:rPr>
          <w:rFonts w:ascii="Times New Roman" w:hAnsi="Times New Roman" w:cs="Times New Roman"/>
          <w:sz w:val="28"/>
          <w:szCs w:val="28"/>
          <w:lang w:val="uk-UA"/>
        </w:rPr>
        <w:t>].</w:t>
      </w:r>
    </w:p>
    <w:p w:rsidR="00143893" w:rsidRPr="00AF4805" w:rsidRDefault="004657E5"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досвід може бути застосований і в Україні.</w:t>
      </w:r>
    </w:p>
    <w:p w:rsidR="004657E5" w:rsidRPr="00AF4805" w:rsidRDefault="004657E5"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Крім того, можна залучати до викладання у поліцейській академії практиків.</w:t>
      </w:r>
    </w:p>
    <w:p w:rsidR="004657E5" w:rsidRPr="00AF4805" w:rsidRDefault="004657E5" w:rsidP="004657E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Одним із способів вирішення Поліцейською кадетською академією у Таїланді проблеми переходу викладачів або практичних співробітників є стимулювання кар’єрного просування. Кваліфіковані співробітники поліції, які добровільно стануть штатними викладачами Академії, будуть підвищені до офіцера вищого рангу, коли прийде черга, без необхідності конкурувати з іншими офіцерами [</w:t>
      </w:r>
      <w:r w:rsidR="00AF4805" w:rsidRPr="00AF4805">
        <w:rPr>
          <w:rFonts w:ascii="Times New Roman" w:hAnsi="Times New Roman" w:cs="Times New Roman"/>
          <w:sz w:val="28"/>
          <w:szCs w:val="28"/>
          <w:lang w:val="uk-UA"/>
        </w:rPr>
        <w:t>173</w:t>
      </w:r>
      <w:r w:rsidRPr="00AF4805">
        <w:rPr>
          <w:rFonts w:ascii="Times New Roman" w:hAnsi="Times New Roman" w:cs="Times New Roman"/>
          <w:sz w:val="28"/>
          <w:szCs w:val="28"/>
          <w:lang w:val="uk-UA"/>
        </w:rPr>
        <w:t xml:space="preserve">]. </w:t>
      </w:r>
    </w:p>
    <w:p w:rsidR="0052436E" w:rsidRPr="00AF4805" w:rsidRDefault="0052436E"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5. Інституційне забезпечення публічної безпеки України.</w:t>
      </w:r>
    </w:p>
    <w:p w:rsidR="00C3639D" w:rsidRPr="00AF4805" w:rsidRDefault="002E7D1C"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Змінити концепцію охорони громадського порядку, покращити репутацію органів поліції, налагодити дієву співпрацю з інститу</w:t>
      </w:r>
      <w:r w:rsidR="00AF4805" w:rsidRPr="00AF4805">
        <w:rPr>
          <w:rFonts w:ascii="Times New Roman" w:hAnsi="Times New Roman" w:cs="Times New Roman"/>
          <w:sz w:val="28"/>
          <w:szCs w:val="28"/>
          <w:lang w:val="uk-UA"/>
        </w:rPr>
        <w:t>та</w:t>
      </w:r>
      <w:r w:rsidRPr="00AF4805">
        <w:rPr>
          <w:rFonts w:ascii="Times New Roman" w:hAnsi="Times New Roman" w:cs="Times New Roman"/>
          <w:sz w:val="28"/>
          <w:szCs w:val="28"/>
          <w:lang w:val="uk-UA"/>
        </w:rPr>
        <w:t>м</w:t>
      </w:r>
      <w:r w:rsidR="00AF4805" w:rsidRPr="00AF4805">
        <w:rPr>
          <w:rFonts w:ascii="Times New Roman" w:hAnsi="Times New Roman" w:cs="Times New Roman"/>
          <w:sz w:val="28"/>
          <w:szCs w:val="28"/>
          <w:lang w:val="uk-UA"/>
        </w:rPr>
        <w:t>и</w:t>
      </w:r>
      <w:r w:rsidRPr="00AF4805">
        <w:rPr>
          <w:rFonts w:ascii="Times New Roman" w:hAnsi="Times New Roman" w:cs="Times New Roman"/>
          <w:sz w:val="28"/>
          <w:szCs w:val="28"/>
          <w:lang w:val="uk-UA"/>
        </w:rPr>
        <w:t xml:space="preserve"> </w:t>
      </w:r>
      <w:r w:rsidRPr="00AF4805">
        <w:rPr>
          <w:rFonts w:ascii="Times New Roman" w:hAnsi="Times New Roman" w:cs="Times New Roman"/>
          <w:sz w:val="28"/>
          <w:szCs w:val="28"/>
          <w:lang w:val="uk-UA"/>
        </w:rPr>
        <w:lastRenderedPageBreak/>
        <w:t xml:space="preserve">громадянського суспільства, зменшити прояви корупції у поліції, зменшили злочинність та ін. можливо через запровадження діяльності </w:t>
      </w:r>
      <w:r w:rsidR="00C3639D" w:rsidRPr="00AF4805">
        <w:rPr>
          <w:rFonts w:ascii="Times New Roman" w:hAnsi="Times New Roman" w:cs="Times New Roman"/>
          <w:sz w:val="28"/>
          <w:szCs w:val="28"/>
          <w:lang w:val="uk-UA"/>
        </w:rPr>
        <w:t>Міністерства публічної безпеки України через реформування Міністерства внутрішніх справ із збільшення обсягу повноваження, пов’язаних з формування</w:t>
      </w:r>
      <w:r w:rsidRPr="00AF4805">
        <w:rPr>
          <w:rFonts w:ascii="Times New Roman" w:hAnsi="Times New Roman" w:cs="Times New Roman"/>
          <w:sz w:val="28"/>
          <w:szCs w:val="28"/>
          <w:lang w:val="uk-UA"/>
        </w:rPr>
        <w:t>м</w:t>
      </w:r>
      <w:r w:rsidR="00C3639D" w:rsidRPr="00AF4805">
        <w:rPr>
          <w:rFonts w:ascii="Times New Roman" w:hAnsi="Times New Roman" w:cs="Times New Roman"/>
          <w:sz w:val="28"/>
          <w:szCs w:val="28"/>
          <w:lang w:val="uk-UA"/>
        </w:rPr>
        <w:t xml:space="preserve"> та забезпечення</w:t>
      </w:r>
      <w:r w:rsidRPr="00AF4805">
        <w:rPr>
          <w:rFonts w:ascii="Times New Roman" w:hAnsi="Times New Roman" w:cs="Times New Roman"/>
          <w:sz w:val="28"/>
          <w:szCs w:val="28"/>
          <w:lang w:val="uk-UA"/>
        </w:rPr>
        <w:t>м</w:t>
      </w:r>
      <w:r w:rsidR="00C3639D" w:rsidRPr="00AF4805">
        <w:rPr>
          <w:rFonts w:ascii="Times New Roman" w:hAnsi="Times New Roman" w:cs="Times New Roman"/>
          <w:sz w:val="28"/>
          <w:szCs w:val="28"/>
          <w:lang w:val="uk-UA"/>
        </w:rPr>
        <w:t xml:space="preserve"> публічної безпеки України.</w:t>
      </w:r>
    </w:p>
    <w:p w:rsidR="00096B14" w:rsidRPr="00AF4805" w:rsidRDefault="00096B14"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До основних функцій Міністерства публічної безпеки України слід однести наступні:</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забезпечення публічної безпеки та громадського порядку, охорона власності, розслідування випадків порушення громадського порядку. Основною структурою, що реалізує цю функцію, є Національна поліція;</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попередження, виявлення та розслідування злочинів. Даний напрямок забезпечується різними підрозділами кримінальної поліції;</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забезпечення безпеки дорожнього руху, розслідування злочинних порушень правил дорожнього руху, що забезпечує патрульна служба поліції;</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забезпечення протипожежної безпеки, пожежний нагляд і розслідування порушень правил пожежної безпеки;</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контроль за обігом зброї, боєприпасів, горючих, токсичних, радіоактивних та інших небезпечних речовин і матеріалів;</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управління і контроль в галузі виробництва промислової продукції спеціального призначення;</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охорона вищих посадових осіб держави та особливо важливих об'єктів;</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8) контроль за проведенням зборів, страйків, демонстрацій та інших масових заходів; </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9) облік і реєстрація населення, паспортний і міграційний контроль;</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 охорона державного кордону, підтримка порядку в прикордонних районах і розслідування порушень державного кордону (в прикордонних підрозділах передбачена військова служба);</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11) виконання кримінальних покарань;</w:t>
      </w:r>
    </w:p>
    <w:p w:rsidR="00096B14" w:rsidRPr="00AF4805" w:rsidRDefault="00096B14" w:rsidP="00096B14">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12) контроль за Інтернет-безпекою, у тому числі, моніторинг інформаційних мереж, блокування шкідливих сайтів і програм, ведення он-лайнової аналітичної розвідки, розслідування злочинів, скоєних за допомогою інформаційно-телекомунікаційних технологій.</w:t>
      </w:r>
    </w:p>
    <w:p w:rsidR="0075015B" w:rsidRPr="00AF4805" w:rsidRDefault="00096B14" w:rsidP="0075015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Зазначені функції є широкими, однак саме вони формують т</w:t>
      </w:r>
      <w:r w:rsidR="0075015B" w:rsidRPr="00AF4805">
        <w:rPr>
          <w:rFonts w:ascii="Times New Roman" w:hAnsi="Times New Roman" w:cs="Times New Roman"/>
          <w:sz w:val="28"/>
          <w:szCs w:val="28"/>
          <w:lang w:val="uk-UA"/>
        </w:rPr>
        <w:t xml:space="preserve">а забезпечують публічну безпеку. </w:t>
      </w:r>
      <w:r w:rsidRPr="00AF4805">
        <w:rPr>
          <w:rFonts w:ascii="Times New Roman" w:hAnsi="Times New Roman" w:cs="Times New Roman"/>
          <w:sz w:val="28"/>
          <w:szCs w:val="28"/>
          <w:lang w:val="uk-UA"/>
        </w:rPr>
        <w:t xml:space="preserve">Крім того, деякі центральні органи виконавчої влади увійдуть до структури Міністерства публічної безпеки, зокрема: </w:t>
      </w:r>
      <w:r w:rsidR="005905FB" w:rsidRPr="00AF4805">
        <w:rPr>
          <w:rFonts w:ascii="Times New Roman" w:hAnsi="Times New Roman" w:cs="Times New Roman"/>
          <w:bCs/>
          <w:sz w:val="28"/>
          <w:szCs w:val="28"/>
          <w:shd w:val="clear" w:color="auto" w:fill="FFFFFF"/>
          <w:lang w:val="uk-UA"/>
        </w:rPr>
        <w:t>Державна міграційна служба України, Держ</w:t>
      </w:r>
      <w:r w:rsidR="007F744D" w:rsidRPr="00AF4805">
        <w:rPr>
          <w:rFonts w:ascii="Times New Roman" w:hAnsi="Times New Roman" w:cs="Times New Roman"/>
          <w:bCs/>
          <w:sz w:val="28"/>
          <w:szCs w:val="28"/>
          <w:shd w:val="clear" w:color="auto" w:fill="FFFFFF"/>
          <w:lang w:val="uk-UA"/>
        </w:rPr>
        <w:t>а</w:t>
      </w:r>
      <w:r w:rsidR="005905FB" w:rsidRPr="00AF4805">
        <w:rPr>
          <w:rFonts w:ascii="Times New Roman" w:hAnsi="Times New Roman" w:cs="Times New Roman"/>
          <w:bCs/>
          <w:sz w:val="28"/>
          <w:szCs w:val="28"/>
          <w:shd w:val="clear" w:color="auto" w:fill="FFFFFF"/>
          <w:lang w:val="uk-UA"/>
        </w:rPr>
        <w:t>вна сл</w:t>
      </w:r>
      <w:r w:rsidR="007F744D" w:rsidRPr="00AF4805">
        <w:rPr>
          <w:rFonts w:ascii="Times New Roman" w:hAnsi="Times New Roman" w:cs="Times New Roman"/>
          <w:bCs/>
          <w:sz w:val="28"/>
          <w:szCs w:val="28"/>
          <w:shd w:val="clear" w:color="auto" w:fill="FFFFFF"/>
          <w:lang w:val="uk-UA"/>
        </w:rPr>
        <w:t>у</w:t>
      </w:r>
      <w:r w:rsidR="005905FB" w:rsidRPr="00AF4805">
        <w:rPr>
          <w:rFonts w:ascii="Times New Roman" w:hAnsi="Times New Roman" w:cs="Times New Roman"/>
          <w:bCs/>
          <w:sz w:val="28"/>
          <w:szCs w:val="28"/>
          <w:shd w:val="clear" w:color="auto" w:fill="FFFFFF"/>
          <w:lang w:val="uk-UA"/>
        </w:rPr>
        <w:t>жба</w:t>
      </w:r>
      <w:r w:rsidR="007F744D" w:rsidRPr="00AF4805">
        <w:rPr>
          <w:rFonts w:ascii="Times New Roman" w:hAnsi="Times New Roman" w:cs="Times New Roman"/>
          <w:bCs/>
          <w:sz w:val="28"/>
          <w:szCs w:val="28"/>
          <w:shd w:val="clear" w:color="auto" w:fill="FFFFFF"/>
          <w:lang w:val="uk-UA"/>
        </w:rPr>
        <w:t xml:space="preserve"> </w:t>
      </w:r>
      <w:hyperlink r:id="rId27" w:history="1">
        <w:r w:rsidR="005905FB" w:rsidRPr="00AF4805">
          <w:rPr>
            <w:rStyle w:val="a7"/>
            <w:rFonts w:ascii="Times New Roman" w:hAnsi="Times New Roman" w:cs="Times New Roman"/>
            <w:bCs/>
            <w:color w:val="auto"/>
            <w:sz w:val="28"/>
            <w:szCs w:val="28"/>
            <w:u w:val="none"/>
            <w:shd w:val="clear" w:color="auto" w:fill="FFFFFF"/>
            <w:lang w:val="uk-UA"/>
          </w:rPr>
          <w:t>Укра</w:t>
        </w:r>
        <w:r w:rsidR="007F744D" w:rsidRPr="00AF4805">
          <w:rPr>
            <w:rStyle w:val="a7"/>
            <w:rFonts w:ascii="Times New Roman" w:hAnsi="Times New Roman" w:cs="Times New Roman"/>
            <w:bCs/>
            <w:color w:val="auto"/>
            <w:sz w:val="28"/>
            <w:szCs w:val="28"/>
            <w:u w:val="none"/>
            <w:shd w:val="clear" w:color="auto" w:fill="FFFFFF"/>
            <w:lang w:val="uk-UA"/>
          </w:rPr>
          <w:t>ї</w:t>
        </w:r>
        <w:r w:rsidR="005905FB" w:rsidRPr="00AF4805">
          <w:rPr>
            <w:rStyle w:val="a7"/>
            <w:rFonts w:ascii="Times New Roman" w:hAnsi="Times New Roman" w:cs="Times New Roman"/>
            <w:bCs/>
            <w:color w:val="auto"/>
            <w:sz w:val="28"/>
            <w:szCs w:val="28"/>
            <w:u w:val="none"/>
            <w:shd w:val="clear" w:color="auto" w:fill="FFFFFF"/>
            <w:lang w:val="uk-UA"/>
          </w:rPr>
          <w:t>ни</w:t>
        </w:r>
      </w:hyperlink>
      <w:r w:rsidR="007F744D" w:rsidRPr="00AF4805">
        <w:rPr>
          <w:rFonts w:ascii="Times New Roman" w:hAnsi="Times New Roman" w:cs="Times New Roman"/>
          <w:bCs/>
          <w:sz w:val="28"/>
          <w:szCs w:val="28"/>
          <w:shd w:val="clear" w:color="auto" w:fill="FFFFFF"/>
          <w:lang w:val="uk-UA"/>
        </w:rPr>
        <w:t xml:space="preserve"> </w:t>
      </w:r>
      <w:r w:rsidR="005905FB" w:rsidRPr="00AF4805">
        <w:rPr>
          <w:rFonts w:ascii="Times New Roman" w:hAnsi="Times New Roman" w:cs="Times New Roman"/>
          <w:bCs/>
          <w:sz w:val="28"/>
          <w:szCs w:val="28"/>
          <w:shd w:val="clear" w:color="auto" w:fill="FFFFFF"/>
          <w:lang w:val="uk-UA"/>
        </w:rPr>
        <w:t>з надзвич</w:t>
      </w:r>
      <w:r w:rsidR="007F744D" w:rsidRPr="00AF4805">
        <w:rPr>
          <w:rFonts w:ascii="Times New Roman" w:hAnsi="Times New Roman" w:cs="Times New Roman"/>
          <w:bCs/>
          <w:sz w:val="28"/>
          <w:szCs w:val="28"/>
          <w:shd w:val="clear" w:color="auto" w:fill="FFFFFF"/>
          <w:lang w:val="uk-UA"/>
        </w:rPr>
        <w:t>а</w:t>
      </w:r>
      <w:r w:rsidR="005905FB" w:rsidRPr="00AF4805">
        <w:rPr>
          <w:rFonts w:ascii="Times New Roman" w:hAnsi="Times New Roman" w:cs="Times New Roman"/>
          <w:bCs/>
          <w:sz w:val="28"/>
          <w:szCs w:val="28"/>
          <w:shd w:val="clear" w:color="auto" w:fill="FFFFFF"/>
          <w:lang w:val="uk-UA"/>
        </w:rPr>
        <w:t xml:space="preserve">йних </w:t>
      </w:r>
      <w:r w:rsidR="007F744D" w:rsidRPr="00AF4805">
        <w:rPr>
          <w:rFonts w:ascii="Times New Roman" w:hAnsi="Times New Roman" w:cs="Times New Roman"/>
          <w:bCs/>
          <w:sz w:val="28"/>
          <w:szCs w:val="28"/>
          <w:shd w:val="clear" w:color="auto" w:fill="FFFFFF"/>
          <w:lang w:val="uk-UA"/>
        </w:rPr>
        <w:t>ситуацій.</w:t>
      </w:r>
      <w:r w:rsidR="0075015B" w:rsidRPr="00AF4805">
        <w:rPr>
          <w:rFonts w:ascii="Times New Roman" w:hAnsi="Times New Roman" w:cs="Times New Roman"/>
          <w:bCs/>
          <w:sz w:val="28"/>
          <w:szCs w:val="28"/>
          <w:shd w:val="clear" w:color="auto" w:fill="FFFFFF"/>
          <w:lang w:val="uk-UA"/>
        </w:rPr>
        <w:t xml:space="preserve"> Крім того, перерозподілення функцій щодо забезпечення публічної безпеки Міністерства інфраструктури України, Міністерства </w:t>
      </w:r>
      <w:hyperlink r:id="rId28" w:tooltip="Міністерство розвитку громад та територій України" w:history="1">
        <w:r w:rsidR="0075015B" w:rsidRPr="00AF4805">
          <w:rPr>
            <w:rStyle w:val="a7"/>
            <w:rFonts w:ascii="Times New Roman" w:hAnsi="Times New Roman" w:cs="Times New Roman"/>
            <w:color w:val="auto"/>
            <w:sz w:val="28"/>
            <w:szCs w:val="28"/>
            <w:u w:val="none"/>
            <w:shd w:val="clear" w:color="auto" w:fill="FFFFFF"/>
            <w:lang w:val="uk-UA"/>
          </w:rPr>
          <w:t>розвитку громад та територій України</w:t>
        </w:r>
      </w:hyperlink>
      <w:r w:rsidR="0075015B" w:rsidRPr="00AF4805">
        <w:rPr>
          <w:rFonts w:ascii="Times New Roman" w:hAnsi="Times New Roman" w:cs="Times New Roman"/>
          <w:sz w:val="28"/>
          <w:szCs w:val="28"/>
          <w:shd w:val="clear" w:color="auto" w:fill="FFFFFF"/>
          <w:lang w:val="uk-UA"/>
        </w:rPr>
        <w:t xml:space="preserve">, </w:t>
      </w:r>
      <w:r w:rsidR="0075015B" w:rsidRPr="00AF4805">
        <w:rPr>
          <w:rFonts w:ascii="Times New Roman" w:hAnsi="Times New Roman" w:cs="Times New Roman"/>
          <w:bCs/>
          <w:sz w:val="28"/>
          <w:szCs w:val="28"/>
          <w:lang w:val="uk-UA"/>
        </w:rPr>
        <w:t>Міністерство цифрової трансформації України.</w:t>
      </w:r>
    </w:p>
    <w:p w:rsidR="00761F14" w:rsidRPr="00AF4805" w:rsidRDefault="00BD70EF"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6. Матеріально-технічне забезпечення публічної безпеки України.</w:t>
      </w:r>
    </w:p>
    <w:p w:rsidR="007F744D" w:rsidRPr="00AF4805" w:rsidRDefault="007F744D"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Передбачити фінансування реформування Міністерства внутрішніх справ України у Міністерство публічної безпеки України.</w:t>
      </w:r>
    </w:p>
    <w:p w:rsidR="007F744D" w:rsidRPr="00AF4805" w:rsidRDefault="007F744D"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Окремо стоїть питання матеріальної оплати праці, зокрема, слід збільшити розмір заробітної плати працівника системи забезпечення публічної безпеки України.</w:t>
      </w:r>
    </w:p>
    <w:p w:rsidR="00BD70EF" w:rsidRPr="00AF4805" w:rsidRDefault="00BD70EF"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7. Розвиток комунікаційної політики у сфер</w:t>
      </w:r>
      <w:r w:rsidR="00B9784D" w:rsidRPr="00AF4805">
        <w:rPr>
          <w:rFonts w:ascii="Times New Roman" w:hAnsi="Times New Roman" w:cs="Times New Roman"/>
          <w:sz w:val="28"/>
          <w:szCs w:val="28"/>
          <w:lang w:val="uk-UA"/>
        </w:rPr>
        <w:t>і</w:t>
      </w:r>
      <w:r w:rsidRPr="00AF4805">
        <w:rPr>
          <w:rFonts w:ascii="Times New Roman" w:hAnsi="Times New Roman" w:cs="Times New Roman"/>
          <w:sz w:val="28"/>
          <w:szCs w:val="28"/>
          <w:lang w:val="uk-UA"/>
        </w:rPr>
        <w:t xml:space="preserve"> формування та забезпечення публічної безпеки України.</w:t>
      </w:r>
    </w:p>
    <w:p w:rsidR="00B9784D" w:rsidRPr="00AF4805" w:rsidRDefault="00B9784D"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Формування комунікаційної стратегії у сфері формування та забезпечення публічної безпеки України, яка передбачає роз’яснення населенню концепції забезпечення публічної безпеки України, можливостей формування спільних дій населення та працівників поліції в частині забезпечення публічної безпеки в певних регіонах.</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Основними принципами комунікаційної політики у сфері формування та забезпечення публічної безпеки України є наступні:</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 системність;</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 ефективність (орієнтація на результат, а не на процес); </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прогресивність; </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4) інноваційність;</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5) відкритість; </w:t>
      </w:r>
    </w:p>
    <w:p w:rsidR="008F2111" w:rsidRPr="00AF4805" w:rsidRDefault="008F2111"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патріотизм;</w:t>
      </w:r>
    </w:p>
    <w:p w:rsidR="008F2111" w:rsidRPr="00AF4805" w:rsidRDefault="008F2111" w:rsidP="008F211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відкритість;</w:t>
      </w:r>
    </w:p>
    <w:p w:rsidR="008F2111" w:rsidRPr="00AF4805" w:rsidRDefault="008F2111" w:rsidP="008F211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8) етичність; </w:t>
      </w:r>
    </w:p>
    <w:p w:rsidR="008F2111" w:rsidRPr="00AF4805" w:rsidRDefault="008F2111" w:rsidP="008F211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9) гідність; </w:t>
      </w:r>
    </w:p>
    <w:p w:rsidR="008F2111" w:rsidRPr="00AF4805" w:rsidRDefault="008F2111" w:rsidP="008F211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10</w:t>
      </w:r>
      <w:r w:rsidR="00E74CE3" w:rsidRPr="00AF4805">
        <w:rPr>
          <w:rFonts w:ascii="Times New Roman" w:hAnsi="Times New Roman" w:cs="Times New Roman"/>
          <w:sz w:val="28"/>
          <w:szCs w:val="28"/>
          <w:lang w:val="uk-UA"/>
        </w:rPr>
        <w:t>) людиноцентричність</w:t>
      </w:r>
      <w:r w:rsidRPr="00AF4805">
        <w:rPr>
          <w:rFonts w:ascii="Times New Roman" w:hAnsi="Times New Roman" w:cs="Times New Roman"/>
          <w:sz w:val="28"/>
          <w:szCs w:val="28"/>
          <w:lang w:val="uk-UA"/>
        </w:rPr>
        <w:t>.</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Комунікаційна стратегія спрямована на підвищення рівня довіри органів поліції та сприйняття її як ефективної інституції серед громадян України, організацій громадянського суспільства, засобів масової інформації та міжнародних аудиторій.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Комунікаційна стратегія передбачає вирішення шести основних завдань: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покращення іміджу органів поліції шляхом запровадження системних комунікацій за допомогою єдиного комунікаційного центру всередині Міністерства публічної безпеки України, запровадження кодексу етики працівників поліції;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 підвищення обізнаності громадян щодо діяльності органів поліції та Міністерства публічної безпеки України;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забезпечення активної участі громадськості у процесі прийняття рішень та налагодження зворотного зв’язку;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4) удосконалення співпраці з медіа і журналістами, у тому числі міжнародними засобами масової інформації; </w:t>
      </w:r>
    </w:p>
    <w:p w:rsidR="0098337B" w:rsidRPr="00AF4805" w:rsidRDefault="0098337B"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оптимізація внутрішніх комунікацій та обміну інформацією всередині країни щодо забезпечення публічної безпеки.</w:t>
      </w:r>
    </w:p>
    <w:p w:rsidR="00BD70EF" w:rsidRPr="00AF4805" w:rsidRDefault="00BD70EF"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8. Міжнародне співробітництво з проблем забезпечення публічної безпеки України.</w:t>
      </w:r>
    </w:p>
    <w:p w:rsidR="0098337B" w:rsidRPr="00AF4805" w:rsidRDefault="0098337B" w:rsidP="004C096C">
      <w:pPr>
        <w:spacing w:after="0" w:line="360" w:lineRule="auto"/>
        <w:ind w:firstLine="567"/>
        <w:jc w:val="both"/>
        <w:rPr>
          <w:rFonts w:ascii="Times New Roman" w:hAnsi="Times New Roman" w:cs="Times New Roman"/>
          <w:color w:val="1D1D1B"/>
          <w:sz w:val="28"/>
          <w:szCs w:val="28"/>
          <w:shd w:val="clear" w:color="auto" w:fill="FFFFFF"/>
          <w:lang w:val="uk-UA"/>
        </w:rPr>
      </w:pPr>
      <w:r w:rsidRPr="00AF4805">
        <w:rPr>
          <w:rStyle w:val="af"/>
          <w:rFonts w:ascii="Times New Roman" w:hAnsi="Times New Roman" w:cs="Times New Roman"/>
          <w:b w:val="0"/>
          <w:color w:val="1D1D1B"/>
          <w:sz w:val="28"/>
          <w:szCs w:val="28"/>
          <w:bdr w:val="none" w:sz="0" w:space="0" w:color="auto" w:frame="1"/>
          <w:shd w:val="clear" w:color="auto" w:fill="FFFFFF"/>
          <w:lang w:val="uk-UA"/>
        </w:rPr>
        <w:t>Україна бере активну участь у всіх напрямках діяльності ООН, найважливішими з яких є підтримання</w:t>
      </w:r>
      <w:r w:rsidRPr="00AF4805">
        <w:rPr>
          <w:rFonts w:ascii="Times New Roman" w:hAnsi="Times New Roman" w:cs="Times New Roman"/>
          <w:b/>
          <w:color w:val="1D1D1B"/>
          <w:sz w:val="28"/>
          <w:szCs w:val="28"/>
          <w:shd w:val="clear" w:color="auto" w:fill="FFFFFF"/>
          <w:lang w:val="uk-UA"/>
        </w:rPr>
        <w:t xml:space="preserve"> </w:t>
      </w:r>
      <w:r w:rsidRPr="00AF4805">
        <w:rPr>
          <w:rFonts w:ascii="Times New Roman" w:hAnsi="Times New Roman" w:cs="Times New Roman"/>
          <w:color w:val="1D1D1B"/>
          <w:sz w:val="28"/>
          <w:szCs w:val="28"/>
          <w:shd w:val="clear" w:color="auto" w:fill="FFFFFF"/>
          <w:lang w:val="uk-UA"/>
        </w:rPr>
        <w:t xml:space="preserve">міжнародного миру та безпеки та зміцнення верховенства права у міжнародних відносинах, розвиток </w:t>
      </w:r>
      <w:r w:rsidRPr="00AF4805">
        <w:rPr>
          <w:rFonts w:ascii="Times New Roman" w:hAnsi="Times New Roman" w:cs="Times New Roman"/>
          <w:color w:val="1D1D1B"/>
          <w:sz w:val="28"/>
          <w:szCs w:val="28"/>
          <w:shd w:val="clear" w:color="auto" w:fill="FFFFFF"/>
          <w:lang w:val="uk-UA"/>
        </w:rPr>
        <w:lastRenderedPageBreak/>
        <w:t>співробітництва у вирішенні проблем соціально-економічного та гуманітарного характеру, забезпечення прав людини.</w:t>
      </w:r>
    </w:p>
    <w:p w:rsidR="004641A6" w:rsidRPr="00AF4805" w:rsidRDefault="004641A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color w:val="1D1D1B"/>
          <w:sz w:val="28"/>
          <w:szCs w:val="28"/>
          <w:shd w:val="clear" w:color="auto" w:fill="FFFFFF"/>
          <w:lang w:val="uk-UA"/>
        </w:rPr>
        <w:t>На сьогодні стоїть питання об’єднання міжнародних зусиль щодо формування єдиних засад забезпечення публічної безпеки.</w:t>
      </w:r>
    </w:p>
    <w:p w:rsidR="00761F14" w:rsidRPr="00AF4805" w:rsidRDefault="00134CBE"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9. Моніторинг та контроль за виконанням Стратегії забезпечення публічної безпека України.</w:t>
      </w:r>
    </w:p>
    <w:p w:rsidR="00761F14"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У даному розділі передбачити здійснювати моніторинг реалізації Стратегії забезпечення публічної безпека України протягом 1, 3, 5 та 10 років.</w:t>
      </w:r>
    </w:p>
    <w:p w:rsidR="00604778"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Виділяють такі основні етапи контролю реалізації стратегії: </w:t>
      </w:r>
    </w:p>
    <w:p w:rsidR="00604778"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перший — встановлення індикаторів оцінювання реалізації Стратегії забезпечення публічної безпека України; </w:t>
      </w:r>
    </w:p>
    <w:p w:rsidR="00604778"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другий — створення системи моніторингових змін, яка забезпечує оцінювання ступеня досягнення цілей; </w:t>
      </w:r>
    </w:p>
    <w:p w:rsidR="00604778"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третій — порівняння результатів реального функціонування з визначеними цілями; </w:t>
      </w:r>
    </w:p>
    <w:p w:rsidR="00761F14"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четвертий — оцінювання результатів порівняння і, за потреби, розробка коригуючих дій [</w:t>
      </w:r>
      <w:r w:rsidR="00AF4805" w:rsidRPr="00AF4805">
        <w:rPr>
          <w:rFonts w:ascii="Times New Roman" w:hAnsi="Times New Roman" w:cs="Times New Roman"/>
          <w:sz w:val="28"/>
          <w:szCs w:val="28"/>
          <w:lang w:val="uk-UA"/>
        </w:rPr>
        <w:t>37</w:t>
      </w:r>
      <w:r w:rsidRPr="00AF4805">
        <w:rPr>
          <w:rFonts w:ascii="Times New Roman" w:hAnsi="Times New Roman" w:cs="Times New Roman"/>
          <w:sz w:val="28"/>
          <w:szCs w:val="28"/>
          <w:lang w:val="uk-UA"/>
        </w:rPr>
        <w:t>, с. 26].</w:t>
      </w:r>
    </w:p>
    <w:p w:rsidR="00761F14" w:rsidRPr="00AF4805" w:rsidRDefault="00604778"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До моніторингу процесу стратегічного управління (планування) можна застосувати класичну методику оцінки програм, яка включає чотири основні етапи: визначення мети моніторингу; проведення оцінки мети та результату; аналіз, звіт та обговорення оцінки; рекомендації з покращення процесу та їх впровадження. Моніторинг повинен бути прозорим і широко обговорюватись та висвітлюватись в засобах масової інформації. Це не тільки створить атмосферу довіри та зацікавленості до самого процесу, а й виконуватиме освітню функцію — вчитиме посадовців засад стратегічного управління та демократизації суспільства [</w:t>
      </w:r>
      <w:r w:rsidR="00AF4805" w:rsidRPr="00AF4805">
        <w:rPr>
          <w:rFonts w:ascii="Times New Roman" w:hAnsi="Times New Roman" w:cs="Times New Roman"/>
          <w:sz w:val="28"/>
          <w:szCs w:val="28"/>
          <w:lang w:val="uk-UA"/>
        </w:rPr>
        <w:t>37</w:t>
      </w:r>
      <w:r w:rsidRPr="00AF4805">
        <w:rPr>
          <w:rFonts w:ascii="Times New Roman" w:hAnsi="Times New Roman" w:cs="Times New Roman"/>
          <w:sz w:val="28"/>
          <w:szCs w:val="28"/>
          <w:lang w:val="uk-UA"/>
        </w:rPr>
        <w:t>, с. 27].</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Ще однією ланкою здійснення моніторингу виконання Стратегії публічної безпеки України є проведення експертних перевірок.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Ефективне опрацювання результатів експертних перевірок дає змогу виявити проблемні місця механізмів і процедур їх реалізації, визначити ступінь обумовленості невирішеними проблемами шляхом розроблення та затвердження і, зрештою, розробити й здійснити заходи, спрямовані на: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удосконалення механізму управління програмами, планами у сфері забезпечення публічної безпеки тощо;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підвищення результативності та ефективності реалізації заходів у сфері забезпечення публічної безпеки;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упорядкування використання бюджетних та позабюджетних коштів;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активізацію залучення коштів з позабюджетних джерел;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концентрацію ресурсів на вирішенні ключових проблем.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процесі проведення експертної перевірки мають бути встановлені і оцінені такі моменти, як дотримання державними замовниками і виконавцями положень нормативно-правових актів, договірних документів, контрактів, фінансових зобов'язань, проектів та завдань, що перевіряються.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Наступним етапом перевірки реалізації Стратегії публічної безпеки України повинно стати здійснення оцінки: стану справ з реалізацією конкретних заходів, проектів, робіт та наданих послуг тощо; управління та механізму реалізації; звітності про реалізацію та про використання фінансових ресурсів.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Основними питаннями, що мають бути висвітлені та проаналізовані в ході проведення експертних перевірок, є такі.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Проведення оцінки загальних характеристик Стратегії публічної безпеки України таких, як проблематика, організаційні, структурні та часові реквізити тощо. Важливими є питання, що свідчать про наявність чи відсутність чіткості та ясності у формулюванні генеральної мети Стратегії, відповідність Стратегії пріоритетам стратегії національної безпеки, наявність дублювання заходів інших державних, регіональних, місцевих програм чи приватних ініціатив.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2. Аналіз цільових індикаторів, що затверджені стратегією, для чого необхідно визначити: чи сформульовано обмежене число кількісно вимірювальних цільових показників, які б допомогли оцінити кінцеву результативність стратегії в середньо-, довгостроковому аспекті та охопити економічний, науковий, інноваційний, соціальний та екологічний ефекти; чи сформований в стратегії графік термінів досягнення цільових показників, і чи має вона чітко визначені строки та етапи реалізації заходів для досягнення проміжних цілей; чи визначені в стратегії кількісні щорічні показники результативності її виконання за найбільш важливими проміжними та кінцевими етапами.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Стан фінансування Стратегії публічної безпеки України оцінюється за такими напрямами: ступінь обгрунтування обсягу заявлених ресурсів; рівень фінансування плану за джерелами; залучення коштів з позабюджетних джерел.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4. Управління реалізацією Стратегії публічної безпеки України оцінюється за такими складовими: моніторинг за ходом виконання стратегії; процедура відбору виконавців; якість звітності, що надається. </w:t>
      </w:r>
    </w:p>
    <w:p w:rsidR="00B37025" w:rsidRPr="00AF4805" w:rsidRDefault="00B37025" w:rsidP="00B37025">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Оцінка результатів реалізації Стратегії публічної безпеки України має містити показники: ступінь досягнення проміжних та кінцевих результатів та відповідність їх пріоритетам і цілям стратегії; досягнення різних індикаторів; економічний ефект від реалізації різних проектів та заходів [</w:t>
      </w:r>
      <w:r w:rsidR="00AF4805" w:rsidRPr="00AF4805">
        <w:rPr>
          <w:rFonts w:ascii="Times New Roman" w:hAnsi="Times New Roman" w:cs="Times New Roman"/>
          <w:sz w:val="28"/>
          <w:szCs w:val="28"/>
          <w:lang w:val="uk-UA"/>
        </w:rPr>
        <w:t>163</w:t>
      </w:r>
      <w:r w:rsidRPr="00AF4805">
        <w:rPr>
          <w:rFonts w:ascii="Times New Roman" w:hAnsi="Times New Roman" w:cs="Times New Roman"/>
          <w:sz w:val="28"/>
          <w:szCs w:val="28"/>
          <w:lang w:val="uk-UA"/>
        </w:rPr>
        <w:t xml:space="preserve">, с. 119]. </w:t>
      </w:r>
    </w:p>
    <w:p w:rsidR="00761F14" w:rsidRPr="00AF4805" w:rsidRDefault="00B37025"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Таким чином, саме Стратегія публічної безпеки України є основою запровадження інноваційної концепції запровадження публічної безпеки яка передбачає безпекове середовище життєдіяльності суспільства, формування спільних дій громадськості та органів влади щодо формування такого без пекового середовища.</w:t>
      </w:r>
    </w:p>
    <w:p w:rsidR="00761F14" w:rsidRPr="00AF4805" w:rsidRDefault="000B5806"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Формування та забезпечення публічної безпеки в Україні може бути зображено наступною схемою (рис. 3.4.).</w:t>
      </w: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47680" behindDoc="0" locked="0" layoutInCell="1" allowOverlap="1" wp14:anchorId="296F26A4" wp14:editId="282A32BA">
                <wp:simplePos x="0" y="0"/>
                <wp:positionH relativeFrom="column">
                  <wp:posOffset>384996</wp:posOffset>
                </wp:positionH>
                <wp:positionV relativeFrom="paragraph">
                  <wp:posOffset>116306</wp:posOffset>
                </wp:positionV>
                <wp:extent cx="794385" cy="805180"/>
                <wp:effectExtent l="51753" t="62547" r="57467" b="57468"/>
                <wp:wrapNone/>
                <wp:docPr id="152" name="Стрелка углом 152"/>
                <wp:cNvGraphicFramePr/>
                <a:graphic xmlns:a="http://schemas.openxmlformats.org/drawingml/2006/main">
                  <a:graphicData uri="http://schemas.microsoft.com/office/word/2010/wordprocessingShape">
                    <wps:wsp>
                      <wps:cNvSpPr/>
                      <wps:spPr>
                        <a:xfrm rot="16200000" flipH="1">
                          <a:off x="0" y="0"/>
                          <a:ext cx="794385" cy="805180"/>
                        </a:xfrm>
                        <a:prstGeom prst="bentArrow">
                          <a:avLst/>
                        </a:prstGeom>
                        <a:scene3d>
                          <a:camera prst="orthographicFront">
                            <a:rot lat="0" lon="20999997"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углом 152" o:spid="_x0000_s1026" style="position:absolute;margin-left:30.3pt;margin-top:9.15pt;width:62.55pt;height:63.4pt;rotation:9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80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" path="m,805180l,446842c,254899,155600,99299,347543,99299r248246,-1l595789,,794385,198596,595789,397193r,-99299l347543,297894v-82261,,-148947,66686,-148947,148947l198596,805180,,805180xe" fillcolor="#4f81bd [3204]" strokecolor="#243f60 [1604]" strokeweight="2pt">
                <v:path arrowok="t" o:connecttype="custom" o:connectlocs="0,805180;0,446842;347543,99299;595789,99298;595789,0;794385,198596;595789,397193;595789,297894;347543,297894;198596,446841;198596,805180;0,805180" o:connectangles="0,0,0,0,0,0,0,0,0,0,0,0"/>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75E8D88B" wp14:editId="00C83793">
                <wp:simplePos x="0" y="0"/>
                <wp:positionH relativeFrom="column">
                  <wp:posOffset>4569323</wp:posOffset>
                </wp:positionH>
                <wp:positionV relativeFrom="paragraph">
                  <wp:posOffset>58240</wp:posOffset>
                </wp:positionV>
                <wp:extent cx="883920" cy="838835"/>
                <wp:effectExtent l="3492" t="0" r="14923" b="14922"/>
                <wp:wrapNone/>
                <wp:docPr id="143" name="Стрелка углом 143"/>
                <wp:cNvGraphicFramePr/>
                <a:graphic xmlns:a="http://schemas.openxmlformats.org/drawingml/2006/main">
                  <a:graphicData uri="http://schemas.microsoft.com/office/word/2010/wordprocessingShape">
                    <wps:wsp>
                      <wps:cNvSpPr/>
                      <wps:spPr>
                        <a:xfrm rot="16200000" flipH="1" flipV="1">
                          <a:off x="0" y="0"/>
                          <a:ext cx="883920" cy="83883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углом 143" o:spid="_x0000_s1026" style="position:absolute;margin-left:359.8pt;margin-top:4.6pt;width:69.6pt;height:66.05pt;rotation:-90;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3920,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" path="m,838835l,471845c,269162,164307,104855,366990,104855r307221,-1l674211,,883920,209709,674211,419418r,-104855l366990,314563v-86864,,-157282,70418,-157282,157282c209708,594175,209709,716505,209709,838835l,838835xe" fillcolor="#4f81bd [3204]" strokecolor="#243f60 [1604]" strokeweight="2pt">
                <v:path arrowok="t" o:connecttype="custom" o:connectlocs="0,838835;0,471845;366990,104855;674211,104854;674211,0;883920,209709;674211,419418;674211,314563;366990,314563;209708,471845;209709,838835;0,838835" o:connectangles="0,0,0,0,0,0,0,0,0,0,0,0"/>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1C08A53F" wp14:editId="12B82720">
                <wp:simplePos x="0" y="0"/>
                <wp:positionH relativeFrom="column">
                  <wp:posOffset>1254851</wp:posOffset>
                </wp:positionH>
                <wp:positionV relativeFrom="paragraph">
                  <wp:posOffset>36739</wp:posOffset>
                </wp:positionV>
                <wp:extent cx="3031671" cy="511629"/>
                <wp:effectExtent l="0" t="0" r="16510" b="22225"/>
                <wp:wrapNone/>
                <wp:docPr id="104" name="Поле 104"/>
                <wp:cNvGraphicFramePr/>
                <a:graphic xmlns:a="http://schemas.openxmlformats.org/drawingml/2006/main">
                  <a:graphicData uri="http://schemas.microsoft.com/office/word/2010/wordprocessingShape">
                    <wps:wsp>
                      <wps:cNvSpPr txBox="1"/>
                      <wps:spPr>
                        <a:xfrm>
                          <a:off x="0" y="0"/>
                          <a:ext cx="3031671" cy="5116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472FA" w:rsidRDefault="00A80DF3" w:rsidP="00E00800">
                            <w:pPr>
                              <w:jc w:val="center"/>
                              <w:rPr>
                                <w:lang w:val="uk-UA"/>
                              </w:rPr>
                            </w:pPr>
                            <w:r>
                              <w:rPr>
                                <w:lang w:val="uk-UA"/>
                              </w:rPr>
                              <w:t>Стратегічне управління публічною безпекою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4" o:spid="_x0000_s1071" type="#_x0000_t202" style="position:absolute;left:0;text-align:left;margin-left:98.8pt;margin-top:2.9pt;width:238.7pt;height:40.3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" fillcolor="white [3201]" strokeweight=".5pt">
                <v:textbox>
                  <w:txbxContent>
                    <w:p w:rsidR="00A80DF3" w:rsidRPr="007472FA" w:rsidRDefault="00A80DF3" w:rsidP="00E00800">
                      <w:pPr>
                        <w:jc w:val="center"/>
                        <w:rPr>
                          <w:lang w:val="uk-UA"/>
                        </w:rPr>
                      </w:pPr>
                      <w:r>
                        <w:rPr>
                          <w:lang w:val="uk-UA"/>
                        </w:rPr>
                        <w:t>Стратегічне управління публічною безпекою</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3DC1AF4F" wp14:editId="4A6F4021">
                <wp:simplePos x="0" y="0"/>
                <wp:positionH relativeFrom="column">
                  <wp:posOffset>1853498</wp:posOffset>
                </wp:positionH>
                <wp:positionV relativeFrom="paragraph">
                  <wp:posOffset>281637</wp:posOffset>
                </wp:positionV>
                <wp:extent cx="361666" cy="252483"/>
                <wp:effectExtent l="38100" t="0" r="19685" b="33655"/>
                <wp:wrapNone/>
                <wp:docPr id="139" name="Стрелка вниз 139"/>
                <wp:cNvGraphicFramePr/>
                <a:graphic xmlns:a="http://schemas.openxmlformats.org/drawingml/2006/main">
                  <a:graphicData uri="http://schemas.microsoft.com/office/word/2010/wordprocessingShape">
                    <wps:wsp>
                      <wps:cNvSpPr/>
                      <wps:spPr>
                        <a:xfrm>
                          <a:off x="0" y="0"/>
                          <a:ext cx="361666" cy="2524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9" o:spid="_x0000_s1026" type="#_x0000_t67" style="position:absolute;margin-left:145.95pt;margin-top:22.2pt;width:28.5pt;height:19.9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28FC0CA7" wp14:editId="687E3443">
                <wp:simplePos x="0" y="0"/>
                <wp:positionH relativeFrom="column">
                  <wp:posOffset>3580575</wp:posOffset>
                </wp:positionH>
                <wp:positionV relativeFrom="paragraph">
                  <wp:posOffset>239585</wp:posOffset>
                </wp:positionV>
                <wp:extent cx="409433" cy="294042"/>
                <wp:effectExtent l="38100" t="0" r="0" b="29845"/>
                <wp:wrapNone/>
                <wp:docPr id="138" name="Стрелка вниз 138"/>
                <wp:cNvGraphicFramePr/>
                <a:graphic xmlns:a="http://schemas.openxmlformats.org/drawingml/2006/main">
                  <a:graphicData uri="http://schemas.microsoft.com/office/word/2010/wordprocessingShape">
                    <wps:wsp>
                      <wps:cNvSpPr/>
                      <wps:spPr>
                        <a:xfrm>
                          <a:off x="0" y="0"/>
                          <a:ext cx="409433" cy="294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38" o:spid="_x0000_s1026" type="#_x0000_t67" style="position:absolute;margin-left:281.95pt;margin-top:18.85pt;width:32.25pt;height:23.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" adj="10800" fillcolor="#4f81bd [3204]" strokecolor="#243f60 [1604]" strokeweight="2pt"/>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4CA7E720" wp14:editId="605A88F8">
                <wp:simplePos x="0" y="0"/>
                <wp:positionH relativeFrom="column">
                  <wp:posOffset>3130199</wp:posOffset>
                </wp:positionH>
                <wp:positionV relativeFrom="paragraph">
                  <wp:posOffset>226922</wp:posOffset>
                </wp:positionV>
                <wp:extent cx="1187915" cy="664029"/>
                <wp:effectExtent l="0" t="0" r="12700" b="22225"/>
                <wp:wrapNone/>
                <wp:docPr id="117" name="Поле 117"/>
                <wp:cNvGraphicFramePr/>
                <a:graphic xmlns:a="http://schemas.openxmlformats.org/drawingml/2006/main">
                  <a:graphicData uri="http://schemas.microsoft.com/office/word/2010/wordprocessingShape">
                    <wps:wsp>
                      <wps:cNvSpPr txBox="1"/>
                      <wps:spPr>
                        <a:xfrm>
                          <a:off x="0" y="0"/>
                          <a:ext cx="1187915" cy="664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uk-UA"/>
                              </w:rPr>
                              <w:t>нормативне-правове забезпечення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 o:spid="_x0000_s1072" type="#_x0000_t202" style="position:absolute;left:0;text-align:left;margin-left:246.45pt;margin-top:17.85pt;width:93.55pt;height:52.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" fillcolor="white [3201]" strokeweight=".5pt">
                <v:textbox>
                  <w:txbxContent>
                    <w:p w:rsidR="00A80DF3" w:rsidRPr="00E84DD0" w:rsidRDefault="00A80DF3" w:rsidP="00E00800">
                      <w:pPr>
                        <w:jc w:val="center"/>
                        <w:rPr>
                          <w:lang w:val="uk-UA"/>
                        </w:rPr>
                      </w:pPr>
                      <w:r>
                        <w:rPr>
                          <w:lang w:val="uk-UA"/>
                        </w:rPr>
                        <w:t>нормативне-правове забезпечення</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0C4583D7" wp14:editId="61DF783D">
                <wp:simplePos x="0" y="0"/>
                <wp:positionH relativeFrom="column">
                  <wp:posOffset>1418136</wp:posOffset>
                </wp:positionH>
                <wp:positionV relativeFrom="paragraph">
                  <wp:posOffset>228872</wp:posOffset>
                </wp:positionV>
                <wp:extent cx="1153886" cy="402772"/>
                <wp:effectExtent l="0" t="0" r="27305" b="16510"/>
                <wp:wrapNone/>
                <wp:docPr id="115" name="Поле 115"/>
                <wp:cNvGraphicFramePr/>
                <a:graphic xmlns:a="http://schemas.openxmlformats.org/drawingml/2006/main">
                  <a:graphicData uri="http://schemas.microsoft.com/office/word/2010/wordprocessingShape">
                    <wps:wsp>
                      <wps:cNvSpPr txBox="1"/>
                      <wps:spPr>
                        <a:xfrm>
                          <a:off x="0" y="0"/>
                          <a:ext cx="1153886" cy="40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uk-UA"/>
                              </w:rPr>
                              <w:t>механізми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5" o:spid="_x0000_s1073" type="#_x0000_t202" style="position:absolute;left:0;text-align:left;margin-left:111.65pt;margin-top:18pt;width:90.85pt;height:31.7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" fillcolor="white [3201]" strokeweight=".5pt">
                <v:textbox>
                  <w:txbxContent>
                    <w:p w:rsidR="00A80DF3" w:rsidRPr="00E84DD0" w:rsidRDefault="00A80DF3" w:rsidP="00E00800">
                      <w:pPr>
                        <w:jc w:val="center"/>
                        <w:rPr>
                          <w:lang w:val="uk-UA"/>
                        </w:rPr>
                      </w:pPr>
                      <w:r>
                        <w:rPr>
                          <w:lang w:val="uk-UA"/>
                        </w:rPr>
                        <w:t>механізми</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5514B1A6" wp14:editId="15EFFFF4">
                <wp:simplePos x="0" y="0"/>
                <wp:positionH relativeFrom="column">
                  <wp:posOffset>2932307</wp:posOffset>
                </wp:positionH>
                <wp:positionV relativeFrom="paragraph">
                  <wp:posOffset>254588</wp:posOffset>
                </wp:positionV>
                <wp:extent cx="156949" cy="4011930"/>
                <wp:effectExtent l="0" t="0" r="14605" b="26670"/>
                <wp:wrapNone/>
                <wp:docPr id="146" name="Левая круглая скобка 146"/>
                <wp:cNvGraphicFramePr/>
                <a:graphic xmlns:a="http://schemas.openxmlformats.org/drawingml/2006/main">
                  <a:graphicData uri="http://schemas.microsoft.com/office/word/2010/wordprocessingShape">
                    <wps:wsp>
                      <wps:cNvSpPr/>
                      <wps:spPr>
                        <a:xfrm>
                          <a:off x="0" y="0"/>
                          <a:ext cx="156949" cy="4011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46" o:spid="_x0000_s1026" type="#_x0000_t85" style="position:absolute;margin-left:230.9pt;margin-top:20.05pt;width:12.35pt;height:315.9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" adj="7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333AF488" wp14:editId="77C3C46B">
                <wp:simplePos x="0" y="0"/>
                <wp:positionH relativeFrom="column">
                  <wp:posOffset>4283436</wp:posOffset>
                </wp:positionH>
                <wp:positionV relativeFrom="paragraph">
                  <wp:posOffset>254588</wp:posOffset>
                </wp:positionV>
                <wp:extent cx="122830" cy="4012441"/>
                <wp:effectExtent l="0" t="0" r="10795" b="26670"/>
                <wp:wrapNone/>
                <wp:docPr id="145" name="Правая круглая скобка 145"/>
                <wp:cNvGraphicFramePr/>
                <a:graphic xmlns:a="http://schemas.openxmlformats.org/drawingml/2006/main">
                  <a:graphicData uri="http://schemas.microsoft.com/office/word/2010/wordprocessingShape">
                    <wps:wsp>
                      <wps:cNvSpPr/>
                      <wps:spPr>
                        <a:xfrm>
                          <a:off x="0" y="0"/>
                          <a:ext cx="122830" cy="4012441"/>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145" o:spid="_x0000_s1026" type="#_x0000_t86" style="position:absolute;margin-left:337.3pt;margin-top:20.05pt;width:9.65pt;height:315.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" adj="55"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2C5333DC" wp14:editId="0EF9437C">
                <wp:simplePos x="0" y="0"/>
                <wp:positionH relativeFrom="column">
                  <wp:posOffset>1253632</wp:posOffset>
                </wp:positionH>
                <wp:positionV relativeFrom="paragraph">
                  <wp:posOffset>131758</wp:posOffset>
                </wp:positionV>
                <wp:extent cx="0" cy="4592471"/>
                <wp:effectExtent l="0" t="0" r="19050" b="1778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0" cy="45924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35"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7pt,10.35pt" to="98.7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0B9EA73E" wp14:editId="6082BC08">
                <wp:simplePos x="0" y="0"/>
                <wp:positionH relativeFrom="column">
                  <wp:posOffset>2706531</wp:posOffset>
                </wp:positionH>
                <wp:positionV relativeFrom="paragraph">
                  <wp:posOffset>131757</wp:posOffset>
                </wp:positionV>
                <wp:extent cx="0" cy="4592471"/>
                <wp:effectExtent l="0" t="0" r="19050" b="1778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0" cy="45924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3"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13.1pt,10.35pt" to="213.1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127455D4" wp14:editId="140D4E1B">
                <wp:simplePos x="0" y="0"/>
                <wp:positionH relativeFrom="column">
                  <wp:posOffset>2571200</wp:posOffset>
                </wp:positionH>
                <wp:positionV relativeFrom="paragraph">
                  <wp:posOffset>131758</wp:posOffset>
                </wp:positionV>
                <wp:extent cx="135919" cy="0"/>
                <wp:effectExtent l="0" t="0" r="1651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1359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2"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02.45pt,10.35pt" to="213.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5D7A1C1A" wp14:editId="3094F76D">
                <wp:simplePos x="0" y="0"/>
                <wp:positionH relativeFrom="column">
                  <wp:posOffset>1253632</wp:posOffset>
                </wp:positionH>
                <wp:positionV relativeFrom="paragraph">
                  <wp:posOffset>131758</wp:posOffset>
                </wp:positionV>
                <wp:extent cx="163773" cy="0"/>
                <wp:effectExtent l="0" t="0" r="2730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flipH="1">
                          <a:off x="0" y="0"/>
                          <a:ext cx="163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1"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98.7pt,10.35pt" to="111.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5DE4CC3D" wp14:editId="2D7C307B">
                <wp:simplePos x="0" y="0"/>
                <wp:positionH relativeFrom="column">
                  <wp:posOffset>5197835</wp:posOffset>
                </wp:positionH>
                <wp:positionV relativeFrom="paragraph">
                  <wp:posOffset>-4720</wp:posOffset>
                </wp:positionV>
                <wp:extent cx="545911" cy="6956378"/>
                <wp:effectExtent l="0" t="0" r="26035" b="16510"/>
                <wp:wrapNone/>
                <wp:docPr id="127" name="Поле 127"/>
                <wp:cNvGraphicFramePr/>
                <a:graphic xmlns:a="http://schemas.openxmlformats.org/drawingml/2006/main">
                  <a:graphicData uri="http://schemas.microsoft.com/office/word/2010/wordprocessingShape">
                    <wps:wsp>
                      <wps:cNvSpPr txBox="1"/>
                      <wps:spPr>
                        <a:xfrm>
                          <a:off x="0" y="0"/>
                          <a:ext cx="545911" cy="69563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75F75" w:rsidRDefault="00A80DF3" w:rsidP="00E00800">
                            <w:pPr>
                              <w:jc w:val="center"/>
                              <w:rPr>
                                <w:lang w:val="uk-UA"/>
                              </w:rPr>
                            </w:pPr>
                            <w:r>
                              <w:rPr>
                                <w:lang w:val="uk-UA"/>
                              </w:rPr>
                              <w:t>інститути громадянського суспільства</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7" o:spid="_x0000_s1074" type="#_x0000_t202" style="position:absolute;left:0;text-align:left;margin-left:409.3pt;margin-top:-.35pt;width:43pt;height:547.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" fillcolor="white [3201]" strokeweight=".5pt">
                <v:textbox style="layout-flow:vertical">
                  <w:txbxContent>
                    <w:p w:rsidR="00A80DF3" w:rsidRPr="00775F75" w:rsidRDefault="00A80DF3" w:rsidP="00E00800">
                      <w:pPr>
                        <w:jc w:val="center"/>
                        <w:rPr>
                          <w:lang w:val="uk-UA"/>
                        </w:rPr>
                      </w:pPr>
                      <w:r>
                        <w:rPr>
                          <w:lang w:val="uk-UA"/>
                        </w:rPr>
                        <w:t>інститути громадянського суспільства</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105C9CE1" wp14:editId="4BFB0E13">
                <wp:simplePos x="0" y="0"/>
                <wp:positionH relativeFrom="column">
                  <wp:posOffset>242479</wp:posOffset>
                </wp:positionH>
                <wp:positionV relativeFrom="paragraph">
                  <wp:posOffset>128996</wp:posOffset>
                </wp:positionV>
                <wp:extent cx="544286" cy="6819900"/>
                <wp:effectExtent l="0" t="0" r="27305" b="19050"/>
                <wp:wrapNone/>
                <wp:docPr id="105" name="Поле 105"/>
                <wp:cNvGraphicFramePr/>
                <a:graphic xmlns:a="http://schemas.openxmlformats.org/drawingml/2006/main">
                  <a:graphicData uri="http://schemas.microsoft.com/office/word/2010/wordprocessingShape">
                    <wps:wsp>
                      <wps:cNvSpPr txBox="1"/>
                      <wps:spPr>
                        <a:xfrm>
                          <a:off x="0" y="0"/>
                          <a:ext cx="544286" cy="681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472FA" w:rsidRDefault="00A80DF3" w:rsidP="00E00800">
                            <w:pPr>
                              <w:jc w:val="center"/>
                              <w:rPr>
                                <w:lang w:val="uk-UA"/>
                              </w:rPr>
                            </w:pPr>
                            <w:r>
                              <w:rPr>
                                <w:lang w:val="uk-UA"/>
                              </w:rPr>
                              <w:t>Міністерство публічної безпеки України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5" o:spid="_x0000_s1075" type="#_x0000_t202" style="position:absolute;left:0;text-align:left;margin-left:19.1pt;margin-top:10.15pt;width:42.85pt;height:537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" fillcolor="white [3201]" strokeweight=".5pt">
                <v:textbox style="layout-flow:vertical;mso-layout-flow-alt:bottom-to-top">
                  <w:txbxContent>
                    <w:p w:rsidR="00A80DF3" w:rsidRPr="007472FA" w:rsidRDefault="00A80DF3" w:rsidP="00E00800">
                      <w:pPr>
                        <w:jc w:val="center"/>
                        <w:rPr>
                          <w:lang w:val="uk-UA"/>
                        </w:rPr>
                      </w:pPr>
                      <w:r>
                        <w:rPr>
                          <w:lang w:val="uk-UA"/>
                        </w:rPr>
                        <w:t>Міністерство публічної безпеки України</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7957BA6D" wp14:editId="3597EB66">
                <wp:simplePos x="0" y="0"/>
                <wp:positionH relativeFrom="column">
                  <wp:posOffset>3641990</wp:posOffset>
                </wp:positionH>
                <wp:positionV relativeFrom="paragraph">
                  <wp:posOffset>277087</wp:posOffset>
                </wp:positionV>
                <wp:extent cx="423081" cy="482837"/>
                <wp:effectExtent l="19050" t="0" r="34290" b="31750"/>
                <wp:wrapNone/>
                <wp:docPr id="137" name="Стрелка вниз 137"/>
                <wp:cNvGraphicFramePr/>
                <a:graphic xmlns:a="http://schemas.openxmlformats.org/drawingml/2006/main">
                  <a:graphicData uri="http://schemas.microsoft.com/office/word/2010/wordprocessingShape">
                    <wps:wsp>
                      <wps:cNvSpPr/>
                      <wps:spPr>
                        <a:xfrm>
                          <a:off x="0" y="0"/>
                          <a:ext cx="423081" cy="4828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37" o:spid="_x0000_s1026" type="#_x0000_t67" style="position:absolute;margin-left:286.75pt;margin-top:21.8pt;width:33.3pt;height:38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" adj="12137"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202E6F04" wp14:editId="3065A074">
                <wp:simplePos x="0" y="0"/>
                <wp:positionH relativeFrom="column">
                  <wp:posOffset>1417955</wp:posOffset>
                </wp:positionH>
                <wp:positionV relativeFrom="paragraph">
                  <wp:posOffset>208280</wp:posOffset>
                </wp:positionV>
                <wp:extent cx="1153795" cy="402590"/>
                <wp:effectExtent l="0" t="0" r="27305" b="16510"/>
                <wp:wrapNone/>
                <wp:docPr id="116" name="Поле 116"/>
                <wp:cNvGraphicFramePr/>
                <a:graphic xmlns:a="http://schemas.openxmlformats.org/drawingml/2006/main">
                  <a:graphicData uri="http://schemas.microsoft.com/office/word/2010/wordprocessingShape">
                    <wps:wsp>
                      <wps:cNvSpPr txBox="1"/>
                      <wps:spPr>
                        <a:xfrm>
                          <a:off x="0" y="0"/>
                          <a:ext cx="1153795" cy="402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en-US"/>
                              </w:rPr>
                              <w:t>SWOT</w:t>
                            </w:r>
                            <w:r>
                              <w:t>-ана</w:t>
                            </w:r>
                            <w:r>
                              <w:rPr>
                                <w:lang w:val="uk-UA"/>
                              </w:rPr>
                              <w:t>ліз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6" o:spid="_x0000_s1076" type="#_x0000_t202" style="position:absolute;left:0;text-align:left;margin-left:111.65pt;margin-top:16.4pt;width:90.85pt;height:31.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" fillcolor="white [3201]" strokeweight=".5pt">
                <v:textbox>
                  <w:txbxContent>
                    <w:p w:rsidR="00A80DF3" w:rsidRPr="00E84DD0" w:rsidRDefault="00A80DF3" w:rsidP="00E00800">
                      <w:pPr>
                        <w:jc w:val="center"/>
                        <w:rPr>
                          <w:lang w:val="uk-UA"/>
                        </w:rPr>
                      </w:pPr>
                      <w:r>
                        <w:rPr>
                          <w:lang w:val="en-US"/>
                        </w:rPr>
                        <w:t>SWOT</w:t>
                      </w:r>
                      <w:r>
                        <w:t>-ана</w:t>
                      </w:r>
                      <w:r>
                        <w:rPr>
                          <w:lang w:val="uk-UA"/>
                        </w:rPr>
                        <w:t>ліз</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45C95E3A" wp14:editId="5930B9F9">
                <wp:simplePos x="0" y="0"/>
                <wp:positionH relativeFrom="column">
                  <wp:posOffset>3132455</wp:posOffset>
                </wp:positionH>
                <wp:positionV relativeFrom="paragraph">
                  <wp:posOffset>165735</wp:posOffset>
                </wp:positionV>
                <wp:extent cx="1153795" cy="832485"/>
                <wp:effectExtent l="0" t="0" r="27305" b="24765"/>
                <wp:wrapNone/>
                <wp:docPr id="118" name="Поле 118"/>
                <wp:cNvGraphicFramePr/>
                <a:graphic xmlns:a="http://schemas.openxmlformats.org/drawingml/2006/main">
                  <a:graphicData uri="http://schemas.microsoft.com/office/word/2010/wordprocessingShape">
                    <wps:wsp>
                      <wps:cNvSpPr txBox="1"/>
                      <wps:spPr>
                        <a:xfrm>
                          <a:off x="0" y="0"/>
                          <a:ext cx="1153795" cy="832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sz w:val="20"/>
                                <w:szCs w:val="20"/>
                                <w:lang w:val="uk-UA"/>
                              </w:rPr>
                            </w:pPr>
                            <w:r w:rsidRPr="00E84DD0">
                              <w:rPr>
                                <w:rFonts w:ascii="Times New Roman" w:hAnsi="Times New Roman" w:cs="Times New Roman"/>
                                <w:sz w:val="20"/>
                                <w:szCs w:val="20"/>
                                <w:lang w:val="uk-UA"/>
                              </w:rPr>
                              <w:t>Стратегія публічної безпеки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8" o:spid="_x0000_s1077" type="#_x0000_t202" style="position:absolute;left:0;text-align:left;margin-left:246.65pt;margin-top:13.05pt;width:90.85pt;height:65.5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" fillcolor="white [3201]" strokeweight=".5pt">
                <v:textbox>
                  <w:txbxContent>
                    <w:p w:rsidR="00A80DF3" w:rsidRPr="00E84DD0" w:rsidRDefault="00A80DF3" w:rsidP="00E00800">
                      <w:pPr>
                        <w:jc w:val="center"/>
                        <w:rPr>
                          <w:sz w:val="20"/>
                          <w:szCs w:val="20"/>
                          <w:lang w:val="uk-UA"/>
                        </w:rPr>
                      </w:pPr>
                      <w:r w:rsidRPr="00E84DD0">
                        <w:rPr>
                          <w:rFonts w:ascii="Times New Roman" w:hAnsi="Times New Roman" w:cs="Times New Roman"/>
                          <w:sz w:val="20"/>
                          <w:szCs w:val="20"/>
                          <w:lang w:val="uk-UA"/>
                        </w:rPr>
                        <w:t>Стратегія публічної безпеки України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3D5B7CAB" wp14:editId="79CA8595">
                <wp:simplePos x="0" y="0"/>
                <wp:positionH relativeFrom="column">
                  <wp:posOffset>1450794</wp:posOffset>
                </wp:positionH>
                <wp:positionV relativeFrom="paragraph">
                  <wp:posOffset>150494</wp:posOffset>
                </wp:positionV>
                <wp:extent cx="1153795" cy="680357"/>
                <wp:effectExtent l="0" t="0" r="27305" b="24765"/>
                <wp:wrapNone/>
                <wp:docPr id="119" name="Поле 119"/>
                <wp:cNvGraphicFramePr/>
                <a:graphic xmlns:a="http://schemas.openxmlformats.org/drawingml/2006/main">
                  <a:graphicData uri="http://schemas.microsoft.com/office/word/2010/wordprocessingShape">
                    <wps:wsp>
                      <wps:cNvSpPr txBox="1"/>
                      <wps:spPr>
                        <a:xfrm>
                          <a:off x="0" y="0"/>
                          <a:ext cx="1153795" cy="680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uk-UA"/>
                              </w:rPr>
                              <w:t>збалансована система показників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9" o:spid="_x0000_s1078" type="#_x0000_t202" style="position:absolute;left:0;text-align:left;margin-left:114.25pt;margin-top:11.85pt;width:90.85pt;height:53.5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" fillcolor="white [3201]" strokeweight=".5pt">
                <v:textbox>
                  <w:txbxContent>
                    <w:p w:rsidR="00A80DF3" w:rsidRPr="00E84DD0" w:rsidRDefault="00A80DF3" w:rsidP="00E00800">
                      <w:pPr>
                        <w:jc w:val="center"/>
                        <w:rPr>
                          <w:lang w:val="uk-UA"/>
                        </w:rPr>
                      </w:pPr>
                      <w:r>
                        <w:rPr>
                          <w:lang w:val="uk-UA"/>
                        </w:rPr>
                        <w:t>збалансована система показників</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6973A0AF" wp14:editId="13E847A6">
                <wp:simplePos x="0" y="0"/>
                <wp:positionH relativeFrom="column">
                  <wp:posOffset>1450613</wp:posOffset>
                </wp:positionH>
                <wp:positionV relativeFrom="paragraph">
                  <wp:posOffset>-2540</wp:posOffset>
                </wp:positionV>
                <wp:extent cx="1153795" cy="402590"/>
                <wp:effectExtent l="0" t="0" r="27305" b="16510"/>
                <wp:wrapNone/>
                <wp:docPr id="120" name="Поле 120"/>
                <wp:cNvGraphicFramePr/>
                <a:graphic xmlns:a="http://schemas.openxmlformats.org/drawingml/2006/main">
                  <a:graphicData uri="http://schemas.microsoft.com/office/word/2010/wordprocessingShape">
                    <wps:wsp>
                      <wps:cNvSpPr txBox="1"/>
                      <wps:spPr>
                        <a:xfrm>
                          <a:off x="0" y="0"/>
                          <a:ext cx="1153795" cy="402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en-US"/>
                              </w:rPr>
                              <w:t>TEMPLES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0" o:spid="_x0000_s1079" type="#_x0000_t202" style="position:absolute;left:0;text-align:left;margin-left:114.2pt;margin-top:-.2pt;width:90.85pt;height:31.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" fillcolor="white [3201]" strokeweight=".5pt">
                <v:textbox>
                  <w:txbxContent>
                    <w:p w:rsidR="00A80DF3" w:rsidRPr="00E84DD0" w:rsidRDefault="00A80DF3" w:rsidP="00E00800">
                      <w:pPr>
                        <w:jc w:val="center"/>
                        <w:rPr>
                          <w:lang w:val="uk-UA"/>
                        </w:rPr>
                      </w:pPr>
                      <w:r>
                        <w:rPr>
                          <w:lang w:val="en-US"/>
                        </w:rPr>
                        <w:t>TEMPLES</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51115843" wp14:editId="2173DB95">
                <wp:simplePos x="0" y="0"/>
                <wp:positionH relativeFrom="column">
                  <wp:posOffset>2666175</wp:posOffset>
                </wp:positionH>
                <wp:positionV relativeFrom="paragraph">
                  <wp:posOffset>93402</wp:posOffset>
                </wp:positionV>
                <wp:extent cx="313359" cy="204735"/>
                <wp:effectExtent l="0" t="0" r="10795" b="24130"/>
                <wp:wrapNone/>
                <wp:docPr id="158" name="Двойная стрелка влево/вправо 158"/>
                <wp:cNvGraphicFramePr/>
                <a:graphic xmlns:a="http://schemas.openxmlformats.org/drawingml/2006/main">
                  <a:graphicData uri="http://schemas.microsoft.com/office/word/2010/wordprocessingShape">
                    <wps:wsp>
                      <wps:cNvSpPr/>
                      <wps:spPr>
                        <a:xfrm>
                          <a:off x="0" y="0"/>
                          <a:ext cx="313359" cy="20473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58" o:spid="_x0000_s1026" type="#_x0000_t69" style="position:absolute;margin-left:209.95pt;margin-top:7.35pt;width:24.65pt;height:16.1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" adj="7056"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74BBA36A" wp14:editId="5D7913DD">
                <wp:simplePos x="0" y="0"/>
                <wp:positionH relativeFrom="column">
                  <wp:posOffset>3127375</wp:posOffset>
                </wp:positionH>
                <wp:positionV relativeFrom="paragraph">
                  <wp:posOffset>222885</wp:posOffset>
                </wp:positionV>
                <wp:extent cx="1153795" cy="832485"/>
                <wp:effectExtent l="0" t="0" r="27305" b="24765"/>
                <wp:wrapNone/>
                <wp:docPr id="128" name="Поле 128"/>
                <wp:cNvGraphicFramePr/>
                <a:graphic xmlns:a="http://schemas.openxmlformats.org/drawingml/2006/main">
                  <a:graphicData uri="http://schemas.microsoft.com/office/word/2010/wordprocessingShape">
                    <wps:wsp>
                      <wps:cNvSpPr txBox="1"/>
                      <wps:spPr>
                        <a:xfrm>
                          <a:off x="0" y="0"/>
                          <a:ext cx="1153795" cy="832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sz w:val="20"/>
                                <w:szCs w:val="20"/>
                                <w:lang w:val="uk-UA"/>
                              </w:rPr>
                            </w:pPr>
                            <w:r>
                              <w:rPr>
                                <w:rFonts w:ascii="Times New Roman" w:hAnsi="Times New Roman" w:cs="Times New Roman"/>
                                <w:sz w:val="20"/>
                                <w:szCs w:val="20"/>
                                <w:lang w:val="uk-UA"/>
                              </w:rPr>
                              <w:t xml:space="preserve">Форсайт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8" o:spid="_x0000_s1080" type="#_x0000_t202" style="position:absolute;left:0;text-align:left;margin-left:246.25pt;margin-top:17.55pt;width:90.85pt;height:65.5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" fillcolor="white [3201]" strokeweight=".5pt">
                <v:textbox>
                  <w:txbxContent>
                    <w:p w:rsidR="00A80DF3" w:rsidRPr="00E84DD0" w:rsidRDefault="00A80DF3" w:rsidP="00E00800">
                      <w:pPr>
                        <w:jc w:val="center"/>
                        <w:rPr>
                          <w:sz w:val="20"/>
                          <w:szCs w:val="20"/>
                          <w:lang w:val="uk-UA"/>
                        </w:rPr>
                      </w:pPr>
                      <w:r>
                        <w:rPr>
                          <w:rFonts w:ascii="Times New Roman" w:hAnsi="Times New Roman" w:cs="Times New Roman"/>
                          <w:sz w:val="20"/>
                          <w:szCs w:val="20"/>
                          <w:lang w:val="uk-UA"/>
                        </w:rPr>
                        <w:t xml:space="preserve">Форсайт </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08FBF6F4" wp14:editId="453DB72C">
                <wp:simplePos x="0" y="0"/>
                <wp:positionH relativeFrom="column">
                  <wp:posOffset>1450340</wp:posOffset>
                </wp:positionH>
                <wp:positionV relativeFrom="paragraph">
                  <wp:posOffset>256540</wp:posOffset>
                </wp:positionV>
                <wp:extent cx="1153795" cy="402590"/>
                <wp:effectExtent l="0" t="0" r="27305" b="16510"/>
                <wp:wrapNone/>
                <wp:docPr id="121" name="Поле 121"/>
                <wp:cNvGraphicFramePr/>
                <a:graphic xmlns:a="http://schemas.openxmlformats.org/drawingml/2006/main">
                  <a:graphicData uri="http://schemas.microsoft.com/office/word/2010/wordprocessingShape">
                    <wps:wsp>
                      <wps:cNvSpPr txBox="1"/>
                      <wps:spPr>
                        <a:xfrm>
                          <a:off x="0" y="0"/>
                          <a:ext cx="1153795" cy="402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lang w:val="uk-UA"/>
                              </w:rPr>
                            </w:pPr>
                            <w:r>
                              <w:rPr>
                                <w:lang w:val="en-US"/>
                              </w:rPr>
                              <w:t>TableadeBord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1" o:spid="_x0000_s1081" type="#_x0000_t202" style="position:absolute;left:0;text-align:left;margin-left:114.2pt;margin-top:20.2pt;width:90.85pt;height:31.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" fillcolor="white [3201]" strokeweight=".5pt">
                <v:textbox>
                  <w:txbxContent>
                    <w:p w:rsidR="00A80DF3" w:rsidRPr="00E84DD0" w:rsidRDefault="00A80DF3" w:rsidP="00E00800">
                      <w:pPr>
                        <w:jc w:val="center"/>
                        <w:rPr>
                          <w:lang w:val="uk-UA"/>
                        </w:rPr>
                      </w:pPr>
                      <w:r>
                        <w:rPr>
                          <w:lang w:val="en-US"/>
                        </w:rPr>
                        <w:t>TableadeBord</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6BA8E63A" wp14:editId="499537B4">
                <wp:simplePos x="0" y="0"/>
                <wp:positionH relativeFrom="column">
                  <wp:posOffset>1450794</wp:posOffset>
                </wp:positionH>
                <wp:positionV relativeFrom="paragraph">
                  <wp:posOffset>242478</wp:posOffset>
                </wp:positionV>
                <wp:extent cx="1153795" cy="702129"/>
                <wp:effectExtent l="0" t="0" r="27305" b="22225"/>
                <wp:wrapNone/>
                <wp:docPr id="122" name="Поле 122"/>
                <wp:cNvGraphicFramePr/>
                <a:graphic xmlns:a="http://schemas.openxmlformats.org/drawingml/2006/main">
                  <a:graphicData uri="http://schemas.microsoft.com/office/word/2010/wordprocessingShape">
                    <wps:wsp>
                      <wps:cNvSpPr txBox="1"/>
                      <wps:spPr>
                        <a:xfrm>
                          <a:off x="0" y="0"/>
                          <a:ext cx="1153795" cy="702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pPr>
                            <w:r>
                              <w:t>Модель Лоренца Мейсела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2" o:spid="_x0000_s1082" type="#_x0000_t202" style="position:absolute;left:0;text-align:left;margin-left:114.25pt;margin-top:19.1pt;width:90.85pt;height:55.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" fillcolor="white [3201]" strokeweight=".5pt">
                <v:textbox>
                  <w:txbxContent>
                    <w:p w:rsidR="00A80DF3" w:rsidRPr="00E84DD0" w:rsidRDefault="00A80DF3" w:rsidP="00E00800">
                      <w:pPr>
                        <w:jc w:val="center"/>
                      </w:pPr>
                      <w:r>
                        <w:t>Модель Лоренца Мейсела</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7C86DF4F" wp14:editId="5D31E19E">
                <wp:simplePos x="0" y="0"/>
                <wp:positionH relativeFrom="column">
                  <wp:posOffset>3055137</wp:posOffset>
                </wp:positionH>
                <wp:positionV relativeFrom="paragraph">
                  <wp:posOffset>109533</wp:posOffset>
                </wp:positionV>
                <wp:extent cx="1229985" cy="832485"/>
                <wp:effectExtent l="0" t="0" r="27940" b="24765"/>
                <wp:wrapNone/>
                <wp:docPr id="129" name="Поле 129"/>
                <wp:cNvGraphicFramePr/>
                <a:graphic xmlns:a="http://schemas.openxmlformats.org/drawingml/2006/main">
                  <a:graphicData uri="http://schemas.microsoft.com/office/word/2010/wordprocessingShape">
                    <wps:wsp>
                      <wps:cNvSpPr txBox="1"/>
                      <wps:spPr>
                        <a:xfrm>
                          <a:off x="0" y="0"/>
                          <a:ext cx="1229985" cy="832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rPr>
                                <w:sz w:val="20"/>
                                <w:szCs w:val="20"/>
                                <w:lang w:val="uk-UA"/>
                              </w:rPr>
                            </w:pPr>
                            <w:r>
                              <w:rPr>
                                <w:rFonts w:ascii="Times New Roman" w:hAnsi="Times New Roman" w:cs="Times New Roman"/>
                                <w:sz w:val="20"/>
                                <w:szCs w:val="20"/>
                                <w:lang w:val="uk-UA"/>
                              </w:rPr>
                              <w:t xml:space="preserve">Комунікаційна стратегія у сфері </w:t>
                            </w:r>
                            <w:r w:rsidRPr="00E84DD0">
                              <w:rPr>
                                <w:rFonts w:ascii="Times New Roman" w:hAnsi="Times New Roman" w:cs="Times New Roman"/>
                                <w:sz w:val="20"/>
                                <w:szCs w:val="20"/>
                                <w:lang w:val="uk-UA"/>
                              </w:rPr>
                              <w:t>публічної безпеки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9" o:spid="_x0000_s1083" type="#_x0000_t202" style="position:absolute;left:0;text-align:left;margin-left:240.55pt;margin-top:8.6pt;width:96.85pt;height:65.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" fillcolor="white [3201]" strokeweight=".5pt">
                <v:textbox>
                  <w:txbxContent>
                    <w:p w:rsidR="00A80DF3" w:rsidRPr="00E84DD0" w:rsidRDefault="00A80DF3" w:rsidP="00E00800">
                      <w:pPr>
                        <w:jc w:val="center"/>
                        <w:rPr>
                          <w:sz w:val="20"/>
                          <w:szCs w:val="20"/>
                          <w:lang w:val="uk-UA"/>
                        </w:rPr>
                      </w:pPr>
                      <w:r>
                        <w:rPr>
                          <w:rFonts w:ascii="Times New Roman" w:hAnsi="Times New Roman" w:cs="Times New Roman"/>
                          <w:sz w:val="20"/>
                          <w:szCs w:val="20"/>
                          <w:lang w:val="uk-UA"/>
                        </w:rPr>
                        <w:t xml:space="preserve">Комунікаційна стратегія у сфері </w:t>
                      </w:r>
                      <w:r w:rsidRPr="00E84DD0">
                        <w:rPr>
                          <w:rFonts w:ascii="Times New Roman" w:hAnsi="Times New Roman" w:cs="Times New Roman"/>
                          <w:sz w:val="20"/>
                          <w:szCs w:val="20"/>
                          <w:lang w:val="uk-UA"/>
                        </w:rPr>
                        <w:t>публічної безпеки України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5DA9576B" wp14:editId="448B88BA">
                <wp:simplePos x="0" y="0"/>
                <wp:positionH relativeFrom="column">
                  <wp:posOffset>1450340</wp:posOffset>
                </wp:positionH>
                <wp:positionV relativeFrom="paragraph">
                  <wp:posOffset>116840</wp:posOffset>
                </wp:positionV>
                <wp:extent cx="1153795" cy="402590"/>
                <wp:effectExtent l="0" t="0" r="27305" b="16510"/>
                <wp:wrapNone/>
                <wp:docPr id="123" name="Поле 123"/>
                <wp:cNvGraphicFramePr/>
                <a:graphic xmlns:a="http://schemas.openxmlformats.org/drawingml/2006/main">
                  <a:graphicData uri="http://schemas.microsoft.com/office/word/2010/wordprocessingShape">
                    <wps:wsp>
                      <wps:cNvSpPr txBox="1"/>
                      <wps:spPr>
                        <a:xfrm>
                          <a:off x="0" y="0"/>
                          <a:ext cx="1153795" cy="402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E84DD0" w:rsidRDefault="00A80DF3" w:rsidP="00E00800">
                            <w:pPr>
                              <w:jc w:val="center"/>
                            </w:pPr>
                            <w:r>
                              <w:t>Модель ЕР2М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3" o:spid="_x0000_s1084" type="#_x0000_t202" style="position:absolute;left:0;text-align:left;margin-left:114.2pt;margin-top:9.2pt;width:90.85pt;height:31.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" fillcolor="white [3201]" strokeweight=".5pt">
                <v:textbox>
                  <w:txbxContent>
                    <w:p w:rsidR="00A80DF3" w:rsidRPr="00E84DD0" w:rsidRDefault="00A80DF3" w:rsidP="00E00800">
                      <w:pPr>
                        <w:jc w:val="center"/>
                      </w:pPr>
                      <w:r>
                        <w:t>Модель ЕР2М</w:t>
                      </w:r>
                    </w:p>
                  </w:txbxContent>
                </v:textbox>
              </v:shape>
            </w:pict>
          </mc:Fallback>
        </mc:AlternateContent>
      </w: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p>
    <w:p w:rsidR="00E00800" w:rsidRPr="00AF4805" w:rsidRDefault="00E00800" w:rsidP="00E00800">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38090DC7" wp14:editId="4E626CB3">
                <wp:simplePos x="0" y="0"/>
                <wp:positionH relativeFrom="column">
                  <wp:posOffset>1956492</wp:posOffset>
                </wp:positionH>
                <wp:positionV relativeFrom="paragraph">
                  <wp:posOffset>716413</wp:posOffset>
                </wp:positionV>
                <wp:extent cx="300251" cy="417403"/>
                <wp:effectExtent l="19050" t="0" r="43180" b="40005"/>
                <wp:wrapNone/>
                <wp:docPr id="157" name="Стрелка вниз 157"/>
                <wp:cNvGraphicFramePr/>
                <a:graphic xmlns:a="http://schemas.openxmlformats.org/drawingml/2006/main">
                  <a:graphicData uri="http://schemas.microsoft.com/office/word/2010/wordprocessingShape">
                    <wps:wsp>
                      <wps:cNvSpPr/>
                      <wps:spPr>
                        <a:xfrm>
                          <a:off x="0" y="0"/>
                          <a:ext cx="300251" cy="4174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57" o:spid="_x0000_s1026" type="#_x0000_t67" style="position:absolute;margin-left:154.05pt;margin-top:56.4pt;width:23.65pt;height:32.8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" adj="13831"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30F0EDF6" wp14:editId="25E5D587">
                <wp:simplePos x="0" y="0"/>
                <wp:positionH relativeFrom="column">
                  <wp:posOffset>3641990</wp:posOffset>
                </wp:positionH>
                <wp:positionV relativeFrom="paragraph">
                  <wp:posOffset>328608</wp:posOffset>
                </wp:positionV>
                <wp:extent cx="347525" cy="805246"/>
                <wp:effectExtent l="19050" t="0" r="14605" b="33020"/>
                <wp:wrapNone/>
                <wp:docPr id="156" name="Стрелка вниз 156"/>
                <wp:cNvGraphicFramePr/>
                <a:graphic xmlns:a="http://schemas.openxmlformats.org/drawingml/2006/main">
                  <a:graphicData uri="http://schemas.microsoft.com/office/word/2010/wordprocessingShape">
                    <wps:wsp>
                      <wps:cNvSpPr/>
                      <wps:spPr>
                        <a:xfrm>
                          <a:off x="0" y="0"/>
                          <a:ext cx="347525" cy="8052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56" o:spid="_x0000_s1026" type="#_x0000_t67" style="position:absolute;margin-left:286.75pt;margin-top:25.85pt;width:27.35pt;height:63.4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" adj="16939"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7D3D69BD" wp14:editId="380E85BA">
                <wp:simplePos x="0" y="0"/>
                <wp:positionH relativeFrom="column">
                  <wp:posOffset>2898178</wp:posOffset>
                </wp:positionH>
                <wp:positionV relativeFrom="paragraph">
                  <wp:posOffset>1753870</wp:posOffset>
                </wp:positionV>
                <wp:extent cx="504968" cy="532841"/>
                <wp:effectExtent l="19050" t="19050" r="47625" b="19685"/>
                <wp:wrapNone/>
                <wp:docPr id="155" name="Стрелка вверх 155"/>
                <wp:cNvGraphicFramePr/>
                <a:graphic xmlns:a="http://schemas.openxmlformats.org/drawingml/2006/main">
                  <a:graphicData uri="http://schemas.microsoft.com/office/word/2010/wordprocessingShape">
                    <wps:wsp>
                      <wps:cNvSpPr/>
                      <wps:spPr>
                        <a:xfrm>
                          <a:off x="0" y="0"/>
                          <a:ext cx="504968" cy="53284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55" o:spid="_x0000_s1026" type="#_x0000_t68" style="position:absolute;margin-left:228.2pt;margin-top:138.1pt;width:39.75pt;height:41.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" adj="10235"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202CF309" wp14:editId="7774582A">
                <wp:simplePos x="0" y="0"/>
                <wp:positionH relativeFrom="column">
                  <wp:posOffset>3928593</wp:posOffset>
                </wp:positionH>
                <wp:positionV relativeFrom="paragraph">
                  <wp:posOffset>2908063</wp:posOffset>
                </wp:positionV>
                <wp:extent cx="293427" cy="177563"/>
                <wp:effectExtent l="38100" t="19050" r="11430" b="13335"/>
                <wp:wrapNone/>
                <wp:docPr id="154" name="Стрелка вверх 154"/>
                <wp:cNvGraphicFramePr/>
                <a:graphic xmlns:a="http://schemas.openxmlformats.org/drawingml/2006/main">
                  <a:graphicData uri="http://schemas.microsoft.com/office/word/2010/wordprocessingShape">
                    <wps:wsp>
                      <wps:cNvSpPr/>
                      <wps:spPr>
                        <a:xfrm>
                          <a:off x="0" y="0"/>
                          <a:ext cx="293427" cy="17756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54" o:spid="_x0000_s1026" type="#_x0000_t68" style="position:absolute;margin-left:309.35pt;margin-top:229pt;width:23.1pt;height:1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4567306E" wp14:editId="22B9B877">
                <wp:simplePos x="0" y="0"/>
                <wp:positionH relativeFrom="column">
                  <wp:posOffset>1772247</wp:posOffset>
                </wp:positionH>
                <wp:positionV relativeFrom="paragraph">
                  <wp:posOffset>2907485</wp:posOffset>
                </wp:positionV>
                <wp:extent cx="272955" cy="184823"/>
                <wp:effectExtent l="38100" t="19050" r="13335" b="24765"/>
                <wp:wrapNone/>
                <wp:docPr id="153" name="Стрелка вверх 153"/>
                <wp:cNvGraphicFramePr/>
                <a:graphic xmlns:a="http://schemas.openxmlformats.org/drawingml/2006/main">
                  <a:graphicData uri="http://schemas.microsoft.com/office/word/2010/wordprocessingShape">
                    <wps:wsp>
                      <wps:cNvSpPr/>
                      <wps:spPr>
                        <a:xfrm>
                          <a:off x="0" y="0"/>
                          <a:ext cx="272955" cy="18482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верх 153" o:spid="_x0000_s1026" type="#_x0000_t68" style="position:absolute;margin-left:139.55pt;margin-top:228.95pt;width:21.5pt;height:14.5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" adj="10800" fillcolor="#4f81bd [3204]" strokecolor="#243f60 [1604]" strokeweight="2pt"/>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49E6722A" wp14:editId="28B6934B">
                <wp:simplePos x="0" y="0"/>
                <wp:positionH relativeFrom="column">
                  <wp:posOffset>305113</wp:posOffset>
                </wp:positionH>
                <wp:positionV relativeFrom="paragraph">
                  <wp:posOffset>2839824</wp:posOffset>
                </wp:positionV>
                <wp:extent cx="794603" cy="805218"/>
                <wp:effectExtent l="57150" t="57150" r="62865" b="52070"/>
                <wp:wrapNone/>
                <wp:docPr id="149" name="Стрелка углом 149"/>
                <wp:cNvGraphicFramePr/>
                <a:graphic xmlns:a="http://schemas.openxmlformats.org/drawingml/2006/main">
                  <a:graphicData uri="http://schemas.microsoft.com/office/word/2010/wordprocessingShape">
                    <wps:wsp>
                      <wps:cNvSpPr/>
                      <wps:spPr>
                        <a:xfrm rot="10800000" flipH="1">
                          <a:off x="0" y="0"/>
                          <a:ext cx="794603" cy="805218"/>
                        </a:xfrm>
                        <a:prstGeom prst="bentArrow">
                          <a:avLst/>
                        </a:prstGeom>
                        <a:scene3d>
                          <a:camera prst="orthographicFront">
                            <a:rot lat="0" lon="20999997"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углом 149" o:spid="_x0000_s1026" style="position:absolute;margin-left:24pt;margin-top:223.6pt;width:62.55pt;height:63.4pt;rotation:180;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603,80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" path="m,805218l,446964c,254968,155643,99325,347639,99325r248313,l595952,,794603,198651,595952,397302r,-99326l347639,297976v-82284,,-148988,66704,-148988,148988l198651,805218,,805218xe" fillcolor="#4f81bd [3204]" strokecolor="#243f60 [1604]" strokeweight="2pt">
                <v:path arrowok="t" o:connecttype="custom" o:connectlocs="0,805218;0,446964;347639,99325;595952,99325;595952,0;794603,198651;595952,397302;595952,297976;347639,297976;198651,446964;198651,805218;0,805218" o:connectangles="0,0,0,0,0,0,0,0,0,0,0,0"/>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7F3D7C82" wp14:editId="74DE8661">
                <wp:simplePos x="0" y="0"/>
                <wp:positionH relativeFrom="column">
                  <wp:posOffset>4815205</wp:posOffset>
                </wp:positionH>
                <wp:positionV relativeFrom="paragraph">
                  <wp:posOffset>2825826</wp:posOffset>
                </wp:positionV>
                <wp:extent cx="907385" cy="770700"/>
                <wp:effectExtent l="57150" t="57150" r="45720" b="67945"/>
                <wp:wrapNone/>
                <wp:docPr id="142" name="Стрелка углом 142"/>
                <wp:cNvGraphicFramePr/>
                <a:graphic xmlns:a="http://schemas.openxmlformats.org/drawingml/2006/main">
                  <a:graphicData uri="http://schemas.microsoft.com/office/word/2010/wordprocessingShape">
                    <wps:wsp>
                      <wps:cNvSpPr/>
                      <wps:spPr>
                        <a:xfrm flipH="1" flipV="1">
                          <a:off x="0" y="0"/>
                          <a:ext cx="907385" cy="770700"/>
                        </a:xfrm>
                        <a:prstGeom prst="bentArrow">
                          <a:avLst/>
                        </a:prstGeom>
                        <a:scene3d>
                          <a:camera prst="orthographicFront">
                            <a:rot lat="0" lon="20999997"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углом 142" o:spid="_x0000_s1026" style="position:absolute;margin-left:379.15pt;margin-top:222.5pt;width:71.45pt;height:60.7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7385,77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" path="m,770700l,433519c,247299,150961,96338,337181,96338r377529,l714710,,907385,192675,714710,385350r,-96337l337181,289013v-79808,,-144506,64698,-144506,144506l192675,770700,,770700xe" fillcolor="#4f81bd [3204]" strokecolor="#243f60 [1604]" strokeweight="2pt">
                <v:path arrowok="t" o:connecttype="custom" o:connectlocs="0,770700;0,433519;337181,96338;714710,96338;714710,0;907385,192675;714710,385350;714710,289013;337181,289013;192675,433519;192675,770700;0,770700" o:connectangles="0,0,0,0,0,0,0,0,0,0,0,0"/>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17D61A85" wp14:editId="0BC42DB9">
                <wp:simplePos x="0" y="0"/>
                <wp:positionH relativeFrom="column">
                  <wp:posOffset>2604761</wp:posOffset>
                </wp:positionH>
                <wp:positionV relativeFrom="paragraph">
                  <wp:posOffset>3447150</wp:posOffset>
                </wp:positionV>
                <wp:extent cx="907415" cy="0"/>
                <wp:effectExtent l="0" t="0" r="26035"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907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41"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1pt,271.45pt" to="276.5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001AB7AD" wp14:editId="1C05146F">
                <wp:simplePos x="0" y="0"/>
                <wp:positionH relativeFrom="column">
                  <wp:posOffset>3512110</wp:posOffset>
                </wp:positionH>
                <wp:positionV relativeFrom="paragraph">
                  <wp:posOffset>3084991</wp:posOffset>
                </wp:positionV>
                <wp:extent cx="1153795" cy="701675"/>
                <wp:effectExtent l="0" t="0" r="27305" b="22225"/>
                <wp:wrapNone/>
                <wp:docPr id="140" name="Поле 140"/>
                <wp:cNvGraphicFramePr/>
                <a:graphic xmlns:a="http://schemas.openxmlformats.org/drawingml/2006/main">
                  <a:graphicData uri="http://schemas.microsoft.com/office/word/2010/wordprocessingShape">
                    <wps:wsp>
                      <wps:cNvSpPr txBox="1"/>
                      <wps:spPr>
                        <a:xfrm>
                          <a:off x="0" y="0"/>
                          <a:ext cx="115379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75F75" w:rsidRDefault="00A80DF3" w:rsidP="00E00800">
                            <w:pPr>
                              <w:jc w:val="center"/>
                              <w:rPr>
                                <w:lang w:val="uk-UA"/>
                              </w:rPr>
                            </w:pPr>
                            <w:r>
                              <w:rPr>
                                <w:lang w:val="uk-UA"/>
                              </w:rPr>
                              <w:t>Селекція та розвиток кадрів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0" o:spid="_x0000_s1085" type="#_x0000_t202" style="position:absolute;left:0;text-align:left;margin-left:276.55pt;margin-top:242.9pt;width:90.85pt;height:55.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" fillcolor="white [3201]" strokeweight=".5pt">
                <v:textbox>
                  <w:txbxContent>
                    <w:p w:rsidR="00A80DF3" w:rsidRPr="00775F75" w:rsidRDefault="00A80DF3" w:rsidP="00E00800">
                      <w:pPr>
                        <w:jc w:val="center"/>
                        <w:rPr>
                          <w:lang w:val="uk-UA"/>
                        </w:rPr>
                      </w:pPr>
                      <w:r>
                        <w:rPr>
                          <w:lang w:val="uk-UA"/>
                        </w:rPr>
                        <w:t>Селекція та розвиток кадрів</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09ED9CBA" wp14:editId="7BA2487C">
                <wp:simplePos x="0" y="0"/>
                <wp:positionH relativeFrom="column">
                  <wp:posOffset>1253632</wp:posOffset>
                </wp:positionH>
                <wp:positionV relativeFrom="paragraph">
                  <wp:posOffset>424171</wp:posOffset>
                </wp:positionV>
                <wp:extent cx="197315" cy="6823"/>
                <wp:effectExtent l="0" t="0" r="12700" b="31750"/>
                <wp:wrapNone/>
                <wp:docPr id="136" name="Прямая соединительная линия 136"/>
                <wp:cNvGraphicFramePr/>
                <a:graphic xmlns:a="http://schemas.openxmlformats.org/drawingml/2006/main">
                  <a:graphicData uri="http://schemas.microsoft.com/office/word/2010/wordprocessingShape">
                    <wps:wsp>
                      <wps:cNvCnPr/>
                      <wps:spPr>
                        <a:xfrm flipV="1">
                          <a:off x="0" y="0"/>
                          <a:ext cx="197315" cy="68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33.4pt" to="114.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" strokecolor="#4579b8 [3044]"/>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1BC3B0BD" wp14:editId="3D600785">
                <wp:simplePos x="0" y="0"/>
                <wp:positionH relativeFrom="column">
                  <wp:posOffset>2605320</wp:posOffset>
                </wp:positionH>
                <wp:positionV relativeFrom="paragraph">
                  <wp:posOffset>430843</wp:posOffset>
                </wp:positionV>
                <wp:extent cx="101211" cy="0"/>
                <wp:effectExtent l="0" t="0" r="13335"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flipH="1">
                          <a:off x="0" y="0"/>
                          <a:ext cx="1012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4"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205.15pt,33.9pt" to="213.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" strokecolor="black [3040]"/>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280D5063" wp14:editId="21D19BFE">
                <wp:simplePos x="0" y="0"/>
                <wp:positionH relativeFrom="column">
                  <wp:posOffset>1357630</wp:posOffset>
                </wp:positionH>
                <wp:positionV relativeFrom="paragraph">
                  <wp:posOffset>1136015</wp:posOffset>
                </wp:positionV>
                <wp:extent cx="3477895" cy="620395"/>
                <wp:effectExtent l="0" t="0" r="27305" b="27305"/>
                <wp:wrapNone/>
                <wp:docPr id="126" name="Поле 126"/>
                <wp:cNvGraphicFramePr/>
                <a:graphic xmlns:a="http://schemas.openxmlformats.org/drawingml/2006/main">
                  <a:graphicData uri="http://schemas.microsoft.com/office/word/2010/wordprocessingShape">
                    <wps:wsp>
                      <wps:cNvSpPr txBox="1"/>
                      <wps:spPr>
                        <a:xfrm>
                          <a:off x="0" y="0"/>
                          <a:ext cx="3477895" cy="620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75F75" w:rsidRDefault="00A80DF3" w:rsidP="00E00800">
                            <w:pPr>
                              <w:jc w:val="center"/>
                              <w:rPr>
                                <w:sz w:val="24"/>
                                <w:szCs w:val="24"/>
                                <w:lang w:val="uk-UA"/>
                              </w:rPr>
                            </w:pPr>
                            <w:r w:rsidRPr="00775F75">
                              <w:rPr>
                                <w:sz w:val="24"/>
                                <w:szCs w:val="24"/>
                                <w:lang w:val="uk-UA"/>
                              </w:rPr>
                              <w:t>Публічна безпека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6" o:spid="_x0000_s1086" type="#_x0000_t202" style="position:absolute;left:0;text-align:left;margin-left:106.9pt;margin-top:89.45pt;width:273.85pt;height:48.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" fillcolor="white [3201]" strokeweight=".5pt">
                <v:textbox>
                  <w:txbxContent>
                    <w:p w:rsidR="00A80DF3" w:rsidRPr="00775F75" w:rsidRDefault="00A80DF3" w:rsidP="00E00800">
                      <w:pPr>
                        <w:jc w:val="center"/>
                        <w:rPr>
                          <w:sz w:val="24"/>
                          <w:szCs w:val="24"/>
                          <w:lang w:val="uk-UA"/>
                        </w:rPr>
                      </w:pPr>
                      <w:r w:rsidRPr="00775F75">
                        <w:rPr>
                          <w:sz w:val="24"/>
                          <w:szCs w:val="24"/>
                          <w:lang w:val="uk-UA"/>
                        </w:rPr>
                        <w:t>Публічна безпека України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015A1154" wp14:editId="775783E0">
                <wp:simplePos x="0" y="0"/>
                <wp:positionH relativeFrom="column">
                  <wp:posOffset>1384935</wp:posOffset>
                </wp:positionH>
                <wp:positionV relativeFrom="paragraph">
                  <wp:posOffset>2289810</wp:posOffset>
                </wp:positionV>
                <wp:extent cx="3477895" cy="620395"/>
                <wp:effectExtent l="0" t="0" r="27305" b="27305"/>
                <wp:wrapNone/>
                <wp:docPr id="114" name="Поле 114"/>
                <wp:cNvGraphicFramePr/>
                <a:graphic xmlns:a="http://schemas.openxmlformats.org/drawingml/2006/main">
                  <a:graphicData uri="http://schemas.microsoft.com/office/word/2010/wordprocessingShape">
                    <wps:wsp>
                      <wps:cNvSpPr txBox="1"/>
                      <wps:spPr>
                        <a:xfrm>
                          <a:off x="0" y="0"/>
                          <a:ext cx="3477895" cy="620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472FA" w:rsidRDefault="00A80DF3" w:rsidP="00E00800">
                            <w:pPr>
                              <w:jc w:val="center"/>
                              <w:rPr>
                                <w:lang w:val="uk-UA"/>
                              </w:rPr>
                            </w:pPr>
                            <w:r>
                              <w:rPr>
                                <w:lang w:val="uk-UA"/>
                              </w:rPr>
                              <w:t>кадровий потенціал системи публічної безпеки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4" o:spid="_x0000_s1087" type="#_x0000_t202" style="position:absolute;left:0;text-align:left;margin-left:109.05pt;margin-top:180.3pt;width:273.85pt;height:48.8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" fillcolor="white [3201]" strokeweight=".5pt">
                <v:textbox>
                  <w:txbxContent>
                    <w:p w:rsidR="00A80DF3" w:rsidRPr="007472FA" w:rsidRDefault="00A80DF3" w:rsidP="00E00800">
                      <w:pPr>
                        <w:jc w:val="center"/>
                        <w:rPr>
                          <w:lang w:val="uk-UA"/>
                        </w:rPr>
                      </w:pPr>
                      <w:r>
                        <w:rPr>
                          <w:lang w:val="uk-UA"/>
                        </w:rPr>
                        <w:t>кадровий потенціал системи публічної безпеки України</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736B29B3" wp14:editId="712BB109">
                <wp:simplePos x="0" y="0"/>
                <wp:positionH relativeFrom="column">
                  <wp:posOffset>1450340</wp:posOffset>
                </wp:positionH>
                <wp:positionV relativeFrom="paragraph">
                  <wp:posOffset>3089910</wp:posOffset>
                </wp:positionV>
                <wp:extent cx="1153795" cy="701675"/>
                <wp:effectExtent l="0" t="0" r="27305" b="22225"/>
                <wp:wrapNone/>
                <wp:docPr id="125" name="Поле 125"/>
                <wp:cNvGraphicFramePr/>
                <a:graphic xmlns:a="http://schemas.openxmlformats.org/drawingml/2006/main">
                  <a:graphicData uri="http://schemas.microsoft.com/office/word/2010/wordprocessingShape">
                    <wps:wsp>
                      <wps:cNvSpPr txBox="1"/>
                      <wps:spPr>
                        <a:xfrm>
                          <a:off x="0" y="0"/>
                          <a:ext cx="115379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775F75" w:rsidRDefault="00A80DF3" w:rsidP="00E00800">
                            <w:pPr>
                              <w:jc w:val="center"/>
                              <w:rPr>
                                <w:lang w:val="uk-UA"/>
                              </w:rPr>
                            </w:pPr>
                            <w:r w:rsidRPr="00775F75">
                              <w:rPr>
                                <w:lang w:val="uk-UA"/>
                              </w:rPr>
                              <w:t>Національна поліцейська академія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5" o:spid="_x0000_s1088" type="#_x0000_t202" style="position:absolute;left:0;text-align:left;margin-left:114.2pt;margin-top:243.3pt;width:90.85pt;height:55.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" fillcolor="white [3201]" strokeweight=".5pt">
                <v:textbox>
                  <w:txbxContent>
                    <w:p w:rsidR="00A80DF3" w:rsidRPr="00775F75" w:rsidRDefault="00A80DF3" w:rsidP="00E00800">
                      <w:pPr>
                        <w:jc w:val="center"/>
                        <w:rPr>
                          <w:lang w:val="uk-UA"/>
                        </w:rPr>
                      </w:pPr>
                      <w:r w:rsidRPr="00775F75">
                        <w:rPr>
                          <w:lang w:val="uk-UA"/>
                        </w:rPr>
                        <w:t>Національна поліцейська академія</w:t>
                      </w:r>
                    </w:p>
                  </w:txbxContent>
                </v:textbox>
              </v:shape>
            </w:pict>
          </mc:Fallback>
        </mc:AlternateContent>
      </w:r>
      <w:r w:rsidRPr="00AF4805">
        <w:rPr>
          <w:rFonts w:ascii="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34338D99" wp14:editId="38CBECA4">
                <wp:simplePos x="0" y="0"/>
                <wp:positionH relativeFrom="column">
                  <wp:posOffset>1450340</wp:posOffset>
                </wp:positionH>
                <wp:positionV relativeFrom="paragraph">
                  <wp:posOffset>15331</wp:posOffset>
                </wp:positionV>
                <wp:extent cx="1153795" cy="702129"/>
                <wp:effectExtent l="0" t="0" r="27305" b="22225"/>
                <wp:wrapNone/>
                <wp:docPr id="124" name="Поле 124"/>
                <wp:cNvGraphicFramePr/>
                <a:graphic xmlns:a="http://schemas.openxmlformats.org/drawingml/2006/main">
                  <a:graphicData uri="http://schemas.microsoft.com/office/word/2010/wordprocessingShape">
                    <wps:wsp>
                      <wps:cNvSpPr txBox="1"/>
                      <wps:spPr>
                        <a:xfrm>
                          <a:off x="0" y="0"/>
                          <a:ext cx="1153795" cy="702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DF3" w:rsidRPr="00D16D78" w:rsidRDefault="00A80DF3" w:rsidP="00E00800">
                            <w:pPr>
                              <w:jc w:val="center"/>
                              <w:rPr>
                                <w:lang w:val="uk-UA"/>
                              </w:rPr>
                            </w:pPr>
                            <w:r w:rsidRPr="00D16D78">
                              <w:rPr>
                                <w:lang w:val="uk-UA"/>
                              </w:rPr>
                              <w:t xml:space="preserve">«Ділове вікно управління»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4" o:spid="_x0000_s1089" type="#_x0000_t202" style="position:absolute;left:0;text-align:left;margin-left:114.2pt;margin-top:1.2pt;width:90.85pt;height:55.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" fillcolor="white [3201]" strokeweight=".5pt">
                <v:textbox>
                  <w:txbxContent>
                    <w:p w:rsidR="00A80DF3" w:rsidRPr="00D16D78" w:rsidRDefault="00A80DF3" w:rsidP="00E00800">
                      <w:pPr>
                        <w:jc w:val="center"/>
                        <w:rPr>
                          <w:lang w:val="uk-UA"/>
                        </w:rPr>
                      </w:pPr>
                      <w:r w:rsidRPr="00D16D78">
                        <w:rPr>
                          <w:lang w:val="uk-UA"/>
                        </w:rPr>
                        <w:t xml:space="preserve">«Ділове вікно управління» </w:t>
                      </w:r>
                    </w:p>
                  </w:txbxContent>
                </v:textbox>
              </v:shape>
            </w:pict>
          </mc:Fallback>
        </mc:AlternateContent>
      </w: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Рис. 3.4. </w:t>
      </w:r>
      <w:r w:rsidR="005C5290" w:rsidRPr="00AF4805">
        <w:rPr>
          <w:rFonts w:ascii="Times New Roman" w:hAnsi="Times New Roman" w:cs="Times New Roman"/>
          <w:sz w:val="28"/>
          <w:szCs w:val="28"/>
          <w:lang w:val="uk-UA"/>
        </w:rPr>
        <w:t>Модель</w:t>
      </w:r>
      <w:r w:rsidRPr="00AF4805">
        <w:rPr>
          <w:rFonts w:ascii="Times New Roman" w:hAnsi="Times New Roman" w:cs="Times New Roman"/>
          <w:sz w:val="28"/>
          <w:szCs w:val="28"/>
          <w:lang w:val="uk-UA"/>
        </w:rPr>
        <w:t xml:space="preserve"> формування та забезпечення публічної безпеки в Україні</w:t>
      </w: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64FEC" w:rsidP="005A3EAC">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Основними елементами моделі формування та забезпечення публічної безпеки в Україні є наступні:</w:t>
      </w:r>
    </w:p>
    <w:p w:rsidR="00D01145" w:rsidRPr="00AF4805" w:rsidRDefault="00E64FEC" w:rsidP="005A3EAC">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Стратегічне управління системою публічної безпеки через використання системних підходів</w:t>
      </w:r>
      <w:r w:rsidR="00D01145" w:rsidRPr="00AF4805">
        <w:rPr>
          <w:rFonts w:ascii="Times New Roman" w:hAnsi="Times New Roman" w:cs="Times New Roman"/>
          <w:sz w:val="28"/>
          <w:szCs w:val="28"/>
          <w:lang w:val="uk-UA"/>
        </w:rPr>
        <w:t>;</w:t>
      </w:r>
    </w:p>
    <w:p w:rsidR="003A421C" w:rsidRPr="00AF4805" w:rsidRDefault="00D01145" w:rsidP="005A3EAC">
      <w:pPr>
        <w:pStyle w:val="a3"/>
        <w:numPr>
          <w:ilvl w:val="0"/>
          <w:numId w:val="2"/>
        </w:numPr>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Механізми стратегічного управління системою публічної безпеки</w:t>
      </w:r>
      <w:r w:rsidR="00D16D78" w:rsidRPr="00AF4805">
        <w:rPr>
          <w:rFonts w:ascii="Times New Roman" w:hAnsi="Times New Roman" w:cs="Times New Roman"/>
          <w:sz w:val="28"/>
          <w:szCs w:val="28"/>
          <w:lang w:val="uk-UA"/>
        </w:rPr>
        <w:t xml:space="preserve"> </w:t>
      </w:r>
      <w:r w:rsidR="00E64FEC" w:rsidRPr="00AF4805">
        <w:rPr>
          <w:rFonts w:ascii="Times New Roman" w:hAnsi="Times New Roman" w:cs="Times New Roman"/>
          <w:sz w:val="28"/>
          <w:szCs w:val="28"/>
          <w:lang w:val="uk-UA"/>
        </w:rPr>
        <w:t>зокрема</w:t>
      </w:r>
      <w:r w:rsidR="00D16D78" w:rsidRPr="00AF480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2.1.</w:t>
      </w:r>
      <w:r w:rsidR="00D16D78" w:rsidRPr="00AF4805">
        <w:rPr>
          <w:rFonts w:ascii="Times New Roman" w:hAnsi="Times New Roman" w:cs="Times New Roman"/>
          <w:sz w:val="28"/>
          <w:szCs w:val="28"/>
          <w:lang w:val="uk-UA"/>
        </w:rPr>
        <w:t>SWOT-аналіз</w:t>
      </w:r>
      <w:r w:rsidRPr="00AF4805">
        <w:rPr>
          <w:rFonts w:ascii="Times New Roman" w:hAnsi="Times New Roman" w:cs="Times New Roman"/>
          <w:sz w:val="28"/>
          <w:szCs w:val="28"/>
          <w:lang w:val="uk-UA"/>
        </w:rPr>
        <w:t xml:space="preserve"> (здійснення аналізу сильних та слабких сторін, можливостей й небезпек системи публічної безпеки. Цей широко поширений метод діагностики дозволяє, не проводячи витратних досліджень і не збираючи вичерпну інформацію про систему, отримати уявлення про стратегічні пріоритети і про можливості по його реалізації, що надаються умовами зовнішнього середовища. Він дає можливість побудувати комбінацію з актуальної інформації та суб'єктивних очікувань);</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2.2. Збалансована Система Показників. Ефектом від впровадження Збалансованої Системи Показників будуть наступні результати:</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опрацювання та формалізація стратегії системи публічної безпеки, яка проводиться на початку проекту, часто допомагають вирішити проблему нерозуміння стратегії кадрами системи публічної безпеки; обговорення стратегічних показників може також привести до виявлення ефективних показників, зручних для оперативного управління; знання, отримані в результаті розробки Збалансованої Системи Показників, можуть стати основою інших проектів з реорганізації системи державного управління;</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 процесі формування стратегії і складання стратегічних карт часто знаходяться рішення багатьох оперативних завдань.</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2.3. </w:t>
      </w:r>
      <w:r w:rsidR="00D16D78" w:rsidRPr="00AF4805">
        <w:rPr>
          <w:rFonts w:ascii="Times New Roman" w:hAnsi="Times New Roman" w:cs="Times New Roman"/>
          <w:sz w:val="28"/>
          <w:szCs w:val="28"/>
          <w:lang w:val="uk-UA"/>
        </w:rPr>
        <w:t>TEMPLES</w:t>
      </w:r>
      <w:r w:rsidR="00F8428C" w:rsidRPr="00AF4805">
        <w:rPr>
          <w:rFonts w:ascii="Times New Roman" w:hAnsi="Times New Roman" w:cs="Times New Roman"/>
          <w:sz w:val="28"/>
          <w:szCs w:val="28"/>
          <w:lang w:val="uk-UA"/>
        </w:rPr>
        <w:t xml:space="preserve"> (Technology, Economics, Market, Politics, Laws, Ecology, Society). </w:t>
      </w:r>
      <w:r w:rsidR="00277F46" w:rsidRPr="00AF4805">
        <w:rPr>
          <w:rFonts w:ascii="Times New Roman" w:hAnsi="Times New Roman" w:cs="Times New Roman"/>
          <w:sz w:val="28"/>
          <w:szCs w:val="28"/>
          <w:lang w:val="uk-UA"/>
        </w:rPr>
        <w:t>Зазначений механізм</w:t>
      </w:r>
      <w:r w:rsidR="00F8428C" w:rsidRPr="00AF4805">
        <w:rPr>
          <w:rFonts w:ascii="Times New Roman" w:hAnsi="Times New Roman" w:cs="Times New Roman"/>
          <w:sz w:val="28"/>
          <w:szCs w:val="28"/>
          <w:lang w:val="uk-UA"/>
        </w:rPr>
        <w:t xml:space="preserve"> дозволяє розглянути групу питань, пов'язаних із зовнішнім середовищем, розділивши їх на кілька підгруп для </w:t>
      </w:r>
      <w:r w:rsidR="00277F46" w:rsidRPr="00AF4805">
        <w:rPr>
          <w:rFonts w:ascii="Times New Roman" w:hAnsi="Times New Roman" w:cs="Times New Roman"/>
          <w:sz w:val="28"/>
          <w:szCs w:val="28"/>
          <w:lang w:val="uk-UA"/>
        </w:rPr>
        <w:t>визначення</w:t>
      </w:r>
      <w:r w:rsidR="00F8428C" w:rsidRPr="00AF4805">
        <w:rPr>
          <w:rFonts w:ascii="Times New Roman" w:hAnsi="Times New Roman" w:cs="Times New Roman"/>
          <w:sz w:val="28"/>
          <w:szCs w:val="28"/>
          <w:lang w:val="uk-UA"/>
        </w:rPr>
        <w:t xml:space="preserve"> </w:t>
      </w:r>
      <w:r w:rsidR="00277F46" w:rsidRPr="00AF4805">
        <w:rPr>
          <w:rFonts w:ascii="Times New Roman" w:hAnsi="Times New Roman" w:cs="Times New Roman"/>
          <w:sz w:val="28"/>
          <w:szCs w:val="28"/>
          <w:lang w:val="uk-UA"/>
        </w:rPr>
        <w:lastRenderedPageBreak/>
        <w:t xml:space="preserve">відповідності та </w:t>
      </w:r>
      <w:r w:rsidR="00F8428C" w:rsidRPr="00AF4805">
        <w:rPr>
          <w:rFonts w:ascii="Times New Roman" w:hAnsi="Times New Roman" w:cs="Times New Roman"/>
          <w:sz w:val="28"/>
          <w:szCs w:val="28"/>
          <w:lang w:val="uk-UA"/>
        </w:rPr>
        <w:t xml:space="preserve">класифікації. Кожен з цих факторів піддають відповідному аналізу, щоб з'ясувати, які труднощі можуть виникати при </w:t>
      </w:r>
      <w:r w:rsidR="00B77627" w:rsidRPr="00AF4805">
        <w:rPr>
          <w:rFonts w:ascii="Times New Roman" w:hAnsi="Times New Roman" w:cs="Times New Roman"/>
          <w:sz w:val="28"/>
          <w:szCs w:val="28"/>
          <w:lang w:val="uk-UA"/>
        </w:rPr>
        <w:t>діяльності та прогнозуванні</w:t>
      </w:r>
      <w:r w:rsidR="00F8428C" w:rsidRPr="00AF4805">
        <w:rPr>
          <w:rFonts w:ascii="Times New Roman" w:hAnsi="Times New Roman" w:cs="Times New Roman"/>
          <w:sz w:val="28"/>
          <w:szCs w:val="28"/>
          <w:lang w:val="uk-UA"/>
        </w:rPr>
        <w:t xml:space="preserve"> в даній сфері і як </w:t>
      </w:r>
      <w:r w:rsidR="00B77627" w:rsidRPr="00AF4805">
        <w:rPr>
          <w:rFonts w:ascii="Times New Roman" w:hAnsi="Times New Roman" w:cs="Times New Roman"/>
          <w:sz w:val="28"/>
          <w:szCs w:val="28"/>
          <w:lang w:val="uk-UA"/>
        </w:rPr>
        <w:t>є</w:t>
      </w:r>
      <w:r w:rsidR="00F8428C" w:rsidRPr="00AF4805">
        <w:rPr>
          <w:rFonts w:ascii="Times New Roman" w:hAnsi="Times New Roman" w:cs="Times New Roman"/>
          <w:sz w:val="28"/>
          <w:szCs w:val="28"/>
          <w:lang w:val="uk-UA"/>
        </w:rPr>
        <w:t xml:space="preserve"> позитивні можливості. Названі причини зручно аналізувати з урахуванням різних (в основному довгострокових і середньострокових) перспектив, коли необхідно передбачити, які зміни очікують </w:t>
      </w:r>
      <w:r w:rsidR="00B77627" w:rsidRPr="00AF4805">
        <w:rPr>
          <w:rFonts w:ascii="Times New Roman" w:hAnsi="Times New Roman" w:cs="Times New Roman"/>
          <w:sz w:val="28"/>
          <w:szCs w:val="28"/>
          <w:lang w:val="uk-UA"/>
        </w:rPr>
        <w:t>систему публічної безпеки</w:t>
      </w:r>
      <w:r w:rsidR="00F8428C" w:rsidRPr="00AF4805">
        <w:rPr>
          <w:rFonts w:ascii="Times New Roman" w:hAnsi="Times New Roman" w:cs="Times New Roman"/>
          <w:sz w:val="28"/>
          <w:szCs w:val="28"/>
          <w:lang w:val="uk-UA"/>
        </w:rPr>
        <w:t xml:space="preserve"> в майбутньому, і підібрати стратегії, максимально адекватні ситуації, що </w:t>
      </w:r>
      <w:r w:rsidR="000F1842" w:rsidRPr="00AF4805">
        <w:rPr>
          <w:rFonts w:ascii="Times New Roman" w:hAnsi="Times New Roman" w:cs="Times New Roman"/>
          <w:sz w:val="28"/>
          <w:szCs w:val="28"/>
          <w:lang w:val="uk-UA"/>
        </w:rPr>
        <w:t>розвиваються</w:t>
      </w:r>
      <w:r w:rsidR="00F8428C" w:rsidRPr="00AF4805">
        <w:rPr>
          <w:rFonts w:ascii="Times New Roman" w:hAnsi="Times New Roman" w:cs="Times New Roman"/>
          <w:sz w:val="28"/>
          <w:szCs w:val="28"/>
          <w:lang w:val="uk-UA"/>
        </w:rPr>
        <w:t>.</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2.4.</w:t>
      </w:r>
      <w:r w:rsidR="00D16D78" w:rsidRPr="00AF4805">
        <w:rPr>
          <w:rFonts w:ascii="Times New Roman" w:hAnsi="Times New Roman" w:cs="Times New Roman"/>
          <w:sz w:val="28"/>
          <w:szCs w:val="28"/>
          <w:lang w:val="uk-UA"/>
        </w:rPr>
        <w:t xml:space="preserve"> TableadeBord</w:t>
      </w:r>
      <w:r w:rsidR="005A3EAC" w:rsidRPr="00AF4805">
        <w:rPr>
          <w:rFonts w:ascii="Times New Roman" w:hAnsi="Times New Roman" w:cs="Times New Roman"/>
          <w:sz w:val="28"/>
          <w:szCs w:val="28"/>
          <w:lang w:val="uk-UA"/>
        </w:rPr>
        <w:t>. Система, яка об’єднує набір фінансових і нефінансових показників для вимірювання результатів діяльності всіх підрозділів установи. Показники поділяються на функціональні й цільові, між якими визначаються причинно-наслідкові зв’язки. На нижніх рівнях управління використовують показники операційної ефективності (нефінансові), на верхніх – додаються фінансові показники [</w:t>
      </w:r>
      <w:r w:rsidR="00AF4805" w:rsidRPr="00AF4805">
        <w:rPr>
          <w:rFonts w:ascii="Times New Roman" w:hAnsi="Times New Roman" w:cs="Times New Roman"/>
          <w:sz w:val="28"/>
          <w:szCs w:val="28"/>
          <w:lang w:val="uk-UA"/>
        </w:rPr>
        <w:t>96</w:t>
      </w:r>
      <w:r w:rsidR="005A3EAC" w:rsidRPr="00AF4805">
        <w:rPr>
          <w:rFonts w:ascii="Times New Roman" w:hAnsi="Times New Roman" w:cs="Times New Roman"/>
          <w:sz w:val="28"/>
          <w:szCs w:val="28"/>
          <w:lang w:val="uk-UA"/>
        </w:rPr>
        <w:t>];</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2.5.</w:t>
      </w:r>
      <w:r w:rsidR="00D16D78" w:rsidRPr="00AF4805">
        <w:rPr>
          <w:rFonts w:ascii="Times New Roman" w:hAnsi="Times New Roman" w:cs="Times New Roman"/>
          <w:sz w:val="28"/>
          <w:szCs w:val="28"/>
          <w:lang w:val="uk-UA"/>
        </w:rPr>
        <w:t>Модель Лоренца Мейсела</w:t>
      </w:r>
      <w:r w:rsidR="005A3EAC" w:rsidRPr="00AF4805">
        <w:rPr>
          <w:rFonts w:ascii="Times New Roman" w:hAnsi="Times New Roman" w:cs="Times New Roman"/>
          <w:sz w:val="28"/>
          <w:szCs w:val="28"/>
          <w:lang w:val="uk-UA"/>
        </w:rPr>
        <w:t>, яка спрямована на аналіз сучасного кадрового потенціалу системи публічної безпеки, а також визначення перспектив розвитку персоналу;</w:t>
      </w:r>
      <w:r w:rsidR="00D16D78" w:rsidRPr="00AF4805">
        <w:rPr>
          <w:rFonts w:ascii="Times New Roman" w:hAnsi="Times New Roman" w:cs="Times New Roman"/>
          <w:sz w:val="28"/>
          <w:szCs w:val="28"/>
          <w:lang w:val="uk-UA"/>
        </w:rPr>
        <w:t xml:space="preserve"> </w:t>
      </w:r>
    </w:p>
    <w:p w:rsidR="003A421C"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2.6. </w:t>
      </w:r>
      <w:r w:rsidR="00D16D78" w:rsidRPr="00AF4805">
        <w:rPr>
          <w:rFonts w:ascii="Times New Roman" w:hAnsi="Times New Roman" w:cs="Times New Roman"/>
          <w:sz w:val="28"/>
          <w:szCs w:val="28"/>
          <w:lang w:val="uk-UA"/>
        </w:rPr>
        <w:t xml:space="preserve">Модель </w:t>
      </w:r>
      <w:r w:rsidR="00D01145" w:rsidRPr="00AF4805">
        <w:rPr>
          <w:rFonts w:ascii="Times New Roman" w:hAnsi="Times New Roman" w:cs="Times New Roman"/>
          <w:sz w:val="28"/>
          <w:szCs w:val="28"/>
          <w:lang w:val="uk-UA"/>
        </w:rPr>
        <w:t>ЕР2М</w:t>
      </w:r>
      <w:r w:rsidR="005A3EAC" w:rsidRPr="00AF4805">
        <w:rPr>
          <w:rFonts w:ascii="Times New Roman" w:hAnsi="Times New Roman" w:cs="Times New Roman"/>
          <w:sz w:val="28"/>
          <w:szCs w:val="28"/>
          <w:lang w:val="uk-UA"/>
        </w:rPr>
        <w:t xml:space="preserve"> (Effective Progress and Performance Measurement)</w:t>
      </w:r>
      <w:r w:rsidRPr="00AF4805">
        <w:rPr>
          <w:rFonts w:ascii="Times New Roman" w:hAnsi="Times New Roman" w:cs="Times New Roman"/>
          <w:sz w:val="28"/>
          <w:szCs w:val="28"/>
          <w:lang w:val="uk-UA"/>
        </w:rPr>
        <w:t>.</w:t>
      </w:r>
      <w:r w:rsidR="005A3EAC" w:rsidRPr="00AF4805">
        <w:rPr>
          <w:rFonts w:ascii="Times New Roman" w:hAnsi="Times New Roman" w:cs="Times New Roman"/>
          <w:sz w:val="28"/>
          <w:szCs w:val="28"/>
          <w:lang w:val="uk-UA"/>
        </w:rPr>
        <w:t xml:space="preserve"> Відповідно до Моделі ЕР2М включає дві послідовні фази: формулювання стратегії та її впровадження. Формулювання - це аналітичний процес, який дозволяє визначити "Що робити?". Впровадження, з одного боку, - організаційний процес, який допомагає відповісти на питання "Як робити?" і "Хто буде робити?", з іншого боку, - це процес, який сприяє розвиткові управлінських здібностей та управління змінами. Мета Моделі ЕР2М полягає не тільки в тому, щоб забезпечити впровадження стратегії, але і в тому, щоб формувати культуру, в якій постійні зміни - нормальні явища. Показники ефективності повинні забезпечити співробітників, які приймають рішення і відповідають за реалізацію стратегії, швидкої зворотним зв'язком</w:t>
      </w:r>
      <w:r w:rsidR="008058E1" w:rsidRPr="00AF4805">
        <w:rPr>
          <w:rFonts w:ascii="Times New Roman" w:hAnsi="Times New Roman" w:cs="Times New Roman"/>
          <w:sz w:val="28"/>
          <w:szCs w:val="28"/>
          <w:lang w:val="uk-UA"/>
        </w:rPr>
        <w:t>;</w:t>
      </w:r>
    </w:p>
    <w:p w:rsidR="00D01145" w:rsidRPr="00AF4805" w:rsidRDefault="003A421C" w:rsidP="005A3EAC">
      <w:pPr>
        <w:pStyle w:val="a3"/>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2.7.</w:t>
      </w:r>
      <w:r w:rsidR="00D01145" w:rsidRPr="00AF4805">
        <w:rPr>
          <w:rFonts w:ascii="Times New Roman" w:hAnsi="Times New Roman" w:cs="Times New Roman"/>
          <w:sz w:val="28"/>
          <w:szCs w:val="28"/>
          <w:lang w:val="uk-UA"/>
        </w:rPr>
        <w:t xml:space="preserve"> «Ділове вікно управління»</w:t>
      </w:r>
      <w:r w:rsidR="005A3EAC" w:rsidRPr="00AF4805">
        <w:rPr>
          <w:rFonts w:ascii="Times New Roman" w:hAnsi="Times New Roman" w:cs="Times New Roman"/>
          <w:sz w:val="28"/>
          <w:szCs w:val="28"/>
          <w:lang w:val="uk-UA"/>
        </w:rPr>
        <w:t>. Модель, орієнтована на стратегічне управління й зростання в зовнішніх і внутрішніх сферах [</w:t>
      </w:r>
      <w:r w:rsidR="00AF4805" w:rsidRPr="00AF4805">
        <w:rPr>
          <w:rFonts w:ascii="Times New Roman" w:hAnsi="Times New Roman" w:cs="Times New Roman"/>
          <w:sz w:val="28"/>
          <w:szCs w:val="28"/>
          <w:lang w:val="uk-UA"/>
        </w:rPr>
        <w:t>96</w:t>
      </w:r>
      <w:r w:rsidR="005A3EAC" w:rsidRPr="00AF4805">
        <w:rPr>
          <w:rFonts w:ascii="Times New Roman" w:hAnsi="Times New Roman" w:cs="Times New Roman"/>
          <w:sz w:val="28"/>
          <w:szCs w:val="28"/>
          <w:lang w:val="uk-UA"/>
        </w:rPr>
        <w:t>]</w:t>
      </w:r>
      <w:r w:rsidR="00D01145" w:rsidRPr="00AF4805">
        <w:rPr>
          <w:rFonts w:ascii="Times New Roman" w:hAnsi="Times New Roman" w:cs="Times New Roman"/>
          <w:sz w:val="28"/>
          <w:szCs w:val="28"/>
          <w:lang w:val="uk-UA"/>
        </w:rPr>
        <w:t>;</w:t>
      </w:r>
    </w:p>
    <w:p w:rsidR="00D01145" w:rsidRPr="00AF4805" w:rsidRDefault="00D01145" w:rsidP="00D01145">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Механізми нормативне-правового забезпечення та прогнозування в системі стратегічного управління, у тому числі: Стратегія публічної безпеки України, Комунікаційна стратегія у сфері публічної безпеки України, форсайт;</w:t>
      </w:r>
    </w:p>
    <w:p w:rsidR="00D01145" w:rsidRPr="00AF4805" w:rsidRDefault="0090030D" w:rsidP="00D01145">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Запровадження діяльності </w:t>
      </w:r>
      <w:r w:rsidR="00D01145" w:rsidRPr="00AF4805">
        <w:rPr>
          <w:rFonts w:ascii="Times New Roman" w:hAnsi="Times New Roman" w:cs="Times New Roman"/>
          <w:sz w:val="28"/>
          <w:szCs w:val="28"/>
          <w:lang w:val="uk-UA"/>
        </w:rPr>
        <w:t>Міністерств</w:t>
      </w:r>
      <w:r w:rsidRPr="00AF4805">
        <w:rPr>
          <w:rFonts w:ascii="Times New Roman" w:hAnsi="Times New Roman" w:cs="Times New Roman"/>
          <w:sz w:val="28"/>
          <w:szCs w:val="28"/>
          <w:lang w:val="uk-UA"/>
        </w:rPr>
        <w:t>а</w:t>
      </w:r>
      <w:r w:rsidR="00D01145" w:rsidRPr="00AF4805">
        <w:rPr>
          <w:rFonts w:ascii="Times New Roman" w:hAnsi="Times New Roman" w:cs="Times New Roman"/>
          <w:sz w:val="28"/>
          <w:szCs w:val="28"/>
          <w:lang w:val="uk-UA"/>
        </w:rPr>
        <w:t xml:space="preserve"> публічної безпеки України</w:t>
      </w:r>
      <w:r w:rsidRPr="00AF4805">
        <w:rPr>
          <w:rFonts w:ascii="Times New Roman" w:hAnsi="Times New Roman" w:cs="Times New Roman"/>
          <w:sz w:val="28"/>
          <w:szCs w:val="28"/>
          <w:lang w:val="uk-UA"/>
        </w:rPr>
        <w:t xml:space="preserve">  та зміна парадигми від захисту громадського порядку до концепції формування публічної безпеки, ефективної співпраці населення з органами поліції</w:t>
      </w:r>
      <w:r w:rsidR="00D01145" w:rsidRPr="00AF4805">
        <w:rPr>
          <w:rFonts w:ascii="Times New Roman" w:hAnsi="Times New Roman" w:cs="Times New Roman"/>
          <w:sz w:val="28"/>
          <w:szCs w:val="28"/>
          <w:lang w:val="uk-UA"/>
        </w:rPr>
        <w:t>;</w:t>
      </w:r>
    </w:p>
    <w:p w:rsidR="00D01145" w:rsidRPr="00AF4805" w:rsidRDefault="00D1079D" w:rsidP="00D01145">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w:t>
      </w:r>
      <w:r w:rsidR="00D01145" w:rsidRPr="00AF4805">
        <w:rPr>
          <w:rFonts w:ascii="Times New Roman" w:hAnsi="Times New Roman" w:cs="Times New Roman"/>
          <w:sz w:val="28"/>
          <w:szCs w:val="28"/>
          <w:lang w:val="uk-UA"/>
        </w:rPr>
        <w:t>нститути громадянського суспільства;</w:t>
      </w:r>
    </w:p>
    <w:p w:rsidR="00D01145" w:rsidRPr="00AF4805" w:rsidRDefault="00B11E72" w:rsidP="00D01145">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w:t>
      </w:r>
      <w:r w:rsidR="00D01145" w:rsidRPr="00AF4805">
        <w:rPr>
          <w:rFonts w:ascii="Times New Roman" w:hAnsi="Times New Roman" w:cs="Times New Roman"/>
          <w:sz w:val="28"/>
          <w:szCs w:val="28"/>
          <w:lang w:val="uk-UA"/>
        </w:rPr>
        <w:t>адровий потенціал системи публічної безпеки України;</w:t>
      </w:r>
    </w:p>
    <w:p w:rsidR="00D01145" w:rsidRPr="00AF4805" w:rsidRDefault="00D01145" w:rsidP="00D01145">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Національна поліцейська академія</w:t>
      </w:r>
      <w:r w:rsidR="00D1079D" w:rsidRPr="00AF4805">
        <w:rPr>
          <w:rFonts w:ascii="Times New Roman" w:hAnsi="Times New Roman" w:cs="Times New Roman"/>
          <w:sz w:val="28"/>
          <w:szCs w:val="28"/>
          <w:lang w:val="uk-UA"/>
        </w:rPr>
        <w:t xml:space="preserve"> як основа формування професійного складу системи публічної безпеки України.</w:t>
      </w:r>
    </w:p>
    <w:p w:rsidR="000C1D9D" w:rsidRPr="00AF4805" w:rsidRDefault="00D01145" w:rsidP="000C1D9D">
      <w:pPr>
        <w:pStyle w:val="a3"/>
        <w:numPr>
          <w:ilvl w:val="0"/>
          <w:numId w:val="2"/>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Селекція та розвиток кадрів</w:t>
      </w:r>
      <w:r w:rsidR="00B11E72" w:rsidRPr="00AF4805">
        <w:rPr>
          <w:rFonts w:ascii="Times New Roman" w:hAnsi="Times New Roman" w:cs="Times New Roman"/>
          <w:sz w:val="28"/>
          <w:szCs w:val="28"/>
          <w:lang w:val="uk-UA"/>
        </w:rPr>
        <w:t xml:space="preserve"> – через формування відкритих та прозорих процедур відбору кадрів, а також їх постійний розвиток. Залучення до процесу відбору інститутів громадянського суспільства, професійні кадри, науковців тощо</w:t>
      </w:r>
      <w:r w:rsidRPr="00AF4805">
        <w:rPr>
          <w:rFonts w:ascii="Times New Roman" w:hAnsi="Times New Roman" w:cs="Times New Roman"/>
          <w:sz w:val="28"/>
          <w:szCs w:val="28"/>
          <w:lang w:val="uk-UA"/>
        </w:rPr>
        <w:t>.</w:t>
      </w:r>
      <w:r w:rsidR="00B11E72" w:rsidRPr="00AF4805">
        <w:rPr>
          <w:rFonts w:ascii="Times New Roman" w:hAnsi="Times New Roman" w:cs="Times New Roman"/>
          <w:sz w:val="28"/>
          <w:szCs w:val="28"/>
          <w:lang w:val="uk-UA"/>
        </w:rPr>
        <w:t xml:space="preserve"> </w:t>
      </w:r>
      <w:r w:rsidR="003701E2" w:rsidRPr="00AF4805">
        <w:rPr>
          <w:rFonts w:ascii="Times New Roman" w:hAnsi="Times New Roman" w:cs="Times New Roman"/>
          <w:sz w:val="28"/>
          <w:szCs w:val="28"/>
          <w:lang w:val="uk-UA"/>
        </w:rPr>
        <w:t xml:space="preserve">Пропонується систему селекції кадрів здійснювати через незалежну комісія, яка формується із громадськості, </w:t>
      </w:r>
      <w:r w:rsidR="000C1D9D" w:rsidRPr="00AF4805">
        <w:rPr>
          <w:rFonts w:ascii="Times New Roman" w:hAnsi="Times New Roman" w:cs="Times New Roman"/>
          <w:sz w:val="28"/>
          <w:szCs w:val="28"/>
          <w:lang w:val="uk-UA"/>
        </w:rPr>
        <w:t>активістів, науковців та осіб, які мають досвід у сфері забезпечення публічної безпеки.</w:t>
      </w:r>
    </w:p>
    <w:p w:rsidR="000C1D9D" w:rsidRPr="00AF4805" w:rsidRDefault="000C1D9D" w:rsidP="000C1D9D">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Розвиток кадрів системи публічної безпеки здійснюватиме Національна поліцейська академія.</w:t>
      </w: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0C1D9D" w:rsidP="004C096C">
      <w:pPr>
        <w:spacing w:after="0" w:line="360" w:lineRule="auto"/>
        <w:ind w:firstLine="567"/>
        <w:jc w:val="both"/>
        <w:rPr>
          <w:rFonts w:ascii="Times New Roman" w:hAnsi="Times New Roman" w:cs="Times New Roman"/>
          <w:sz w:val="28"/>
          <w:szCs w:val="28"/>
          <w:lang w:val="uk-UA"/>
        </w:rPr>
      </w:pPr>
      <w:bookmarkStart w:id="37" w:name="_Toc80524317"/>
      <w:r w:rsidRPr="00AF4805">
        <w:rPr>
          <w:rStyle w:val="20"/>
          <w:lang w:val="uk-UA"/>
        </w:rPr>
        <w:t>Висновки до третього розділу</w:t>
      </w:r>
      <w:bookmarkEnd w:id="37"/>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 розділі здійснений системний аналіз нормативно-правових документів України щодо забезпечення публічної безпеки та з’ясовано, що в національному законодавстві не врегульоване поняття «публічна безпека» як основа формування та забезпечення національної безпеки України. Разом з тим, у чинному законодавстві України врегульовані такі поняття як: </w:t>
      </w:r>
      <w:r w:rsidRPr="00AF4805">
        <w:rPr>
          <w:rFonts w:ascii="Times New Roman" w:hAnsi="Times New Roman" w:cs="Times New Roman"/>
          <w:sz w:val="28"/>
          <w:szCs w:val="28"/>
          <w:lang w:val="uk-UA"/>
        </w:rPr>
        <w:lastRenderedPageBreak/>
        <w:t>«національна безпека», «інформаційна безпека», «кібер-безпека», «військова безпека», «громадська безпека», «громадський порядок» та ін.</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Орган державної влади, який забезпечує публічну безпеку в Україні визначено Національну поліцію України. Разом з тим, функції Національної поліції України мають обмежений характер та спрямовані в більшості на попередження та протидію правопорушенням, а також на проведення відповідних слідчих дій. Водночас, міжнародне законодавство регулює функції поліції щодо прогнозування, протидії виникненню загроз та небезпек у системі публічної безпеки, формування позитивної співпраці між органами поліції та суспільством, формування позитивного іміджу поліції серед населення, формування довіри до органів поліції, що також сприяє забезпеченню публічній безпеці.</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Обґрунтовано доцільність запровадження форсайту в систему формування та забезпечення публічної безпеки. Форсайт в системі стратегічного управління публічною безпекою країни – це процес творчої оцінки, який застосовує наявні знання і прогнозний аналіз до потенційного майбутнього розвитку системи публічної безпеки. Здійснення такого процесу може відбуватися і реалізовуватися всередині органу державної влади або зовнішньої організації системи управління. </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Виокремлено три етапи проведення форсайту у системі публічної безпеки: по-перше, виявлення перспективних трендів науково-технологічного розвитку у сфері забезпечення публічної безпеки, які класифікуються за кластерами; по-друге, здійснення аналізу актуальних сценаріїв розвитку майбутнього та формування «картини майбутнього»; по-третє, формування орієнтирів для державної політики у сфері забезпечення публічної безпеки в чотирьох перспективних</w:t>
      </w:r>
      <w:r w:rsidRPr="00AF4805">
        <w:rPr>
          <w:rFonts w:ascii="Times New Roman" w:hAnsi="Times New Roman" w:cs="Times New Roman"/>
          <w:color w:val="FF6600"/>
          <w:sz w:val="28"/>
          <w:szCs w:val="28"/>
          <w:lang w:val="uk-UA"/>
        </w:rPr>
        <w:t xml:space="preserve"> </w:t>
      </w:r>
      <w:r w:rsidRPr="00AF4805">
        <w:rPr>
          <w:rFonts w:ascii="Times New Roman" w:hAnsi="Times New Roman" w:cs="Times New Roman"/>
          <w:sz w:val="28"/>
          <w:szCs w:val="28"/>
          <w:lang w:val="uk-UA"/>
        </w:rPr>
        <w:t>напрямах, визначення сценаріїв їх можливого розвитку.</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Обґрунтовано, що форсайт в системі публічної безпеки повинен проводитися з використанням комплексного підходу і на основі наступних відмітних принципів:</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1. Оцінка можливих перспектив інноваційного розвитку, пов'язаних з прогресом науки і технологій, визначення можливих технологічних горизонтів, які можуть бути досягнуті при виділенні певних коштів.</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Визначення науково-технічних напрямків розвитку, багатоваріантність сценаріїв, безперервність етапів програми «Форсайт» в часі.</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3. Організація Форсайт-проектів як систематичного процесу, який повинен бути ретельно спланований і організований.</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Тимчасовий горизонт передбачення в Форсайте повинен перевищувати горизонт ділового планування.</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5. Обов'язкова участь в Форсайт-проектах багатьох експертів, що володіють найвищою кваліфікацією у відповідних областях знань, зокрема галузі публічної безпеки.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Проведення в ряді Форсайт-проектів опитування представників різних верств суспільства або формування горизонтальних мереж і майданчиків, в рамках яких представники влади, бізнесу, широких наукових кіл і громадськості систематично обговорюють спільні проблеми і створюють єдине уявлення про рішенні проблем.</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7. Обгрунтування пріоритетів з точки зору їх впливу на соціально-економічний розвиток галузей, галузевих комплексів або суспільства в цілому.</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Розробка в результаті форсайта практичних заходів з реалізації обраних стратегічних орієнтирів і формування державної політики в галузі науки і технологій.</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Визначено, що форсайт є важливим інструментів у формуванні та реалізації публічної безпеки, адже дає підстави не тільки спрогнозувати можливі наслідки та позитивні зрушення, а й змалювати сценарій бажаного майбутнього та його досягнути. Для забезпечення ефективного форсайту потрібно створити при Міністерстві економіки України Департамент форсайт-досліджень та форсайт-проектів.</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Запропонована розробка Стратегії забезпечення публічної безпека України передбачає наступні розділі.</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1. Сучасний стан забезпечення публічної безпеки України, її роль у життєдіяльності суспільства.</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2. Стратегічне прогнозування забезпечення публічної безпеки України та запровадження механізмів форсайту.</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3. Виокремлення та визначення головних загроз публічній безпеці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4. Кадрове забезпечення публічної безпеки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5. Інституційне забезпечення публічної безпеки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6. Матеріально-технічне забезпечення публічної безпеки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7. Розвиток комунікаційної політики у сфері формування та забезпечення публічної безпеки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8. Міжнародне співробітництво з проблем забезпечення публічної безпеки України.</w:t>
      </w:r>
    </w:p>
    <w:p w:rsidR="003E10BB" w:rsidRPr="00AF4805" w:rsidRDefault="003E10BB" w:rsidP="003E10BB">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Розділ 9. Моніторинг та контроль за виконанням Стратегії забезпечення публічної безпека України.</w:t>
      </w:r>
    </w:p>
    <w:p w:rsidR="00BF3A1D" w:rsidRPr="00AF4805" w:rsidRDefault="00BF3A1D" w:rsidP="00BF3A1D">
      <w:pPr>
        <w:pStyle w:val="a5"/>
      </w:pPr>
      <w:r w:rsidRPr="00AF4805">
        <w:t>Матеріали даного розділу оприлюднені в наступних публікаціях автора: [</w:t>
      </w:r>
      <w:r w:rsidR="00AF4805">
        <w:t>104; 106-107; 111</w:t>
      </w:r>
      <w:r w:rsidRPr="00AF4805">
        <w:t>].</w:t>
      </w: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E00800" w:rsidRPr="00AF4805" w:rsidRDefault="00E00800" w:rsidP="004C096C">
      <w:pPr>
        <w:spacing w:after="0" w:line="360" w:lineRule="auto"/>
        <w:ind w:firstLine="567"/>
        <w:jc w:val="both"/>
        <w:rPr>
          <w:rFonts w:ascii="Times New Roman" w:hAnsi="Times New Roman" w:cs="Times New Roman"/>
          <w:sz w:val="28"/>
          <w:szCs w:val="28"/>
          <w:lang w:val="uk-UA"/>
        </w:rPr>
      </w:pPr>
    </w:p>
    <w:p w:rsidR="003E10BB" w:rsidRPr="00AF4805" w:rsidRDefault="003E10BB">
      <w:pPr>
        <w:rPr>
          <w:rFonts w:ascii="Times New Roman" w:hAnsi="Times New Roman" w:cs="Times New Roman"/>
          <w:sz w:val="28"/>
          <w:szCs w:val="28"/>
          <w:lang w:val="uk-UA"/>
        </w:rPr>
      </w:pPr>
      <w:r w:rsidRPr="00AF4805">
        <w:rPr>
          <w:rFonts w:ascii="Times New Roman" w:hAnsi="Times New Roman" w:cs="Times New Roman"/>
          <w:sz w:val="28"/>
          <w:szCs w:val="28"/>
          <w:lang w:val="uk-UA"/>
        </w:rPr>
        <w:br w:type="page"/>
      </w:r>
    </w:p>
    <w:p w:rsidR="00E00800" w:rsidRPr="00AF4805" w:rsidRDefault="003E10BB" w:rsidP="003E10BB">
      <w:pPr>
        <w:pStyle w:val="2"/>
        <w:rPr>
          <w:lang w:val="uk-UA"/>
        </w:rPr>
      </w:pPr>
      <w:bookmarkStart w:id="38" w:name="_Toc80524318"/>
      <w:r w:rsidRPr="00AF4805">
        <w:rPr>
          <w:lang w:val="uk-UA"/>
        </w:rPr>
        <w:lastRenderedPageBreak/>
        <w:t>ВИСНОВКИ</w:t>
      </w:r>
      <w:bookmarkEnd w:id="38"/>
    </w:p>
    <w:p w:rsidR="00E63C64" w:rsidRPr="00AF4805" w:rsidRDefault="00E63C64" w:rsidP="008058E1">
      <w:pPr>
        <w:spacing w:after="0" w:line="360" w:lineRule="auto"/>
        <w:ind w:firstLine="567"/>
        <w:jc w:val="both"/>
        <w:rPr>
          <w:rFonts w:ascii="Times New Roman" w:hAnsi="Times New Roman"/>
          <w:sz w:val="28"/>
          <w:szCs w:val="28"/>
          <w:lang w:val="uk-UA"/>
        </w:rPr>
      </w:pPr>
    </w:p>
    <w:p w:rsidR="008058E1" w:rsidRPr="00AF4805" w:rsidRDefault="008058E1" w:rsidP="008058E1">
      <w:pPr>
        <w:spacing w:after="0" w:line="360" w:lineRule="auto"/>
        <w:ind w:firstLine="567"/>
        <w:jc w:val="both"/>
        <w:rPr>
          <w:rFonts w:ascii="Times New Roman" w:hAnsi="Times New Roman"/>
          <w:sz w:val="28"/>
          <w:szCs w:val="28"/>
          <w:lang w:val="uk-UA"/>
        </w:rPr>
      </w:pPr>
      <w:r w:rsidRPr="00AF4805">
        <w:rPr>
          <w:rFonts w:ascii="Times New Roman" w:hAnsi="Times New Roman"/>
          <w:sz w:val="28"/>
          <w:szCs w:val="28"/>
          <w:lang w:val="uk-UA"/>
        </w:rPr>
        <w:t xml:space="preserve">У дисертаційній роботі </w:t>
      </w:r>
      <w:r w:rsidRPr="00AF4805">
        <w:rPr>
          <w:rFonts w:ascii="Times New Roman" w:hAnsi="Times New Roman"/>
          <w:bCs/>
          <w:sz w:val="28"/>
          <w:szCs w:val="28"/>
          <w:lang w:val="uk-UA"/>
        </w:rPr>
        <w:t xml:space="preserve">наведено теоретичне узагальнення та нове вирішення важливої наукової проблеми в галузі державного управління щодо </w:t>
      </w:r>
      <w:r w:rsidRPr="00AF4805">
        <w:rPr>
          <w:rFonts w:ascii="Times New Roman" w:hAnsi="Times New Roman" w:cs="Times New Roman"/>
          <w:sz w:val="28"/>
          <w:szCs w:val="28"/>
          <w:lang w:val="uk-UA"/>
        </w:rPr>
        <w:t>стратегічного управління в умовах забезпечення публічної безпеки</w:t>
      </w:r>
      <w:r w:rsidRPr="00AF4805">
        <w:rPr>
          <w:rFonts w:ascii="Times New Roman" w:hAnsi="Times New Roman"/>
          <w:sz w:val="28"/>
          <w:szCs w:val="28"/>
          <w:lang w:val="uk-UA"/>
        </w:rPr>
        <w:t xml:space="preserve">, запропоновано інноваційні шляхи </w:t>
      </w:r>
      <w:r w:rsidRPr="00AF4805">
        <w:rPr>
          <w:rFonts w:ascii="Times New Roman" w:hAnsi="Times New Roman"/>
          <w:color w:val="000000"/>
          <w:sz w:val="28"/>
          <w:szCs w:val="28"/>
          <w:lang w:val="uk-UA"/>
        </w:rPr>
        <w:t xml:space="preserve">розвитку </w:t>
      </w:r>
      <w:r w:rsidRPr="00AF4805">
        <w:rPr>
          <w:rFonts w:ascii="Times New Roman" w:hAnsi="Times New Roman" w:cs="Times New Roman"/>
          <w:sz w:val="28"/>
          <w:szCs w:val="28"/>
          <w:lang w:val="uk-UA"/>
        </w:rPr>
        <w:t>стратегічного управління формування та забезпечення публічної безпеки</w:t>
      </w:r>
      <w:r w:rsidRPr="00AF4805">
        <w:rPr>
          <w:rFonts w:ascii="Times New Roman" w:hAnsi="Times New Roman"/>
          <w:sz w:val="28"/>
          <w:szCs w:val="28"/>
          <w:lang w:val="uk-UA"/>
        </w:rPr>
        <w:t>. За результатами дослідження, сформульовано висновки й пропозиції, що мають теоретичне та практичне значення, зокрема:</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1. Систематизовані сучасні наукові дослідження з питань формування та забезпечення публічної безпеки. Так, можна виокремити шість кластерів таких наукових підходів, зокрема: наукові підходи щодо ототожнення поняття «публічна безпека» та «громадська безпека» та «громадський порядок». Так, поняття публічна безпека аналізують з точки зору забезпечення громадського порядку; публічну безпеку аналізують через діяльність правоохоронних органів та їх територіальних підрозділів, а також через функціональні обов’язки, зокрема: </w:t>
      </w:r>
      <w:r w:rsidRPr="00AF4805">
        <w:rPr>
          <w:rFonts w:ascii="Times New Roman" w:eastAsia="Times New Roman" w:hAnsi="Times New Roman" w:cs="Times New Roman"/>
          <w:sz w:val="28"/>
          <w:szCs w:val="28"/>
          <w:lang w:val="uk-UA"/>
        </w:rPr>
        <w:t>забезпечення публічної безпеки і порядку;</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охорони прав і свобод людини, а також інтересів суспільства і держави;</w:t>
      </w:r>
      <w:r w:rsidRPr="00AF4805">
        <w:rPr>
          <w:rFonts w:ascii="Times New Roman" w:hAnsi="Times New Roman" w:cs="Times New Roman"/>
          <w:sz w:val="28"/>
          <w:szCs w:val="28"/>
          <w:lang w:val="uk-UA"/>
        </w:rPr>
        <w:t xml:space="preserve"> </w:t>
      </w:r>
      <w:r w:rsidRPr="00AF4805">
        <w:rPr>
          <w:rFonts w:ascii="Times New Roman" w:eastAsia="Times New Roman" w:hAnsi="Times New Roman" w:cs="Times New Roman"/>
          <w:sz w:val="28"/>
          <w:szCs w:val="28"/>
          <w:lang w:val="uk-UA"/>
        </w:rPr>
        <w:t>протидії злочинності</w:t>
      </w:r>
      <w:r w:rsidRPr="00AF4805">
        <w:rPr>
          <w:rFonts w:ascii="Times New Roman" w:hAnsi="Times New Roman" w:cs="Times New Roman"/>
          <w:sz w:val="28"/>
          <w:szCs w:val="28"/>
          <w:lang w:val="uk-UA"/>
        </w:rPr>
        <w:t xml:space="preserve"> та ін</w:t>
      </w:r>
      <w:r w:rsidRPr="00AF4805">
        <w:rPr>
          <w:rFonts w:ascii="Times New Roman" w:eastAsia="Times New Roman" w:hAnsi="Times New Roman" w:cs="Times New Roman"/>
          <w:sz w:val="28"/>
          <w:szCs w:val="28"/>
          <w:lang w:val="uk-UA"/>
        </w:rPr>
        <w:t>.; публічну безпеку розглядають як форму суспільної безпеки, тобто таке існування сучасного суспільства, де виключені будь-які серйозні загрози та проблеми для життєдіяльності суспільства;</w:t>
      </w:r>
      <w:r w:rsidRPr="00AF4805">
        <w:rPr>
          <w:rFonts w:ascii="Times New Roman" w:hAnsi="Times New Roman" w:cs="Times New Roman"/>
          <w:sz w:val="28"/>
          <w:szCs w:val="28"/>
          <w:lang w:val="uk-UA"/>
        </w:rPr>
        <w:t xml:space="preserve"> публічну безпеку розглядають як засоби профілактики і попередження ризиків нещасних випадків, дорожніх пригод, прийняття заборонних заходів з експлуатації старих (небезпечних) будівель і в цілому - превенції будь-яких загроз територіальній громаді і окремій особі в межах цієї громади. Таким чином, розглядають публічну безпеку з точки зору функціонування безпекового середовища територіальної громади; публічну безпеку аналізують з точки зору забезпечення безпеки публічних заходів та мирних зібрань. Публічна безпека аналізується з точки зору попередження адміністративних правопорушень; публічну безпеку розглядають як </w:t>
      </w:r>
      <w:r w:rsidRPr="00AF4805">
        <w:rPr>
          <w:rFonts w:ascii="Times New Roman" w:hAnsi="Times New Roman" w:cs="Times New Roman"/>
          <w:sz w:val="28"/>
          <w:szCs w:val="28"/>
          <w:lang w:val="uk-UA"/>
        </w:rPr>
        <w:lastRenderedPageBreak/>
        <w:t>забезпечення спокою, обстановку впевненості в надійності та ефективності захисту від ймовірних злочинів та інших протиправних посягань, у наявності для цього відповідних гарантій, відчуття безпеки, на яку можна покластися, в якій впевнені громадяни, утворює такий стан суспільної та особистої свідомості, такий соціальний настрій, який характеризується відсутністю загроз життю і здоров’ю, свободі, недоторканості та безпеці людей, власності та іншим цінностям, коли люди почувають себе в безпеці і вільними від страху. Тобто публічну безпеку аналізують з точки зору попередження кримінальних правопорушень.</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2. Обґрунтовано, що поняття «безпека» - це відсутність неприпустимого ризику, пов’язаного з можливістю заподіяння будь-якої шкоди для життя, здоров’я та майна громадян, для навколишнього природного середовища, в реалізації комплексу заходів, у використанні людських і матеріальних ресурсів, які призначені для запобігання такій шкоді, у захищеності населення, об’єктів довкілля, суспільного і державного майна від небезпеки за надзвичайних ситуацій, в безпечній експлуатації обладнання, споруд, механізмів, яка усуває можливість створення загроз для життя, здоров’я та інтересів людини, навколишнього середовища та об’єктів господарювання. Система безпеки розуміється як відсутність небезпеки, збереженість, надійність, захищеність, забезпеченість, незагрозливість.</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Публічна безпека – це сукупність інструментів, методів, заходів, спрямованих на збереження порядку та суспільних цінностей, охорону здоров’я, правопорядку та життєдіяльності держави та її громадян. Водночас, публічна безпека – це такий стан суспільства та держави, що забезпечує нормальне функціонування державної організації й реалізації її інтересів, збереження життя, здоров'я та майна людей, а також користування правами й свободами, гарантованими конституцією та іншими правовими приписами. Основними ознаками публічної безпеки є: постійність, структурність, системність, альтернативність, визначеність, конкретність, результативність, напрямок дії. </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Стратегічне управління публічною безпекою – це системна діяльність органів влади з формування та реалізації комплексної концепції щодо забезпечення безпекового середовища життєдіяльності суспільства, попередження загроз, які виникають у повсякденному житті суспільства, прогнозування негативних наслідків та позитивних явищ у сучасному суспільстві. </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3. Виокремлено шість кластерів проблем стратегічного управління у сфері публічної безпеки. </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По-перше, не існує законодавчого визначення поняття «публічна безпека», тому дуже складно сформувати відповідні ефективні заходи забезпечення публічної безпеки.</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По-друге, поняття «публічна безпека» частіше аналізують фахівців у сфері правознавства з точки зору захисту громадського порядку. У сукупності проаналізованих теоретичних аспектів публічна безпека фактично формує базис регулювання процесів держави в рамках протидії ризикам і загрозам суспільства.</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По-третє, публічну безпеки забезпечують спеціально уповноважені органи державної влади, зокрема, органи Національної поліції України, Національної гвардії України.</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По-четверте, відсутні державні стратегічні та програмні документи щодо забезпечення публічної безпеки. Саме правоохоронна функції зазначених органів визначається охоронної функцією правової системи та правоохоронної функцією держави. Будь-які органи держави тією чи іншою мірою здійснюють правоохоронну діяльність, будучи прямими і безпосередніми учасниками забезпечення безпеки на різних рівнях в сучасному суспільстві.</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По-п’яте, відсутні професійні фахівців, які б здійснювали системний аналіз забезпечення публічної безпеки, визначали загрози та управляли такими загрозами з метою їх мінімізації.</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По-шосте, відсутня дієва співпраця органів державної влади та інститутів громадянського суспільства щодо формування дієвих заходів забезпечення публічної безпеки, формування стратегічних планів та здійснення стратегічного планування системи публічної безпеки.</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4. Систематизований досвід формування та забезпечення публічної безпеки за кордоном, зокрема у США, Німеччині, Франції, Великобританії, Японії, Китаї, В’єтнамі. Основними засадами формування та забезпечення публічної безпеки за кордоном є: жорсткий та багатофазовий професійний відбір до органів поліції; спеціальна підготовка та отримання відповідної освіти, навичок та знань; професіоналізація органів поліції; широкі повноваження поліцейських, які реалізують заходи з попередження та виявлення загроз публічній безпеці; залучення до відбору поліцейських громадськості; залучення до діяльності поліцейських інститути громадянського суспільства; делегування, транспарентність, репрезентативність, контроль і оцінка результатів діяльності поліцейських; складна органів системи публічної безпеки; функціонування окремого центрального органу виконавчої влади щодо забезпечення публічної безпеки; довіра громадян до органів поліції; законослухняність; формування етичних принципів діяльності працівників поліції; в деяких країнах  існує виборність посад, що забезпечую пряму відповідальність перед виборцями за якість та ефективність діяльності.</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5. Систематизовані основні закономірності формування публічної безпеки за кордоном: публічна безпека за кордоном розглядається як основа забезпечення безпекової життєдіяльності суспільства; основними державними інституціями, які реалізують функції з забезпечення публічної безпеки є поліція; основою якісної та ефективної діяльності поліції за кордоном є професійність, чесність, довіра з боку суспільства; функції поліції за кордоном не зводяться до лише забезпечення громадського порядку та розслідування кримінальних правопорушень, а й пов'язаний з </w:t>
      </w:r>
      <w:r w:rsidRPr="00AF4805">
        <w:rPr>
          <w:rFonts w:ascii="Times New Roman" w:hAnsi="Times New Roman" w:cs="Times New Roman"/>
          <w:sz w:val="28"/>
          <w:szCs w:val="28"/>
          <w:lang w:val="uk-UA"/>
        </w:rPr>
        <w:lastRenderedPageBreak/>
        <w:t>життєдіяльності суспільства, допомоги населенню у критичних буденних справах.</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6. Здійснено системний аналіз нормативно-правових документів України щодо забезпечення публічної безпеки та з’ясовано, що в національному законодавстві не врегульоване поняття «публічна безпека» як основа формування та забезпечення національної безпеки України. Разом з тим, у чинному законодавстві України врегульовані такі поняття як: «національна безпека», «інформаційна безпека», «кібер-безпека», «військова безпека», «громадська безпека», «громадський порядок» та ін.</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Орган державної влади, який забезпечує публічну безпеку в Україні визначено Національну поліцію України. Разом з тим, функції Національної поліції України мають обмежений характер та спрямовані в більшості на попередження та протидію правопорушенням, а також на проведення відповідних слідчих дій. Водночас, міжнародне законодавство регулює функції поліції щодо прогнозування, протидії виникненню загроз та небезпек у системі публічної безпеки, формування позитивної співпраці між органами поліції та суспільством, формування позитивного іміджу поліції серед населення, формування довіри до органів поліції, що також сприяє забезпеченню публічній безпеці.</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7. Обґрунтовано доцільність запровадження форсайту в систему формування та забезпечення публічної безпеки. Форсайт в системі стратегічного управління публічною безпекою країни – це процес творчої оцінки, який застосовує наявні знання і прогнозний аналіз до потенційного майбутнього розвитку системи публічної безпеки. Здійснення такого процесу може відбуватися і реалізовуватися всередині органу державної влади або зовнішньої організації системи управління. </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Виокремлено три етапи проведення форсайту у системі публічної безпеки: по-перше, виявлення перспективних трендів науково-технологічного розвитку у сфері забезпечення публічної безпеки, які класифікуються за кластерами; по-друге, здійснення аналізу актуальних </w:t>
      </w:r>
      <w:r w:rsidRPr="00AF4805">
        <w:rPr>
          <w:rFonts w:ascii="Times New Roman" w:hAnsi="Times New Roman" w:cs="Times New Roman"/>
          <w:sz w:val="28"/>
          <w:szCs w:val="28"/>
          <w:lang w:val="uk-UA"/>
        </w:rPr>
        <w:lastRenderedPageBreak/>
        <w:t>сценаріїв розвитку майбутнього та формування «картини майбутнього»; по-третє, формування орієнтирів для державної політики у сфері забезпечення публічної безпеки в чотирьох перспективних</w:t>
      </w:r>
      <w:r w:rsidRPr="00AF4805">
        <w:rPr>
          <w:rFonts w:ascii="Times New Roman" w:hAnsi="Times New Roman" w:cs="Times New Roman"/>
          <w:color w:val="FF6600"/>
          <w:sz w:val="28"/>
          <w:szCs w:val="28"/>
          <w:lang w:val="uk-UA"/>
        </w:rPr>
        <w:t xml:space="preserve"> </w:t>
      </w:r>
      <w:r w:rsidRPr="00AF4805">
        <w:rPr>
          <w:rFonts w:ascii="Times New Roman" w:hAnsi="Times New Roman" w:cs="Times New Roman"/>
          <w:sz w:val="28"/>
          <w:szCs w:val="28"/>
          <w:lang w:val="uk-UA"/>
        </w:rPr>
        <w:t>напрямах, визначення сценаріїв їх можливого розвитку.</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Визначено, що форсайт є важливим інструментів у формуванні та реалізації публічної безпеки, адже дає підстави не тільки спрогнозувати можливі наслідки та позитивні зрушення, а й змалювати сценарій бажаного майбутнього та його досягнути. Для забезпечення ефективного форсайту потрібно створити при Міністерстві економіки України Департамент форсайт-досліджень та форсайт-проектів.</w:t>
      </w:r>
    </w:p>
    <w:p w:rsidR="008058E1" w:rsidRPr="00AF4805" w:rsidRDefault="008058E1" w:rsidP="007B58BE">
      <w:pPr>
        <w:tabs>
          <w:tab w:val="left" w:pos="993"/>
        </w:tabs>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8. Обґрунтовано доцільність реалізації теоретичної моделі формування та забезпечення публічної безпеки в Україні, основними елементами якої є наступні:</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Стратегічне управління системою публічної безпеки через використання системних підходів;</w:t>
      </w:r>
    </w:p>
    <w:p w:rsidR="008058E1" w:rsidRPr="00AF4805" w:rsidRDefault="008058E1" w:rsidP="007B58BE">
      <w:pPr>
        <w:pStyle w:val="a3"/>
        <w:numPr>
          <w:ilvl w:val="0"/>
          <w:numId w:val="3"/>
        </w:numPr>
        <w:tabs>
          <w:tab w:val="left" w:pos="993"/>
        </w:tabs>
        <w:spacing w:before="240"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Механізми стратегічного управління системою публічної безпеки зокрема: SWOT-аналіз; Збалансована Система Показників; TEMPLES (Technology, Economics, Market, Politics, Laws, Ecology, Society); TableadeBord; Модель Лоренца Мейсела; Модель ЕР2М (Effective Progress and Performance Measurement); «Ділове вікно управління»;</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Механізми нормативне-правового забезпечення та прогнозування в системі стратегічного управління, у тому числі: Стратегія публічної безпеки України, Комунікаційна стратегія у сфері публічної безпеки України, форсайт;</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Запровадження діяльності Міністерства публічної безпеки України  та зміна парадигми від захисту громадського порядку до концепції формування публічної безпеки, ефективної співпраці населення з органами поліції;</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Інститути громадянського суспільства;</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Кадровий потенціал системи публічної безпеки України;</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Національна поліцейська академія як основа формування професійного складу системи публічної безпеки України.</w:t>
      </w:r>
    </w:p>
    <w:p w:rsidR="008058E1" w:rsidRPr="00AF4805" w:rsidRDefault="008058E1" w:rsidP="007B58BE">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Селекція та розвиток кадрів – через формування відкритих та прозорих процедур відбору кадрів, а також їх постійний розвиток. Залучення до процесу відбору інститутів громадянського суспільства, професійні кадри, науковців тощо. </w:t>
      </w:r>
    </w:p>
    <w:p w:rsidR="008058E1" w:rsidRPr="00AF4805" w:rsidRDefault="008058E1" w:rsidP="008058E1">
      <w:pPr>
        <w:spacing w:after="0" w:line="360" w:lineRule="auto"/>
        <w:ind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Запропонована розробка</w:t>
      </w:r>
      <w:r w:rsidR="00FF3D27" w:rsidRPr="00AF4805">
        <w:rPr>
          <w:rFonts w:ascii="Times New Roman" w:hAnsi="Times New Roman" w:cs="Times New Roman"/>
          <w:sz w:val="28"/>
          <w:szCs w:val="28"/>
          <w:lang w:val="uk-UA"/>
        </w:rPr>
        <w:t xml:space="preserve"> та реалізація</w:t>
      </w:r>
      <w:r w:rsidRPr="00AF4805">
        <w:rPr>
          <w:rFonts w:ascii="Times New Roman" w:hAnsi="Times New Roman" w:cs="Times New Roman"/>
          <w:sz w:val="28"/>
          <w:szCs w:val="28"/>
          <w:lang w:val="uk-UA"/>
        </w:rPr>
        <w:t xml:space="preserve"> Стратегії забезпечення публічної безпека України.</w:t>
      </w:r>
    </w:p>
    <w:p w:rsidR="00584D33" w:rsidRPr="00AF4805" w:rsidRDefault="00584D33">
      <w:pPr>
        <w:rPr>
          <w:lang w:val="uk-UA"/>
        </w:rPr>
      </w:pPr>
      <w:r w:rsidRPr="00AF4805">
        <w:rPr>
          <w:lang w:val="uk-UA"/>
        </w:rPr>
        <w:br w:type="page"/>
      </w:r>
    </w:p>
    <w:p w:rsidR="008058E1" w:rsidRPr="00AF4805" w:rsidRDefault="00584D33" w:rsidP="00584D33">
      <w:pPr>
        <w:pStyle w:val="2"/>
        <w:rPr>
          <w:lang w:val="uk-UA"/>
        </w:rPr>
      </w:pPr>
      <w:bookmarkStart w:id="39" w:name="_Toc80524319"/>
      <w:r w:rsidRPr="00AF4805">
        <w:rPr>
          <w:lang w:val="uk-UA"/>
        </w:rPr>
        <w:lastRenderedPageBreak/>
        <w:t>Список використаних джерел</w:t>
      </w:r>
      <w:bookmarkEnd w:id="39"/>
    </w:p>
    <w:p w:rsidR="00576F83" w:rsidRPr="00AF4805" w:rsidRDefault="00576F83" w:rsidP="00576F83">
      <w:pPr>
        <w:rPr>
          <w:rFonts w:ascii="Times New Roman" w:hAnsi="Times New Roman" w:cs="Times New Roman"/>
          <w:sz w:val="28"/>
          <w:szCs w:val="28"/>
          <w:lang w:val="uk-UA"/>
        </w:rPr>
      </w:pP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Аброськін В.В. Сутність, зміст і характерні ознаки системи забезпечення публічної безпеки в Україні. </w:t>
      </w:r>
      <w:r w:rsidRPr="00AF4805">
        <w:rPr>
          <w:rFonts w:ascii="Times New Roman" w:hAnsi="Times New Roman" w:cs="Times New Roman"/>
          <w:i/>
          <w:sz w:val="28"/>
          <w:szCs w:val="28"/>
          <w:lang w:val="uk-UA"/>
        </w:rPr>
        <w:t>Науковий вісник публічного та приватного права.</w:t>
      </w:r>
      <w:r w:rsidRPr="00AF4805">
        <w:rPr>
          <w:rFonts w:ascii="Times New Roman" w:hAnsi="Times New Roman" w:cs="Times New Roman"/>
          <w:sz w:val="28"/>
          <w:szCs w:val="28"/>
          <w:lang w:val="uk-UA"/>
        </w:rPr>
        <w:t xml:space="preserve"> 2017. Випуск 6. Том 4. С. 163-167.</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Аврутин Ю.Е. Социальные основания реформирования полиции в России и в США: сравнительный анализ. </w:t>
      </w:r>
      <w:r w:rsidRPr="00AF4805">
        <w:rPr>
          <w:rFonts w:ascii="Times New Roman" w:hAnsi="Times New Roman" w:cs="Times New Roman"/>
          <w:i/>
          <w:sz w:val="28"/>
          <w:szCs w:val="28"/>
          <w:lang w:val="uk-UA"/>
        </w:rPr>
        <w:t>Вестник ННГУ.</w:t>
      </w:r>
      <w:r w:rsidRPr="00AF4805">
        <w:rPr>
          <w:rFonts w:ascii="Times New Roman" w:hAnsi="Times New Roman" w:cs="Times New Roman"/>
          <w:sz w:val="28"/>
          <w:szCs w:val="28"/>
          <w:lang w:val="uk-UA"/>
        </w:rPr>
        <w:t xml:space="preserve"> 2016. №6. URL: https://cyberleninka.ru/article/n/sotsialnye-osnovaniya-reformirovaniya-politsii-v-rossii-i-v-ssha-sravnitelnyy-analiz.</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Алиуллов Р. Р. О некоторых аспектах обеспечения личной и общественной безопасности полицией. </w:t>
      </w:r>
      <w:r w:rsidRPr="00AF4805">
        <w:rPr>
          <w:rFonts w:ascii="Times New Roman" w:hAnsi="Times New Roman" w:cs="Times New Roman"/>
          <w:i/>
          <w:sz w:val="28"/>
          <w:szCs w:val="28"/>
          <w:lang w:val="uk-UA"/>
        </w:rPr>
        <w:t>Вестник Казанского юридического института МВД России.</w:t>
      </w:r>
      <w:r w:rsidRPr="00AF4805">
        <w:rPr>
          <w:rFonts w:ascii="Times New Roman" w:hAnsi="Times New Roman" w:cs="Times New Roman"/>
          <w:sz w:val="28"/>
          <w:szCs w:val="28"/>
          <w:lang w:val="uk-UA"/>
        </w:rPr>
        <w:t xml:space="preserve"> 2012. №4. URL: https://cyberleninka.ru/article/n/o-nekotoryh-aspektah-obespecheniya-lichnoy-i-obschestvennoy-bezopasnosti-politsiey.</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Андриевский И. Е. Полицейское право : в 2 ч. СПб. : Пратц, 1874. Ч. 1 : Введение. Полиция безопасности. 648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Ансофф И. Стратегическое управление: сокр.пер.с англ./науч.ред. и авт.предисл. Л.И.Евенко. М.: Экономика, 1989. 519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Ануфриева Д. А. Психологические особенности формирования имиджа сотрудников полиции в общественном сознании населения на примере Соединенных Штатов Америки. </w:t>
      </w:r>
      <w:r w:rsidRPr="00AF4805">
        <w:rPr>
          <w:rFonts w:ascii="Times New Roman" w:hAnsi="Times New Roman" w:cs="Times New Roman"/>
          <w:i/>
          <w:sz w:val="28"/>
          <w:szCs w:val="28"/>
          <w:lang w:val="uk-UA"/>
        </w:rPr>
        <w:t>Психология и педагогика служебной деятельности.</w:t>
      </w:r>
      <w:r w:rsidRPr="00AF4805">
        <w:rPr>
          <w:rFonts w:ascii="Times New Roman" w:hAnsi="Times New Roman" w:cs="Times New Roman"/>
          <w:sz w:val="28"/>
          <w:szCs w:val="28"/>
          <w:lang w:val="uk-UA"/>
        </w:rPr>
        <w:t xml:space="preserve"> 2020. №4. URL: https://cyberleninka.ru/article/n/psihologicheskie-osobennosti-formirovaniya-imidzha-sotrudnikov-politsii-v-obschestvennom-soznanii-naseleniya-na-primere-soedinennyh.</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Бакаева А</w:t>
      </w:r>
      <w:r w:rsidR="0052439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Г</w:t>
      </w:r>
      <w:r w:rsidR="00524395">
        <w:rPr>
          <w:rFonts w:ascii="Times New Roman" w:hAnsi="Times New Roman" w:cs="Times New Roman"/>
          <w:sz w:val="28"/>
          <w:szCs w:val="28"/>
          <w:lang w:val="uk-UA"/>
        </w:rPr>
        <w:t>.</w:t>
      </w:r>
      <w:r w:rsidRPr="00AF4805">
        <w:rPr>
          <w:rFonts w:ascii="Times New Roman" w:hAnsi="Times New Roman" w:cs="Times New Roman"/>
          <w:sz w:val="28"/>
          <w:szCs w:val="28"/>
          <w:lang w:val="uk-UA"/>
        </w:rPr>
        <w:t xml:space="preserve"> Правовые вопросы обеспечения общественной безопасности полицейскими органами Великобритании. </w:t>
      </w:r>
      <w:r w:rsidRPr="00AF4805">
        <w:rPr>
          <w:rFonts w:ascii="Times New Roman" w:hAnsi="Times New Roman" w:cs="Times New Roman"/>
          <w:i/>
          <w:sz w:val="28"/>
          <w:szCs w:val="28"/>
          <w:lang w:val="uk-UA"/>
        </w:rPr>
        <w:t>Информационная безопасность регионов</w:t>
      </w:r>
      <w:r w:rsidRPr="00AF4805">
        <w:rPr>
          <w:rFonts w:ascii="Times New Roman" w:hAnsi="Times New Roman" w:cs="Times New Roman"/>
          <w:sz w:val="28"/>
          <w:szCs w:val="28"/>
          <w:lang w:val="uk-UA"/>
        </w:rPr>
        <w:t xml:space="preserve">. 2012. №1. URL: https://cyberleninka.ru/article/n/pravovye-voprosy-obespecheniya-obschestvennoy-bezopasnosti-politseyskimi-organami-velikobritanii.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Бандурка О.М. Управління органів внутрішніх справ. Підручник. Вид. ХНУВС. Харків, 2003, 500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Барба В. Є. Поняття публічної безпеки і порядку як об’єкта взаємодії територіальних підрозділів Національної поліції з органами місцевого самоврядування. </w:t>
      </w:r>
      <w:r w:rsidRPr="00AF4805">
        <w:rPr>
          <w:rFonts w:ascii="Times New Roman" w:hAnsi="Times New Roman" w:cs="Times New Roman"/>
          <w:i/>
          <w:sz w:val="28"/>
          <w:szCs w:val="28"/>
          <w:lang w:val="uk-UA"/>
        </w:rPr>
        <w:t>Південноукраїнський правничий часопис.</w:t>
      </w:r>
      <w:r w:rsidRPr="00AF4805">
        <w:rPr>
          <w:rFonts w:ascii="Times New Roman" w:hAnsi="Times New Roman" w:cs="Times New Roman"/>
          <w:sz w:val="28"/>
          <w:szCs w:val="28"/>
          <w:lang w:val="uk-UA"/>
        </w:rPr>
        <w:t xml:space="preserve"> 2018. № 4. Т.1. С. 32-36.</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Басов А. В. Забезпечення громадської безпеки: поняття та зміст. URL: http://applaw.knu.ua/index.php/arkhivnomeriv/2-2-2012/item/52- zabezpechennya-hromadskoyibezpeky-ponyattya-ta-zmist-basov-a-v.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Батраченко О.В. Адміністративно-правові засади діяльності Національної поліції України щодо забезпечення публічної безпеки і порядку [Текст]: автореферат ... канд. юрид. наук, спец.: 12.00.07 адміністративне право і процес; фінансове право; інформацій</w:t>
      </w:r>
      <w:r w:rsidR="00524395">
        <w:rPr>
          <w:rFonts w:ascii="Times New Roman" w:hAnsi="Times New Roman" w:cs="Times New Roman"/>
          <w:sz w:val="28"/>
          <w:szCs w:val="28"/>
          <w:lang w:val="uk-UA"/>
        </w:rPr>
        <w:t>не право. Суми: СумДУ, 2017. 20 </w:t>
      </w:r>
      <w:r w:rsidRPr="00AF4805">
        <w:rPr>
          <w:rFonts w:ascii="Times New Roman" w:hAnsi="Times New Roman" w:cs="Times New Roman"/>
          <w:sz w:val="28"/>
          <w:szCs w:val="28"/>
          <w:lang w:val="uk-UA"/>
        </w:rPr>
        <w:t>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Безопасная Европа в мире, который должен стать лучше. Европейская стратегия безопасности. 16 с. URL: https://www. consilium. europa. eu/uedocs/cmsUpload/031208 ESSIIRU. pdf</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Безпека та кібербезпека під час карантину. URL: </w:t>
      </w:r>
      <w:hyperlink r:id="rId29" w:history="1">
        <w:r w:rsidRPr="00AF4805">
          <w:rPr>
            <w:rStyle w:val="a7"/>
            <w:rFonts w:ascii="Times New Roman" w:hAnsi="Times New Roman" w:cs="Times New Roman"/>
            <w:sz w:val="28"/>
            <w:szCs w:val="28"/>
            <w:lang w:val="uk-UA"/>
          </w:rPr>
          <w:t>http://univd.edu.ua/uk/news/6946</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Беленько И. А. Концепция управления в полиции Германии. </w:t>
      </w:r>
      <w:r w:rsidRPr="00AF4805">
        <w:rPr>
          <w:rFonts w:ascii="Times New Roman" w:hAnsi="Times New Roman" w:cs="Times New Roman"/>
          <w:i/>
          <w:sz w:val="28"/>
          <w:szCs w:val="28"/>
          <w:lang w:val="uk-UA"/>
        </w:rPr>
        <w:t>Правопорядок: история, теория, практика</w:t>
      </w:r>
      <w:r w:rsidRPr="00AF4805">
        <w:rPr>
          <w:rFonts w:ascii="Times New Roman" w:hAnsi="Times New Roman" w:cs="Times New Roman"/>
          <w:sz w:val="28"/>
          <w:szCs w:val="28"/>
          <w:lang w:val="uk-UA"/>
        </w:rPr>
        <w:t>. 2015. №3 (6). URL: https://cyberleninka.ru/article/n/kontseptsiya-upravleniya-v-politsii-germanii (дата обращения: 26.06.2021).</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Біліченко В.В. </w:t>
      </w:r>
      <w:r w:rsidRPr="00AF4805">
        <w:rPr>
          <w:rFonts w:ascii="Times New Roman" w:eastAsia="Times New Roman" w:hAnsi="Times New Roman" w:cs="Times New Roman"/>
          <w:sz w:val="28"/>
          <w:szCs w:val="28"/>
          <w:lang w:val="uk-UA"/>
        </w:rPr>
        <w:t xml:space="preserve">Роль поліції у забезпечення публічної безпеки і порядку в Україні під час масових заходів. </w:t>
      </w:r>
      <w:r w:rsidRPr="00AF4805">
        <w:rPr>
          <w:rFonts w:ascii="Times New Roman" w:hAnsi="Times New Roman" w:cs="Times New Roman"/>
          <w:i/>
          <w:iCs/>
          <w:sz w:val="28"/>
          <w:szCs w:val="28"/>
          <w:shd w:val="clear" w:color="auto" w:fill="FFFFFF"/>
          <w:lang w:val="uk-UA"/>
        </w:rPr>
        <w:t xml:space="preserve">ΛΌГOΣ. МИСТЕЦТВО </w:t>
      </w:r>
      <w:r w:rsidRPr="00AF4805">
        <w:rPr>
          <w:rFonts w:ascii="Times New Roman" w:hAnsi="Times New Roman" w:cs="Times New Roman"/>
          <w:i/>
          <w:iCs/>
          <w:color w:val="333333"/>
          <w:sz w:val="28"/>
          <w:szCs w:val="28"/>
          <w:shd w:val="clear" w:color="auto" w:fill="FFFFFF"/>
          <w:lang w:val="uk-UA"/>
        </w:rPr>
        <w:t>НАУКОВОЇ ДУМКИ</w:t>
      </w:r>
      <w:r w:rsidRPr="00AF4805">
        <w:rPr>
          <w:rFonts w:ascii="Times New Roman" w:hAnsi="Times New Roman" w:cs="Times New Roman"/>
          <w:color w:val="333333"/>
          <w:sz w:val="28"/>
          <w:szCs w:val="28"/>
          <w:shd w:val="clear" w:color="auto" w:fill="FFFFFF"/>
          <w:lang w:val="uk-UA"/>
        </w:rPr>
        <w:t xml:space="preserve">. 2019. № 8. С. 146-148. </w:t>
      </w:r>
      <w:r w:rsidRPr="00AF4805">
        <w:rPr>
          <w:rFonts w:ascii="Times New Roman" w:hAnsi="Times New Roman" w:cs="Times New Roman"/>
          <w:sz w:val="28"/>
          <w:szCs w:val="28"/>
          <w:lang w:val="uk-UA"/>
        </w:rPr>
        <w:t xml:space="preserve">URL: </w:t>
      </w:r>
      <w:r w:rsidRPr="00AF4805">
        <w:rPr>
          <w:rFonts w:ascii="Times New Roman" w:hAnsi="Times New Roman" w:cs="Times New Roman"/>
          <w:color w:val="333333"/>
          <w:sz w:val="28"/>
          <w:szCs w:val="28"/>
          <w:shd w:val="clear" w:color="auto" w:fill="FFFFFF"/>
          <w:lang w:val="uk-UA"/>
        </w:rPr>
        <w:t>https://doi.org/10.36074/2617-7064.08.035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Бирюков П.Н. Полиция Великобритании. </w:t>
      </w:r>
      <w:r w:rsidRPr="00AF4805">
        <w:rPr>
          <w:rFonts w:ascii="Times New Roman" w:hAnsi="Times New Roman" w:cs="Times New Roman"/>
          <w:i/>
          <w:sz w:val="28"/>
          <w:szCs w:val="28"/>
          <w:lang w:val="uk-UA"/>
        </w:rPr>
        <w:t>Евразийский юридический журнал.</w:t>
      </w:r>
      <w:r w:rsidRPr="00AF4805">
        <w:rPr>
          <w:rFonts w:ascii="Times New Roman" w:hAnsi="Times New Roman" w:cs="Times New Roman"/>
          <w:sz w:val="28"/>
          <w:szCs w:val="28"/>
          <w:lang w:val="uk-UA"/>
        </w:rPr>
        <w:t xml:space="preserve"> URL: </w:t>
      </w:r>
      <w:hyperlink r:id="rId30" w:anchor="biryukov-p-n-d-yu-n-professor-zaveduyushchijkafedroj-voronezhskogo-gu" w:history="1">
        <w:r w:rsidRPr="00AF4805">
          <w:rPr>
            <w:rStyle w:val="a7"/>
            <w:rFonts w:ascii="Times New Roman" w:hAnsi="Times New Roman" w:cs="Times New Roman"/>
            <w:sz w:val="28"/>
            <w:szCs w:val="28"/>
            <w:lang w:val="uk-UA"/>
          </w:rPr>
          <w:t>https://eurasialaw.ru/nashi-rubriki/politsiya-</w:t>
        </w:r>
        <w:r w:rsidRPr="00AF4805">
          <w:rPr>
            <w:rStyle w:val="a7"/>
            <w:rFonts w:ascii="Times New Roman" w:hAnsi="Times New Roman" w:cs="Times New Roman"/>
            <w:sz w:val="28"/>
            <w:szCs w:val="28"/>
            <w:lang w:val="uk-UA"/>
          </w:rPr>
          <w:lastRenderedPageBreak/>
          <w:t>gosudarstvmira/politsiya-velikobritanii#biryukov-p-n-d-yu-n-professor-zaveduyushchijkafedroj-voronezhskogo-gu</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Бирюков П.Н. </w:t>
      </w:r>
      <w:r w:rsidRPr="00AF4805">
        <w:rPr>
          <w:rFonts w:ascii="Times New Roman" w:hAnsi="Times New Roman" w:cs="Times New Roman"/>
          <w:color w:val="333333"/>
          <w:sz w:val="28"/>
          <w:szCs w:val="28"/>
          <w:lang w:val="uk-UA"/>
        </w:rPr>
        <w:t xml:space="preserve">Полиция Вьетнама. </w:t>
      </w:r>
      <w:r w:rsidRPr="00AF4805">
        <w:rPr>
          <w:rFonts w:ascii="Times New Roman" w:hAnsi="Times New Roman" w:cs="Times New Roman"/>
          <w:i/>
          <w:sz w:val="28"/>
          <w:szCs w:val="28"/>
          <w:lang w:val="uk-UA"/>
        </w:rPr>
        <w:t>Евразийский юридический журнал.</w:t>
      </w:r>
      <w:r w:rsidRPr="00AF4805">
        <w:rPr>
          <w:rFonts w:ascii="Times New Roman" w:hAnsi="Times New Roman" w:cs="Times New Roman"/>
          <w:sz w:val="28"/>
          <w:szCs w:val="28"/>
          <w:lang w:val="uk-UA"/>
        </w:rPr>
        <w:t xml:space="preserve"> 2016. № 12 (103). URL: https://eurasialaw.ru/nashi-rubriki/politsiya-gosudarstv-mira/politsiya-vetnama</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Боренов А. Ю. Сравнительная характеристика особенностей контроля уровня физической подготовленности сотрудников полиции России и зарубежных стран. </w:t>
      </w:r>
      <w:r w:rsidRPr="00AF4805">
        <w:rPr>
          <w:rFonts w:ascii="Times New Roman" w:hAnsi="Times New Roman" w:cs="Times New Roman"/>
          <w:i/>
          <w:sz w:val="28"/>
          <w:szCs w:val="28"/>
          <w:lang w:val="uk-UA"/>
        </w:rPr>
        <w:t>Ученые записки университета Лесгафта</w:t>
      </w:r>
      <w:r w:rsidRPr="00AF4805">
        <w:rPr>
          <w:rFonts w:ascii="Times New Roman" w:hAnsi="Times New Roman" w:cs="Times New Roman"/>
          <w:sz w:val="28"/>
          <w:szCs w:val="28"/>
          <w:lang w:val="uk-UA"/>
        </w:rPr>
        <w:t>. 2018. №9 (163). URL: https://cyberleninka.ru/article/n/sravnitelnaya-harakteristika-osobennostey-kontrolya-urovnya-fizicheskoy-podgotovlennosti-sotrudnikov-politsii-rossii-i-zarubezhnyh.</w:t>
      </w:r>
    </w:p>
    <w:p w:rsidR="00576F83" w:rsidRPr="00AF4805" w:rsidRDefault="001075D8"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hyperlink r:id="rId31" w:tooltip="Пошук за автором" w:history="1">
        <w:r w:rsidR="00576F83" w:rsidRPr="00AF4805">
          <w:rPr>
            <w:rStyle w:val="a7"/>
            <w:rFonts w:ascii="Times New Roman" w:hAnsi="Times New Roman" w:cs="Times New Roman"/>
            <w:color w:val="auto"/>
            <w:sz w:val="28"/>
            <w:szCs w:val="28"/>
            <w:u w:val="none"/>
            <w:lang w:val="uk-UA"/>
          </w:rPr>
          <w:t>Бортейчук Р.</w:t>
        </w:r>
      </w:hyperlink>
      <w:r w:rsidR="00576F83" w:rsidRPr="00AF4805">
        <w:rPr>
          <w:rFonts w:ascii="Times New Roman" w:hAnsi="Times New Roman" w:cs="Times New Roman"/>
          <w:sz w:val="28"/>
          <w:szCs w:val="28"/>
          <w:shd w:val="clear" w:color="auto" w:fill="F9F9F9"/>
          <w:lang w:val="uk-UA"/>
        </w:rPr>
        <w:t xml:space="preserve"> </w:t>
      </w:r>
      <w:r w:rsidR="00576F83" w:rsidRPr="00AF4805">
        <w:rPr>
          <w:rFonts w:ascii="Times New Roman" w:hAnsi="Times New Roman" w:cs="Times New Roman"/>
          <w:bCs/>
          <w:sz w:val="28"/>
          <w:szCs w:val="28"/>
          <w:lang w:val="uk-UA"/>
        </w:rPr>
        <w:t>Місце та роль стратегічного управління в діяльності органів державної влади</w:t>
      </w:r>
      <w:r w:rsidR="00576F83" w:rsidRPr="00AF4805">
        <w:rPr>
          <w:rFonts w:ascii="Times New Roman" w:hAnsi="Times New Roman" w:cs="Times New Roman"/>
          <w:sz w:val="28"/>
          <w:szCs w:val="28"/>
          <w:shd w:val="clear" w:color="auto" w:fill="F9F9F9"/>
          <w:lang w:val="uk-UA"/>
        </w:rPr>
        <w:t xml:space="preserve">. </w:t>
      </w:r>
      <w:hyperlink r:id="rId32" w:tooltip="Періодичне видання" w:history="1">
        <w:r w:rsidR="00576F83" w:rsidRPr="00AF4805">
          <w:rPr>
            <w:rStyle w:val="a7"/>
            <w:rFonts w:ascii="Times New Roman" w:hAnsi="Times New Roman" w:cs="Times New Roman"/>
            <w:i/>
            <w:color w:val="auto"/>
            <w:sz w:val="28"/>
            <w:szCs w:val="28"/>
            <w:u w:val="none"/>
            <w:lang w:val="uk-UA"/>
          </w:rPr>
          <w:t>Збірник наукових праць Національної академії державного управління при Президентові України</w:t>
        </w:r>
      </w:hyperlink>
      <w:r w:rsidR="00576F83" w:rsidRPr="00AF4805">
        <w:rPr>
          <w:rFonts w:ascii="Times New Roman" w:hAnsi="Times New Roman" w:cs="Times New Roman"/>
          <w:sz w:val="28"/>
          <w:szCs w:val="28"/>
          <w:shd w:val="clear" w:color="auto" w:fill="F9F9F9"/>
          <w:lang w:val="uk-UA"/>
        </w:rPr>
        <w:t>. 2009. Вип. 1. С. 23-33. URL: </w:t>
      </w:r>
      <w:hyperlink r:id="rId33" w:history="1">
        <w:r w:rsidR="00576F83" w:rsidRPr="00AF4805">
          <w:rPr>
            <w:rStyle w:val="a7"/>
            <w:rFonts w:ascii="Times New Roman" w:hAnsi="Times New Roman" w:cs="Times New Roman"/>
            <w:sz w:val="28"/>
            <w:szCs w:val="28"/>
            <w:lang w:val="uk-UA"/>
          </w:rPr>
          <w:t>http://nbuv.gov.ua/UJRN/znpnadu_2009_1_5</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Бортник Н., Вітик О., Малець М. Характеристика заходів забезпечення провадження у справах про адміністративні правопорушення, що посягають на публічну безпеку та громадський порядок. </w:t>
      </w:r>
      <w:r w:rsidRPr="00AF4805">
        <w:rPr>
          <w:rFonts w:ascii="Times New Roman" w:hAnsi="Times New Roman" w:cs="Times New Roman"/>
          <w:i/>
          <w:sz w:val="28"/>
          <w:szCs w:val="28"/>
          <w:shd w:val="clear" w:color="auto" w:fill="FFFFFF"/>
          <w:lang w:val="uk-UA"/>
        </w:rPr>
        <w:t xml:space="preserve">Вісник Національного університету “Львівська політехніка”. Серія: Юридичні науки. </w:t>
      </w:r>
      <w:r w:rsidRPr="00AF4805">
        <w:rPr>
          <w:rFonts w:ascii="Times New Roman" w:hAnsi="Times New Roman" w:cs="Times New Roman"/>
          <w:sz w:val="28"/>
          <w:szCs w:val="28"/>
          <w:shd w:val="clear" w:color="auto" w:fill="FFFFFF"/>
          <w:lang w:val="uk-UA"/>
        </w:rPr>
        <w:t>2019. Випуск 22. С. 138–146.</w:t>
      </w:r>
      <w:r w:rsidRPr="00AF4805">
        <w:rPr>
          <w:rFonts w:ascii="Times New Roman" w:hAnsi="Times New Roman" w:cs="Times New Roman"/>
          <w:sz w:val="28"/>
          <w:szCs w:val="28"/>
          <w:lang w:val="uk-UA"/>
        </w:rPr>
        <w:t xml:space="preserve">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Браженская Н.Е., Исаченко Е.А. Методы формирования имиджа полиции в Китайской народной Республике. </w:t>
      </w:r>
      <w:r w:rsidRPr="00AF4805">
        <w:rPr>
          <w:rFonts w:ascii="Times New Roman" w:hAnsi="Times New Roman" w:cs="Times New Roman"/>
          <w:i/>
          <w:sz w:val="28"/>
          <w:szCs w:val="28"/>
          <w:lang w:val="uk-UA"/>
        </w:rPr>
        <w:t>МНКО.</w:t>
      </w:r>
      <w:r w:rsidRPr="00AF4805">
        <w:rPr>
          <w:rFonts w:ascii="Times New Roman" w:hAnsi="Times New Roman" w:cs="Times New Roman"/>
          <w:sz w:val="28"/>
          <w:szCs w:val="28"/>
          <w:lang w:val="uk-UA"/>
        </w:rPr>
        <w:t xml:space="preserve"> 2018. №6 (73). URL: https://cyberleninka.ru/article/n/metody-formirovaniya-imidzha-politsii-v-kitayskoy-narodnoy-respublike.</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Виханский О.С. Стратегическое управление: учебник. 2-е изд., перераб. и доп.М.: Гардарики, 2010. 296 с</w:t>
      </w:r>
    </w:p>
    <w:p w:rsidR="00576F83" w:rsidRPr="00AF4805" w:rsidRDefault="001075D8"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hyperlink r:id="rId34" w:tooltip="Пошук за автором" w:history="1">
        <w:r w:rsidR="00576F83" w:rsidRPr="00AF4805">
          <w:rPr>
            <w:rStyle w:val="a7"/>
            <w:rFonts w:ascii="Times New Roman" w:hAnsi="Times New Roman" w:cs="Times New Roman"/>
            <w:color w:val="auto"/>
            <w:sz w:val="28"/>
            <w:szCs w:val="28"/>
            <w:u w:val="none"/>
            <w:lang w:val="uk-UA"/>
          </w:rPr>
          <w:t>Горбачова О. В.</w:t>
        </w:r>
      </w:hyperlink>
      <w:r w:rsidR="00576F83" w:rsidRPr="00AF4805">
        <w:rPr>
          <w:rFonts w:ascii="Times New Roman" w:hAnsi="Times New Roman" w:cs="Times New Roman"/>
          <w:sz w:val="28"/>
          <w:szCs w:val="28"/>
          <w:shd w:val="clear" w:color="auto" w:fill="F9F9F9"/>
          <w:lang w:val="uk-UA"/>
        </w:rPr>
        <w:t xml:space="preserve"> </w:t>
      </w:r>
      <w:r w:rsidR="00576F83" w:rsidRPr="00AF4805">
        <w:rPr>
          <w:rFonts w:ascii="Times New Roman" w:hAnsi="Times New Roman" w:cs="Times New Roman"/>
          <w:bCs/>
          <w:sz w:val="28"/>
          <w:szCs w:val="28"/>
          <w:lang w:val="uk-UA"/>
        </w:rPr>
        <w:t>Психологічні аспекти забезпечення публічної безпеки і порядку Національною поліцією України</w:t>
      </w:r>
      <w:r w:rsidR="00576F83" w:rsidRPr="00AF4805">
        <w:rPr>
          <w:rFonts w:ascii="Times New Roman" w:hAnsi="Times New Roman" w:cs="Times New Roman"/>
          <w:sz w:val="28"/>
          <w:szCs w:val="28"/>
          <w:shd w:val="clear" w:color="auto" w:fill="F9F9F9"/>
          <w:lang w:val="uk-UA"/>
        </w:rPr>
        <w:t xml:space="preserve">. </w:t>
      </w:r>
      <w:hyperlink r:id="rId35" w:tooltip="Періодичне видання" w:history="1">
        <w:r w:rsidR="00576F83" w:rsidRPr="00AF4805">
          <w:rPr>
            <w:rStyle w:val="a7"/>
            <w:rFonts w:ascii="Times New Roman" w:hAnsi="Times New Roman" w:cs="Times New Roman"/>
            <w:i/>
            <w:color w:val="auto"/>
            <w:sz w:val="28"/>
            <w:szCs w:val="28"/>
            <w:u w:val="none"/>
            <w:lang w:val="uk-UA"/>
          </w:rPr>
          <w:t>Право і Безпека</w:t>
        </w:r>
      </w:hyperlink>
      <w:r w:rsidR="00576F83" w:rsidRPr="00AF4805">
        <w:rPr>
          <w:rFonts w:ascii="Times New Roman" w:hAnsi="Times New Roman" w:cs="Times New Roman"/>
          <w:sz w:val="28"/>
          <w:szCs w:val="28"/>
          <w:shd w:val="clear" w:color="auto" w:fill="F9F9F9"/>
          <w:lang w:val="uk-UA"/>
        </w:rPr>
        <w:t>. 2017. № 4. С. 181-187. URL:</w:t>
      </w:r>
      <w:r w:rsidR="00576F83" w:rsidRPr="00AF4805">
        <w:rPr>
          <w:rFonts w:ascii="Times New Roman" w:hAnsi="Times New Roman" w:cs="Times New Roman"/>
          <w:sz w:val="28"/>
          <w:szCs w:val="28"/>
          <w:lang w:val="uk-UA"/>
        </w:rPr>
        <w:t xml:space="preserve"> </w:t>
      </w:r>
      <w:hyperlink r:id="rId36" w:history="1">
        <w:r w:rsidR="00576F83" w:rsidRPr="00AF4805">
          <w:rPr>
            <w:rStyle w:val="a7"/>
            <w:rFonts w:ascii="Times New Roman" w:hAnsi="Times New Roman" w:cs="Times New Roman"/>
            <w:sz w:val="28"/>
            <w:szCs w:val="28"/>
            <w:lang w:val="uk-UA"/>
          </w:rPr>
          <w:t>http://nbuv.gov.ua/UJRN/Pib_2017_4_33</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Горіховський М. В. Використання форсайт-технологій в управлінні фермерським господарством. </w:t>
      </w:r>
      <w:r w:rsidRPr="00AF4805">
        <w:rPr>
          <w:rFonts w:ascii="Times New Roman" w:hAnsi="Times New Roman" w:cs="Times New Roman"/>
          <w:i/>
          <w:sz w:val="28"/>
          <w:szCs w:val="28"/>
          <w:lang w:val="uk-UA"/>
        </w:rPr>
        <w:t>Науковий вісник Ужгородського національного університету</w:t>
      </w:r>
      <w:r w:rsidRPr="00AF4805">
        <w:rPr>
          <w:rFonts w:ascii="Times New Roman" w:hAnsi="Times New Roman" w:cs="Times New Roman"/>
          <w:sz w:val="28"/>
          <w:szCs w:val="28"/>
          <w:lang w:val="uk-UA"/>
        </w:rPr>
        <w:t>. 2017. Вип. 11. С. 24-27.</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color w:val="auto"/>
          <w:sz w:val="28"/>
          <w:szCs w:val="28"/>
          <w:u w:val="none"/>
          <w:lang w:val="uk-UA"/>
        </w:rPr>
      </w:pPr>
      <w:r w:rsidRPr="00AF4805">
        <w:rPr>
          <w:rStyle w:val="a7"/>
          <w:rFonts w:ascii="Times New Roman" w:hAnsi="Times New Roman" w:cs="Times New Roman"/>
          <w:color w:val="auto"/>
          <w:sz w:val="28"/>
          <w:szCs w:val="28"/>
          <w:u w:val="none"/>
          <w:lang w:val="uk-UA"/>
        </w:rPr>
        <w:t xml:space="preserve">Гриценко А. Концептуальные подходы к определению онтологического статуса феномена безопасности. </w:t>
      </w:r>
      <w:r w:rsidRPr="00AF4805">
        <w:rPr>
          <w:rStyle w:val="a7"/>
          <w:rFonts w:ascii="Times New Roman" w:hAnsi="Times New Roman" w:cs="Times New Roman"/>
          <w:i/>
          <w:color w:val="auto"/>
          <w:sz w:val="28"/>
          <w:szCs w:val="28"/>
          <w:u w:val="none"/>
          <w:lang w:val="uk-UA"/>
        </w:rPr>
        <w:t>Актуальные проблемы гуманитарных и социальных исследований</w:t>
      </w:r>
      <w:r w:rsidRPr="00AF4805">
        <w:rPr>
          <w:rStyle w:val="a7"/>
          <w:rFonts w:ascii="Times New Roman" w:hAnsi="Times New Roman" w:cs="Times New Roman"/>
          <w:color w:val="auto"/>
          <w:sz w:val="28"/>
          <w:szCs w:val="28"/>
          <w:u w:val="none"/>
          <w:lang w:val="uk-UA"/>
        </w:rPr>
        <w:t xml:space="preserve">. 2007. № 3. С. 133-138. </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color w:val="auto"/>
          <w:sz w:val="28"/>
          <w:szCs w:val="28"/>
          <w:lang w:val="uk-UA"/>
        </w:rPr>
      </w:pPr>
      <w:r w:rsidRPr="00AF4805">
        <w:rPr>
          <w:rFonts w:ascii="Times New Roman" w:hAnsi="Times New Roman" w:cs="Times New Roman"/>
          <w:sz w:val="28"/>
          <w:szCs w:val="28"/>
          <w:lang w:val="uk-UA"/>
        </w:rPr>
        <w:t xml:space="preserve">Густова Лидия Вячеславовна Функции полиции Российской Федерации, Великобритании и США. </w:t>
      </w:r>
      <w:r w:rsidRPr="00AF4805">
        <w:rPr>
          <w:rFonts w:ascii="Times New Roman" w:hAnsi="Times New Roman" w:cs="Times New Roman"/>
          <w:i/>
          <w:sz w:val="28"/>
          <w:szCs w:val="28"/>
          <w:lang w:val="uk-UA"/>
        </w:rPr>
        <w:t>Актуальные проблемы российского права.</w:t>
      </w:r>
      <w:r w:rsidRPr="00AF4805">
        <w:rPr>
          <w:rFonts w:ascii="Times New Roman" w:hAnsi="Times New Roman" w:cs="Times New Roman"/>
          <w:sz w:val="28"/>
          <w:szCs w:val="28"/>
          <w:lang w:val="uk-UA"/>
        </w:rPr>
        <w:t xml:space="preserve"> 2015. №11. URL: https://cyberleninka.ru/article/n/funktsii-politsii-rossiyskoy-federatsii-velikobritanii-i-ssha.</w:t>
      </w:r>
      <w:r w:rsidRPr="00AF4805">
        <w:rPr>
          <w:rStyle w:val="a7"/>
          <w:rFonts w:ascii="Times New Roman" w:hAnsi="Times New Roman" w:cs="Times New Roman"/>
          <w:color w:val="auto"/>
          <w:sz w:val="28"/>
          <w:szCs w:val="28"/>
          <w:lang w:val="uk-UA"/>
        </w:rPr>
        <w:t xml:space="preserve"> </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color w:val="auto"/>
          <w:sz w:val="28"/>
          <w:szCs w:val="28"/>
          <w:u w:val="none"/>
          <w:lang w:val="uk-UA"/>
        </w:rPr>
      </w:pPr>
      <w:r w:rsidRPr="00AF4805">
        <w:rPr>
          <w:rStyle w:val="a7"/>
          <w:rFonts w:ascii="Times New Roman" w:hAnsi="Times New Roman" w:cs="Times New Roman"/>
          <w:color w:val="auto"/>
          <w:sz w:val="28"/>
          <w:szCs w:val="28"/>
          <w:u w:val="none"/>
          <w:lang w:val="uk-UA"/>
        </w:rPr>
        <w:t>Долинний А.В. Адміністративно-правове забезпечення Національною поліцією України публічної безпеки і порядку під час проведення масових заходів [Текст]: дисертація ... канд. юрид. наук, спец.: 12.00.07 - адміністративне право і процес; фінансове право; інформаційне право. К. : Відкритий міжн. ун-т розвитку людини "Україна", 2017. 198 с.</w:t>
      </w:r>
    </w:p>
    <w:p w:rsidR="00576F83" w:rsidRPr="00AF4805" w:rsidRDefault="001075D8"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hyperlink r:id="rId37" w:tooltip="Пошук за автором" w:history="1">
        <w:r w:rsidR="00576F83" w:rsidRPr="00AF4805">
          <w:rPr>
            <w:rStyle w:val="a7"/>
            <w:rFonts w:ascii="Times New Roman" w:hAnsi="Times New Roman" w:cs="Times New Roman"/>
            <w:color w:val="auto"/>
            <w:sz w:val="28"/>
            <w:szCs w:val="28"/>
            <w:u w:val="none"/>
            <w:lang w:val="uk-UA"/>
          </w:rPr>
          <w:t>Доненко В. В.</w:t>
        </w:r>
      </w:hyperlink>
      <w:r w:rsidR="00576F83" w:rsidRPr="00AF4805">
        <w:rPr>
          <w:rFonts w:ascii="Times New Roman" w:hAnsi="Times New Roman" w:cs="Times New Roman"/>
          <w:sz w:val="28"/>
          <w:szCs w:val="28"/>
          <w:shd w:val="clear" w:color="auto" w:fill="F9F9F9"/>
          <w:lang w:val="uk-UA"/>
        </w:rPr>
        <w:t xml:space="preserve"> </w:t>
      </w:r>
      <w:r w:rsidR="00576F83" w:rsidRPr="00AF4805">
        <w:rPr>
          <w:rFonts w:ascii="Times New Roman" w:hAnsi="Times New Roman" w:cs="Times New Roman"/>
          <w:bCs/>
          <w:sz w:val="28"/>
          <w:szCs w:val="28"/>
          <w:lang w:val="uk-UA"/>
        </w:rPr>
        <w:t xml:space="preserve">"Громадський порядок”, "громадська безпека”, "безпека дорожнього руху” як складові безпеки. </w:t>
      </w:r>
      <w:hyperlink r:id="rId38" w:tooltip="Періодичне видання" w:history="1">
        <w:r w:rsidR="00576F83" w:rsidRPr="00AF4805">
          <w:rPr>
            <w:rStyle w:val="a7"/>
            <w:rFonts w:ascii="Times New Roman" w:hAnsi="Times New Roman" w:cs="Times New Roman"/>
            <w:i/>
            <w:color w:val="auto"/>
            <w:sz w:val="28"/>
            <w:szCs w:val="28"/>
            <w:u w:val="none"/>
            <w:lang w:val="uk-UA"/>
          </w:rPr>
          <w:t>Науковий вісник Дніпропетровського державного університету внутрішніх справ</w:t>
        </w:r>
      </w:hyperlink>
      <w:r w:rsidR="00576F83" w:rsidRPr="00AF4805">
        <w:rPr>
          <w:rFonts w:ascii="Times New Roman" w:hAnsi="Times New Roman" w:cs="Times New Roman"/>
          <w:sz w:val="28"/>
          <w:szCs w:val="28"/>
          <w:shd w:val="clear" w:color="auto" w:fill="F9F9F9"/>
          <w:lang w:val="uk-UA"/>
        </w:rPr>
        <w:t xml:space="preserve">. 2011. № 4. С. 29-37. URL: </w:t>
      </w:r>
      <w:hyperlink r:id="rId39" w:history="1">
        <w:r w:rsidR="00576F83" w:rsidRPr="00AF4805">
          <w:rPr>
            <w:rStyle w:val="a7"/>
            <w:rFonts w:ascii="Times New Roman" w:hAnsi="Times New Roman" w:cs="Times New Roman"/>
            <w:sz w:val="28"/>
            <w:szCs w:val="28"/>
            <w:lang w:val="uk-UA"/>
          </w:rPr>
          <w:t>http://nbuv.gov.ua/UJRN/Nvdduvs_2011_4_6</w:t>
        </w:r>
      </w:hyperlink>
      <w:r w:rsidR="00576F83" w:rsidRPr="00AF4805">
        <w:rPr>
          <w:rFonts w:ascii="Times New Roman" w:hAnsi="Times New Roman" w:cs="Times New Roman"/>
          <w:sz w:val="28"/>
          <w:szCs w:val="28"/>
          <w:lang w:val="uk-UA"/>
        </w:rPr>
        <w:t xml:space="preserve">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Дытюк В.З., Есимов С.С. Особенности нормативно-правового регулирования обеспечения общественной безопасности в странах Европейского Союза. </w:t>
      </w:r>
      <w:r w:rsidRPr="00AF4805">
        <w:rPr>
          <w:rFonts w:ascii="Times New Roman" w:hAnsi="Times New Roman" w:cs="Times New Roman"/>
          <w:i/>
          <w:sz w:val="28"/>
          <w:szCs w:val="28"/>
          <w:lang w:val="uk-UA"/>
        </w:rPr>
        <w:t>Вісник Національного університету «Львівська політехніка». Серія: Юридичні науки</w:t>
      </w:r>
      <w:r w:rsidRPr="00AF4805">
        <w:rPr>
          <w:rFonts w:ascii="Times New Roman" w:hAnsi="Times New Roman" w:cs="Times New Roman"/>
          <w:sz w:val="28"/>
          <w:szCs w:val="28"/>
          <w:lang w:val="uk-UA"/>
        </w:rPr>
        <w:t xml:space="preserve">. 2015. №827 (8). URL: https://cyberleninka.ru/article/n/osobennosti-normativno-pravovogo-regulirovaniya-obespecheniya-obschestvennoy-bezopasnosti-v-stranah-evropeyskogo-soyuza.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Душкин А. С. Компетентностный подход в кадровой политике полицейских структур зарубежных стран. </w:t>
      </w:r>
      <w:r w:rsidRPr="00AF4805">
        <w:rPr>
          <w:rFonts w:ascii="Times New Roman" w:hAnsi="Times New Roman" w:cs="Times New Roman"/>
          <w:i/>
          <w:sz w:val="28"/>
          <w:szCs w:val="28"/>
          <w:lang w:val="uk-UA"/>
        </w:rPr>
        <w:t xml:space="preserve">Прикладная юридическая психология. </w:t>
      </w:r>
      <w:r w:rsidRPr="00AF4805">
        <w:rPr>
          <w:rFonts w:ascii="Times New Roman" w:hAnsi="Times New Roman" w:cs="Times New Roman"/>
          <w:sz w:val="28"/>
          <w:szCs w:val="28"/>
          <w:lang w:val="uk-UA"/>
        </w:rPr>
        <w:t>2013. №3. URL: https://cyberleninka.ru/article/n/kompetentnostnyy-podhod-v-kadrovoy-politike-politseyskih-struktur-zarubezhnyh-stran.</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Ежевский Д. О. Муниципальная полиция: опыт Великобритании. </w:t>
      </w:r>
      <w:r w:rsidRPr="00AF4805">
        <w:rPr>
          <w:rFonts w:ascii="Times New Roman" w:hAnsi="Times New Roman" w:cs="Times New Roman"/>
          <w:i/>
          <w:sz w:val="28"/>
          <w:szCs w:val="28"/>
          <w:lang w:val="uk-UA"/>
        </w:rPr>
        <w:t>Административное и муниципальное право</w:t>
      </w:r>
      <w:r w:rsidRPr="00AF4805">
        <w:rPr>
          <w:rFonts w:ascii="Times New Roman" w:hAnsi="Times New Roman" w:cs="Times New Roman"/>
          <w:sz w:val="28"/>
          <w:szCs w:val="28"/>
          <w:lang w:val="uk-UA"/>
        </w:rPr>
        <w:t xml:space="preserve">. 2008. № 1. С. 97-110.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Енциклопедія державного управління: у 8 т. / Нац. акад. держ. упр. при Президентові України; наук.-ред. колегія: Ю.В. Ковбасюк (голова) та ін. Київ: НАДУ, 2011. 850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Єрмакова О. М. Стратегічне управління підприємством: сутність та особливості. </w:t>
      </w:r>
      <w:r w:rsidRPr="00AF4805">
        <w:rPr>
          <w:rFonts w:ascii="Times New Roman" w:hAnsi="Times New Roman" w:cs="Times New Roman"/>
          <w:i/>
          <w:iCs/>
          <w:sz w:val="28"/>
          <w:szCs w:val="28"/>
          <w:shd w:val="clear" w:color="auto" w:fill="FFFFFF"/>
          <w:lang w:val="uk-UA"/>
        </w:rPr>
        <w:t>Науковий вісник Полісся</w:t>
      </w:r>
      <w:r w:rsidRPr="00AF4805">
        <w:rPr>
          <w:rFonts w:ascii="Times New Roman" w:hAnsi="Times New Roman" w:cs="Times New Roman"/>
          <w:sz w:val="28"/>
          <w:szCs w:val="28"/>
          <w:shd w:val="clear" w:color="auto" w:fill="FFFFFF"/>
          <w:lang w:val="uk-UA"/>
        </w:rPr>
        <w:t>. 2016.  № 4(4). С. 92–96. URL: http://nvp.stu.cn.ua/article/view/6884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Ефимова Н. С., Литвинова А. В. Социальная психология : учеб. для бакалавров. М. : Юрайт, 2017. 442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Жадан А. О., Жадан О. В. Європейський досвід забезпечення поліцією публічного порядку і безпеки під час мирних зібрань. </w:t>
      </w:r>
      <w:r w:rsidRPr="00AF4805">
        <w:rPr>
          <w:rFonts w:ascii="Times New Roman" w:hAnsi="Times New Roman" w:cs="Times New Roman"/>
          <w:i/>
          <w:sz w:val="28"/>
          <w:szCs w:val="28"/>
          <w:shd w:val="clear" w:color="auto" w:fill="FFFFFF"/>
          <w:lang w:val="uk-UA"/>
        </w:rPr>
        <w:t>Актуальні проблеми забезпечення публічного порядку та безпеки в сучасних умовах: вітчизняний та міжнародний досвід: матеріали Міжнар. наук.-практ. конф. (Дніпро, 25 жовтня 2019 р.).</w:t>
      </w:r>
      <w:r w:rsidRPr="00AF4805">
        <w:rPr>
          <w:rFonts w:ascii="Times New Roman" w:hAnsi="Times New Roman" w:cs="Times New Roman"/>
          <w:sz w:val="28"/>
          <w:szCs w:val="28"/>
          <w:shd w:val="clear" w:color="auto" w:fill="FFFFFF"/>
          <w:lang w:val="uk-UA"/>
        </w:rPr>
        <w:t xml:space="preserve"> Дніпро : ДДУВС, 2019. С. 84-89</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Жалсанов Б.Ц. Юридическая характеристика закона Национального Собрания Социалистической республики Вьетнам «О Народной полиции». </w:t>
      </w:r>
      <w:r w:rsidRPr="00AF4805">
        <w:rPr>
          <w:rFonts w:ascii="Times New Roman" w:hAnsi="Times New Roman" w:cs="Times New Roman"/>
          <w:i/>
          <w:sz w:val="28"/>
          <w:szCs w:val="28"/>
          <w:lang w:val="uk-UA"/>
        </w:rPr>
        <w:t>Правовая идея</w:t>
      </w:r>
      <w:r w:rsidRPr="00AF4805">
        <w:rPr>
          <w:rFonts w:ascii="Times New Roman" w:hAnsi="Times New Roman" w:cs="Times New Roman"/>
          <w:sz w:val="28"/>
          <w:szCs w:val="28"/>
          <w:lang w:val="uk-UA"/>
        </w:rPr>
        <w:t xml:space="preserve">. 2013. № 4. </w:t>
      </w:r>
      <w:r w:rsidR="007C3B80">
        <w:rPr>
          <w:rFonts w:ascii="Times New Roman" w:hAnsi="Times New Roman" w:cs="Times New Roman"/>
          <w:sz w:val="28"/>
          <w:szCs w:val="28"/>
          <w:lang w:val="uk-UA"/>
        </w:rPr>
        <w:t xml:space="preserve">С. </w:t>
      </w:r>
      <w:r w:rsidRPr="00AF4805">
        <w:rPr>
          <w:rFonts w:ascii="Times New Roman" w:hAnsi="Times New Roman" w:cs="Times New Roman"/>
          <w:sz w:val="28"/>
          <w:szCs w:val="28"/>
          <w:lang w:val="uk-UA"/>
        </w:rPr>
        <w:t>21-24.</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Жмуденко В. О. Моніторинг та контроль за станом економічної безпеки аграрної сфери як функції стратегічного управління. </w:t>
      </w:r>
      <w:r w:rsidRPr="00AF4805">
        <w:rPr>
          <w:rFonts w:ascii="Times New Roman" w:hAnsi="Times New Roman" w:cs="Times New Roman"/>
          <w:i/>
          <w:sz w:val="28"/>
          <w:szCs w:val="28"/>
          <w:lang w:val="uk-UA"/>
        </w:rPr>
        <w:t>Агросвіт.</w:t>
      </w:r>
      <w:r w:rsidRPr="00AF4805">
        <w:rPr>
          <w:rFonts w:ascii="Times New Roman" w:hAnsi="Times New Roman" w:cs="Times New Roman"/>
          <w:sz w:val="28"/>
          <w:szCs w:val="28"/>
          <w:lang w:val="uk-UA"/>
        </w:rPr>
        <w:t xml:space="preserve"> 2015. № 21, С. 25-30.</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КНР «О народной полиции» от 28 февраля 1995 г. </w:t>
      </w:r>
      <w:r w:rsidR="007C3B80">
        <w:rPr>
          <w:rFonts w:ascii="Times New Roman" w:hAnsi="Times New Roman" w:cs="Times New Roman"/>
          <w:sz w:val="28"/>
          <w:szCs w:val="28"/>
          <w:lang w:val="en-US"/>
        </w:rPr>
        <w:t>URL</w:t>
      </w:r>
      <w:r w:rsidRPr="00AF4805">
        <w:rPr>
          <w:rFonts w:ascii="Times New Roman" w:hAnsi="Times New Roman" w:cs="Times New Roman"/>
          <w:sz w:val="28"/>
          <w:szCs w:val="28"/>
          <w:lang w:val="uk-UA"/>
        </w:rPr>
        <w:t xml:space="preserve">: </w:t>
      </w:r>
      <w:hyperlink r:id="rId40" w:history="1">
        <w:r w:rsidRPr="00AF4805">
          <w:rPr>
            <w:rStyle w:val="a7"/>
            <w:rFonts w:ascii="Times New Roman" w:hAnsi="Times New Roman" w:cs="Times New Roman"/>
            <w:sz w:val="28"/>
            <w:szCs w:val="28"/>
            <w:lang w:val="uk-UA"/>
          </w:rPr>
          <w:t>http://www.law.uglc.ru/police.htm</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Королівства Бельгії про діяльність поліції/ За заг. редакцією О.А. Банчука. К.: Москаленко О.М., 2013. 588 с. </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Королівства Бельгії про організацію інтегрованої поліцейської служби, структурованої на два рівні від 7 грудня 1998 року. / За заг. редакцією О.А. Банчука. К.: Москаленко О.М., 2013. 588 с.</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Королівства Нідерланди про поліцію/ За заг. редакцією О.А. Банчука. К.: Москаленко О.М., 2013. 588 с.</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Закон Португальської Республіки про організацію поліції публічної безпеки/ За заг. редакцією О.А. Банчука. К.: Москаленко О.М., 2013. 588 с. </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особливості забезпечення громадського порядку та громадської безпеки у зв'язку з підготовкою та проведенням футбольних матчів». URL: </w:t>
      </w:r>
      <w:hyperlink r:id="rId41" w:anchor="Text" w:history="1">
        <w:r w:rsidRPr="00AF4805">
          <w:rPr>
            <w:rStyle w:val="a7"/>
            <w:rFonts w:ascii="Times New Roman" w:hAnsi="Times New Roman" w:cs="Times New Roman"/>
            <w:sz w:val="28"/>
            <w:szCs w:val="28"/>
            <w:lang w:val="uk-UA"/>
          </w:rPr>
          <w:t>https://zakon.rada.gov.ua/laws/show/3673-17#Text</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національну безпеки України». URL: </w:t>
      </w:r>
      <w:hyperlink r:id="rId42" w:anchor="Text" w:history="1">
        <w:r w:rsidRPr="00AF4805">
          <w:rPr>
            <w:rStyle w:val="a7"/>
            <w:rFonts w:ascii="Times New Roman" w:hAnsi="Times New Roman" w:cs="Times New Roman"/>
            <w:sz w:val="28"/>
            <w:szCs w:val="28"/>
            <w:lang w:val="uk-UA"/>
          </w:rPr>
          <w:t>https://zakon.rada.gov.ua/laws/show/2469-19#Text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національну гвардію України». URL: </w:t>
      </w:r>
      <w:hyperlink r:id="rId43" w:anchor="Text" w:history="1">
        <w:r w:rsidRPr="00AF4805">
          <w:rPr>
            <w:rStyle w:val="a7"/>
            <w:rFonts w:ascii="Times New Roman" w:hAnsi="Times New Roman" w:cs="Times New Roman"/>
            <w:sz w:val="28"/>
            <w:szCs w:val="28"/>
            <w:lang w:val="uk-UA"/>
          </w:rPr>
          <w:t>https://zakon.rada.gov.ua/laws/show/876-18?find=1&amp;text=%D0%BF%D1%83%D0%B1%D0%BB%D1%96%D1%87%D0%BD#Text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Національну поліцію». URL: </w:t>
      </w:r>
      <w:hyperlink r:id="rId44" w:anchor="Text" w:history="1">
        <w:r w:rsidRPr="00AF4805">
          <w:rPr>
            <w:rStyle w:val="a7"/>
            <w:rFonts w:ascii="Times New Roman" w:hAnsi="Times New Roman" w:cs="Times New Roman"/>
            <w:sz w:val="28"/>
            <w:szCs w:val="28"/>
            <w:lang w:val="uk-UA"/>
          </w:rPr>
          <w:t>https://zakon.rada.gov.ua/laws/show/580-19#Text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України «Про організаційно-правові основи боротьби з організованою злочинністю». URL: https://zakon.rada.gov.ua/laws/show/3341-12#Text</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оперативнорозшукову діяльність». URL: https://zakon.rada.gov.ua/laws/show/2135-12#Text </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України «Про прокуратуру». URL: https://zakon.rada.gov.ua/laws/show/1697-18#Text</w:t>
      </w:r>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органи і служби у справах дітей та спеціальні установи для дітей». URL: </w:t>
      </w:r>
      <w:hyperlink r:id="rId45" w:anchor="Text" w:history="1">
        <w:r w:rsidRPr="00AF4805">
          <w:rPr>
            <w:rStyle w:val="a7"/>
            <w:rFonts w:ascii="Times New Roman" w:hAnsi="Times New Roman" w:cs="Times New Roman"/>
            <w:sz w:val="28"/>
            <w:szCs w:val="28"/>
            <w:lang w:val="uk-UA"/>
          </w:rPr>
          <w:t>https://zakon.rada.gov.ua/laws/show/20/95-%D0%B2%D1%80#Text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національну безпеку України». URL: </w:t>
      </w:r>
      <w:hyperlink r:id="rId46" w:anchor="Text" w:history="1">
        <w:r w:rsidRPr="00AF4805">
          <w:rPr>
            <w:rStyle w:val="a7"/>
            <w:rFonts w:ascii="Times New Roman" w:hAnsi="Times New Roman" w:cs="Times New Roman"/>
            <w:sz w:val="28"/>
            <w:szCs w:val="28"/>
            <w:lang w:val="uk-UA"/>
          </w:rPr>
          <w:t>https://zakon.rada.gov.ua/laws/show/2469-19#Text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Закон України «Про правовий режим воєнного стану». URL: </w:t>
      </w:r>
      <w:hyperlink r:id="rId47" w:anchor="Text" w:history="1">
        <w:r w:rsidRPr="00AF4805">
          <w:rPr>
            <w:rStyle w:val="a7"/>
            <w:rFonts w:ascii="Times New Roman" w:hAnsi="Times New Roman" w:cs="Times New Roman"/>
            <w:sz w:val="28"/>
            <w:szCs w:val="28"/>
            <w:lang w:val="uk-UA"/>
          </w:rPr>
          <w:t>https://zakon.rada.gov.ua/laws/show/389-19#Text</w:t>
        </w:r>
      </w:hyperlink>
    </w:p>
    <w:p w:rsidR="00576F83" w:rsidRPr="00AF4805" w:rsidRDefault="00576F83" w:rsidP="00576F83">
      <w:pPr>
        <w:pStyle w:val="a3"/>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Закон України «Про правовий режим надзвичайного стану». URL: https://zakon.rada.gov.ua/laws/show/1550-14#Text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Занина Т. М., Морозова И. С. Административно-правовые основы деятельности полиции Великобритании. </w:t>
      </w:r>
      <w:r w:rsidRPr="00AF4805">
        <w:rPr>
          <w:rFonts w:ascii="Times New Roman" w:hAnsi="Times New Roman" w:cs="Times New Roman"/>
          <w:i/>
          <w:sz w:val="28"/>
          <w:szCs w:val="28"/>
          <w:lang w:val="uk-UA"/>
        </w:rPr>
        <w:t>Вестник ВИ МВД России</w:t>
      </w:r>
      <w:r w:rsidRPr="00AF4805">
        <w:rPr>
          <w:rFonts w:ascii="Times New Roman" w:hAnsi="Times New Roman" w:cs="Times New Roman"/>
          <w:sz w:val="28"/>
          <w:szCs w:val="28"/>
          <w:lang w:val="uk-UA"/>
        </w:rPr>
        <w:t>. 2011. №2. URL: https://cyberleninka.ru/article/n/administrativno-pravovye-osnovy-deyatelnosti-politsii-velikobritanii.</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Зарудський П. С. Техногенні катастрофи та їх попередження. Київ : Наук. думка, 1993. 165 с. </w:t>
      </w:r>
    </w:p>
    <w:p w:rsidR="00576F83" w:rsidRPr="00844B02" w:rsidRDefault="00576F83" w:rsidP="00576F83">
      <w:pPr>
        <w:pStyle w:val="a3"/>
        <w:numPr>
          <w:ilvl w:val="0"/>
          <w:numId w:val="1"/>
        </w:numPr>
        <w:spacing w:after="0" w:line="360" w:lineRule="auto"/>
        <w:ind w:left="0" w:firstLine="567"/>
        <w:jc w:val="both"/>
        <w:rPr>
          <w:rFonts w:ascii="Times New Roman" w:hAnsi="Times New Roman" w:cs="Times New Roman"/>
          <w:sz w:val="28"/>
          <w:szCs w:val="28"/>
        </w:rPr>
      </w:pPr>
      <w:r w:rsidRPr="005402CB">
        <w:rPr>
          <w:rFonts w:ascii="Times New Roman" w:hAnsi="Times New Roman" w:cs="Times New Roman"/>
          <w:sz w:val="28"/>
          <w:szCs w:val="28"/>
        </w:rPr>
        <w:t xml:space="preserve">Зиядуллаев М. З. Зарубежный опыт системы охраны общественного порядка и профилактики правонарушений в населенных пунктах. </w:t>
      </w:r>
      <w:r w:rsidRPr="005402CB">
        <w:rPr>
          <w:rFonts w:ascii="Times New Roman" w:hAnsi="Times New Roman" w:cs="Times New Roman"/>
          <w:i/>
          <w:sz w:val="28"/>
          <w:szCs w:val="28"/>
        </w:rPr>
        <w:t>Журнал зарубежного законодательства и сравнительного правоведения</w:t>
      </w:r>
      <w:r w:rsidRPr="005402CB">
        <w:rPr>
          <w:rFonts w:ascii="Times New Roman" w:hAnsi="Times New Roman" w:cs="Times New Roman"/>
          <w:sz w:val="28"/>
          <w:szCs w:val="28"/>
        </w:rPr>
        <w:t xml:space="preserve">. 2017. №2 (63). </w:t>
      </w:r>
      <w:r w:rsidRPr="00922B60">
        <w:rPr>
          <w:rFonts w:ascii="Times New Roman" w:hAnsi="Times New Roman" w:cs="Times New Roman"/>
          <w:sz w:val="28"/>
          <w:szCs w:val="28"/>
          <w:lang w:val="en-US"/>
        </w:rPr>
        <w:t>URL</w:t>
      </w:r>
      <w:r w:rsidRPr="00844B02">
        <w:rPr>
          <w:rFonts w:ascii="Times New Roman" w:hAnsi="Times New Roman" w:cs="Times New Roman"/>
          <w:sz w:val="28"/>
          <w:szCs w:val="28"/>
        </w:rPr>
        <w:t xml:space="preserve">: </w:t>
      </w:r>
      <w:r w:rsidRPr="00922B60">
        <w:rPr>
          <w:rFonts w:ascii="Times New Roman" w:hAnsi="Times New Roman" w:cs="Times New Roman"/>
          <w:sz w:val="28"/>
          <w:szCs w:val="28"/>
          <w:lang w:val="en-US"/>
        </w:rPr>
        <w:t>https</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cyberleninka</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ru</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article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n</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zarubezhnyy</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opyt</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sistemy</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ohrany</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obschestvennogo</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poryadka</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i</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profilaktiki</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pravonarusheniy</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v</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naselennyh</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punktah</w:t>
      </w:r>
      <w:r w:rsidRPr="00844B02">
        <w:rPr>
          <w:rFonts w:ascii="Times New Roman" w:hAnsi="Times New Roman" w:cs="Times New Roman"/>
          <w:sz w:val="28"/>
          <w:szCs w:val="28"/>
        </w:rPr>
        <w:t>.</w:t>
      </w:r>
    </w:p>
    <w:p w:rsidR="00576F83" w:rsidRPr="00844B02" w:rsidRDefault="00576F83" w:rsidP="00576F83">
      <w:pPr>
        <w:pStyle w:val="a3"/>
        <w:numPr>
          <w:ilvl w:val="0"/>
          <w:numId w:val="1"/>
        </w:numPr>
        <w:spacing w:after="0" w:line="360" w:lineRule="auto"/>
        <w:ind w:left="0" w:firstLine="567"/>
        <w:jc w:val="both"/>
        <w:rPr>
          <w:rFonts w:ascii="Times New Roman" w:hAnsi="Times New Roman" w:cs="Times New Roman"/>
          <w:sz w:val="28"/>
          <w:szCs w:val="28"/>
        </w:rPr>
      </w:pPr>
      <w:r w:rsidRPr="005402CB">
        <w:rPr>
          <w:rFonts w:ascii="Times New Roman" w:hAnsi="Times New Roman" w:cs="Times New Roman"/>
          <w:sz w:val="28"/>
          <w:szCs w:val="28"/>
        </w:rPr>
        <w:t xml:space="preserve">Злоказов К. В. Современное профессиональное обучение полицейских зарубежных стран: национальные различия. </w:t>
      </w:r>
      <w:r w:rsidRPr="005402CB">
        <w:rPr>
          <w:rFonts w:ascii="Times New Roman" w:hAnsi="Times New Roman" w:cs="Times New Roman"/>
          <w:i/>
          <w:sz w:val="28"/>
          <w:szCs w:val="28"/>
        </w:rPr>
        <w:t xml:space="preserve">Правопорядок: история, теория, практика. </w:t>
      </w:r>
      <w:r w:rsidRPr="005402CB">
        <w:rPr>
          <w:rFonts w:ascii="Times New Roman" w:hAnsi="Times New Roman" w:cs="Times New Roman"/>
          <w:sz w:val="28"/>
          <w:szCs w:val="28"/>
        </w:rPr>
        <w:t xml:space="preserve">2019. №4 (23). </w:t>
      </w:r>
      <w:r w:rsidRPr="00922B60">
        <w:rPr>
          <w:rFonts w:ascii="Times New Roman" w:hAnsi="Times New Roman" w:cs="Times New Roman"/>
          <w:sz w:val="28"/>
          <w:szCs w:val="28"/>
          <w:lang w:val="en-US"/>
        </w:rPr>
        <w:t>URL</w:t>
      </w:r>
      <w:r w:rsidRPr="00844B02">
        <w:rPr>
          <w:rFonts w:ascii="Times New Roman" w:hAnsi="Times New Roman" w:cs="Times New Roman"/>
          <w:sz w:val="28"/>
          <w:szCs w:val="28"/>
        </w:rPr>
        <w:t xml:space="preserve">: </w:t>
      </w:r>
      <w:r w:rsidRPr="00922B60">
        <w:rPr>
          <w:rFonts w:ascii="Times New Roman" w:hAnsi="Times New Roman" w:cs="Times New Roman"/>
          <w:sz w:val="28"/>
          <w:szCs w:val="28"/>
          <w:lang w:val="en-US"/>
        </w:rPr>
        <w:t>https</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cyberleninka</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ru</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article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n</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sovremennoe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professionalnoe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obuchenie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politseyskih</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zarubezhnyh</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stran</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natsionalnye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razlichiya</w:t>
      </w:r>
      <w:r w:rsidRPr="00844B02">
        <w:rPr>
          <w:rFonts w:ascii="Times New Roman" w:hAnsi="Times New Roman" w:cs="Times New Roman"/>
          <w:sz w:val="28"/>
          <w:szCs w:val="28"/>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Зозуля І.В., Довгань О.І. Закон України «Про національну поліцію»: публічна чи громадська безпека? </w:t>
      </w:r>
      <w:r w:rsidRPr="00AF4805">
        <w:rPr>
          <w:rFonts w:ascii="Times New Roman" w:hAnsi="Times New Roman" w:cs="Times New Roman"/>
          <w:i/>
          <w:sz w:val="28"/>
          <w:szCs w:val="28"/>
          <w:lang w:val="uk-UA"/>
        </w:rPr>
        <w:t>Форум права</w:t>
      </w:r>
      <w:r w:rsidRPr="00AF4805">
        <w:rPr>
          <w:rFonts w:ascii="Times New Roman" w:hAnsi="Times New Roman" w:cs="Times New Roman"/>
          <w:sz w:val="28"/>
          <w:szCs w:val="28"/>
          <w:lang w:val="uk-UA"/>
        </w:rPr>
        <w:t>. 2015. № 5. С. 85-92.</w:t>
      </w:r>
    </w:p>
    <w:p w:rsidR="00576F83" w:rsidRPr="005402CB" w:rsidRDefault="00576F83" w:rsidP="00576F83">
      <w:pPr>
        <w:pStyle w:val="a3"/>
        <w:numPr>
          <w:ilvl w:val="0"/>
          <w:numId w:val="1"/>
        </w:numPr>
        <w:spacing w:after="0" w:line="360" w:lineRule="auto"/>
        <w:ind w:left="0" w:firstLine="567"/>
        <w:jc w:val="both"/>
        <w:rPr>
          <w:rFonts w:ascii="Times New Roman" w:hAnsi="Times New Roman" w:cs="Times New Roman"/>
          <w:sz w:val="28"/>
          <w:szCs w:val="28"/>
        </w:rPr>
      </w:pPr>
      <w:r w:rsidRPr="005402CB">
        <w:rPr>
          <w:rFonts w:ascii="Times New Roman" w:hAnsi="Times New Roman" w:cs="Times New Roman"/>
          <w:sz w:val="28"/>
          <w:szCs w:val="28"/>
        </w:rPr>
        <w:t xml:space="preserve">Изосимов С.В., Шевченко А.Л. Метод SWOT-анализа: его место в методах исследования, преимущества и недостатки. </w:t>
      </w:r>
      <w:r w:rsidRPr="005402CB">
        <w:rPr>
          <w:rFonts w:ascii="Times New Roman" w:hAnsi="Times New Roman" w:cs="Times New Roman"/>
          <w:i/>
          <w:sz w:val="28"/>
          <w:szCs w:val="28"/>
        </w:rPr>
        <w:t>Экономикс</w:t>
      </w:r>
      <w:r w:rsidRPr="005402CB">
        <w:rPr>
          <w:rFonts w:ascii="Times New Roman" w:hAnsi="Times New Roman" w:cs="Times New Roman"/>
          <w:sz w:val="28"/>
          <w:szCs w:val="28"/>
        </w:rPr>
        <w:t>. 2013. № 2. С. 29–34.</w:t>
      </w:r>
    </w:p>
    <w:p w:rsidR="00576F83" w:rsidRPr="005402CB" w:rsidRDefault="00576F83" w:rsidP="00576F83">
      <w:pPr>
        <w:pStyle w:val="a3"/>
        <w:numPr>
          <w:ilvl w:val="0"/>
          <w:numId w:val="1"/>
        </w:numPr>
        <w:spacing w:after="0" w:line="360" w:lineRule="auto"/>
        <w:ind w:left="0" w:firstLine="567"/>
        <w:jc w:val="both"/>
        <w:rPr>
          <w:rFonts w:ascii="Times New Roman" w:hAnsi="Times New Roman" w:cs="Times New Roman"/>
          <w:sz w:val="28"/>
          <w:szCs w:val="28"/>
        </w:rPr>
      </w:pPr>
      <w:r w:rsidRPr="005402CB">
        <w:rPr>
          <w:rFonts w:ascii="Times New Roman" w:hAnsi="Times New Roman" w:cs="Times New Roman"/>
          <w:sz w:val="28"/>
          <w:szCs w:val="28"/>
        </w:rPr>
        <w:t>Ильин Е. П. Психология риска. СПб. : Питер, 2012. 267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5402CB">
        <w:rPr>
          <w:rFonts w:ascii="Times New Roman" w:hAnsi="Times New Roman" w:cs="Times New Roman"/>
          <w:sz w:val="28"/>
          <w:szCs w:val="28"/>
        </w:rPr>
        <w:t xml:space="preserve">Ильичев И.Е., Богмацера Э.В. Общественная безопасность и безопасность общества: соотношение понятий. </w:t>
      </w:r>
      <w:r w:rsidRPr="005402CB">
        <w:rPr>
          <w:rFonts w:ascii="Times New Roman" w:hAnsi="Times New Roman" w:cs="Times New Roman"/>
          <w:i/>
          <w:sz w:val="28"/>
          <w:szCs w:val="28"/>
        </w:rPr>
        <w:t>ППД.</w:t>
      </w:r>
      <w:r w:rsidRPr="005402CB">
        <w:rPr>
          <w:rFonts w:ascii="Times New Roman" w:hAnsi="Times New Roman" w:cs="Times New Roman"/>
          <w:sz w:val="28"/>
          <w:szCs w:val="28"/>
        </w:rPr>
        <w:t xml:space="preserve"> 2018. №1. URL</w:t>
      </w:r>
      <w:r w:rsidRPr="00AF4805">
        <w:rPr>
          <w:rFonts w:ascii="Times New Roman" w:hAnsi="Times New Roman" w:cs="Times New Roman"/>
          <w:sz w:val="28"/>
          <w:szCs w:val="28"/>
          <w:lang w:val="uk-UA"/>
        </w:rPr>
        <w:t xml:space="preserve">: </w:t>
      </w:r>
      <w:hyperlink r:id="rId48" w:history="1">
        <w:r w:rsidRPr="00AF4805">
          <w:rPr>
            <w:rStyle w:val="a7"/>
            <w:rFonts w:ascii="Times New Roman" w:hAnsi="Times New Roman" w:cs="Times New Roman"/>
            <w:sz w:val="28"/>
            <w:szCs w:val="28"/>
            <w:lang w:val="uk-UA"/>
          </w:rPr>
          <w:t>https://cyberleninka.ru/article/n/obschestvennaya-bezopasnost-i-bezopasnost-obschestva-sootnoshenie-ponyatiy</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Іноземний досвід роботи комісій з питань майбутнього. URL: https://parlament.org.ua/wp-content/uploads/2016/11/Infodovidka-Inozemnyj-dosvid-roboty-komisij-z-pytan-majbutnogo.pdf.</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5402CB">
        <w:rPr>
          <w:rFonts w:ascii="Times New Roman" w:hAnsi="Times New Roman" w:cs="Times New Roman"/>
          <w:sz w:val="28"/>
          <w:szCs w:val="28"/>
        </w:rPr>
        <w:lastRenderedPageBreak/>
        <w:t xml:space="preserve">Карасев А. В., Ципинов Х. Б. Особенности профессионального отбора и обучения кандидатов для службы в правоохранительных органах США. </w:t>
      </w:r>
      <w:r w:rsidRPr="005402CB">
        <w:rPr>
          <w:rFonts w:ascii="Times New Roman" w:hAnsi="Times New Roman" w:cs="Times New Roman"/>
          <w:i/>
          <w:sz w:val="28"/>
          <w:szCs w:val="28"/>
        </w:rPr>
        <w:t xml:space="preserve">Вестник экономической безопасности. </w:t>
      </w:r>
      <w:r w:rsidRPr="005402CB">
        <w:rPr>
          <w:rFonts w:ascii="Times New Roman" w:hAnsi="Times New Roman" w:cs="Times New Roman"/>
          <w:sz w:val="28"/>
          <w:szCs w:val="28"/>
        </w:rPr>
        <w:t xml:space="preserve">2018. </w:t>
      </w:r>
      <w:r w:rsidRPr="00844B02">
        <w:rPr>
          <w:rFonts w:ascii="Times New Roman" w:hAnsi="Times New Roman" w:cs="Times New Roman"/>
          <w:sz w:val="28"/>
          <w:szCs w:val="28"/>
        </w:rPr>
        <w:t xml:space="preserve">№4. </w:t>
      </w:r>
      <w:r w:rsidRPr="00922B60">
        <w:rPr>
          <w:rFonts w:ascii="Times New Roman" w:hAnsi="Times New Roman" w:cs="Times New Roman"/>
          <w:sz w:val="28"/>
          <w:szCs w:val="28"/>
          <w:lang w:val="en-US"/>
        </w:rPr>
        <w:t>URL</w:t>
      </w:r>
      <w:r w:rsidRPr="00844B02">
        <w:rPr>
          <w:rFonts w:ascii="Times New Roman" w:hAnsi="Times New Roman" w:cs="Times New Roman"/>
          <w:sz w:val="28"/>
          <w:szCs w:val="28"/>
        </w:rPr>
        <w:t xml:space="preserve">: </w:t>
      </w:r>
      <w:r w:rsidRPr="00922B60">
        <w:rPr>
          <w:rFonts w:ascii="Times New Roman" w:hAnsi="Times New Roman" w:cs="Times New Roman"/>
          <w:sz w:val="28"/>
          <w:szCs w:val="28"/>
          <w:lang w:val="en-US"/>
        </w:rPr>
        <w:t>https</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cyberleninka</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ru</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article</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n</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osobennosti</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professionalnogo</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otbora</w:t>
      </w:r>
      <w:r w:rsidRPr="00844B02">
        <w:rPr>
          <w:rFonts w:ascii="Times New Roman" w:hAnsi="Times New Roman" w:cs="Times New Roman"/>
          <w:sz w:val="28"/>
          <w:szCs w:val="28"/>
        </w:rPr>
        <w:t>-</w:t>
      </w:r>
      <w:r w:rsidRPr="00922B60">
        <w:rPr>
          <w:rFonts w:ascii="Times New Roman" w:hAnsi="Times New Roman" w:cs="Times New Roman"/>
          <w:sz w:val="28"/>
          <w:szCs w:val="28"/>
          <w:lang w:val="en-US"/>
        </w:rPr>
        <w:t>i</w:t>
      </w:r>
      <w:r w:rsidRPr="00844B02">
        <w:rPr>
          <w:rFonts w:ascii="Times New Roman" w:hAnsi="Times New Roman" w:cs="Times New Roman"/>
          <w:sz w:val="28"/>
          <w:szCs w:val="28"/>
        </w:rPr>
        <w:t>-</w:t>
      </w:r>
      <w:r w:rsidRPr="00AF4805">
        <w:rPr>
          <w:rFonts w:ascii="Times New Roman" w:hAnsi="Times New Roman" w:cs="Times New Roman"/>
          <w:sz w:val="28"/>
          <w:szCs w:val="28"/>
          <w:lang w:val="uk-UA"/>
        </w:rPr>
        <w:t>obucheniya-kandidatov-dlya-sluzhby-v-pravoohranitelnyh-organah-ssha.</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Касаткина А. А. Правовые основы деятельности Корпуса карабинеров, его основные задачи и функции в обеспечении публичной безопасности Италии. </w:t>
      </w:r>
      <w:r w:rsidRPr="00AF4805">
        <w:rPr>
          <w:rFonts w:ascii="Times New Roman" w:hAnsi="Times New Roman" w:cs="Times New Roman"/>
          <w:i/>
          <w:sz w:val="28"/>
          <w:szCs w:val="28"/>
          <w:lang w:val="uk-UA"/>
        </w:rPr>
        <w:t>Вестник Санкт-Петербургского университета МВД России.</w:t>
      </w:r>
      <w:r w:rsidRPr="00AF4805">
        <w:rPr>
          <w:rFonts w:ascii="Times New Roman" w:hAnsi="Times New Roman" w:cs="Times New Roman"/>
          <w:sz w:val="28"/>
          <w:szCs w:val="28"/>
          <w:lang w:val="uk-UA"/>
        </w:rPr>
        <w:t xml:space="preserve"> 2012. №3. URL: https://cyberleninka.ru/article/n/pravovye-osnovy-deyatelnosti-korpusa-karabinerov-ego-osnovnye-zadachi-i-funktsii-v-obespechenii-publichnoy-bezopasnosti-italii.</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Касич А.О., Харченко Т.О. Стратегічний менеджмент суб’єктів публічної сфери. </w:t>
      </w:r>
      <w:r w:rsidRPr="00AF4805">
        <w:rPr>
          <w:rFonts w:ascii="Times New Roman" w:hAnsi="Times New Roman" w:cs="Times New Roman"/>
          <w:i/>
          <w:sz w:val="28"/>
          <w:szCs w:val="28"/>
          <w:lang w:val="uk-UA"/>
        </w:rPr>
        <w:t>Економіка та держава</w:t>
      </w:r>
      <w:r w:rsidRPr="00AF4805">
        <w:rPr>
          <w:rFonts w:ascii="Times New Roman" w:hAnsi="Times New Roman" w:cs="Times New Roman"/>
          <w:sz w:val="28"/>
          <w:szCs w:val="28"/>
          <w:lang w:val="uk-UA"/>
        </w:rPr>
        <w:t>. 2017. № 2. С. 16-18.</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Квашис В. Е. Полиция Японии: организация и эффективность.  </w:t>
      </w:r>
      <w:r w:rsidRPr="00AF4805">
        <w:rPr>
          <w:rFonts w:ascii="Times New Roman" w:hAnsi="Times New Roman" w:cs="Times New Roman"/>
          <w:i/>
          <w:sz w:val="28"/>
          <w:szCs w:val="28"/>
          <w:lang w:val="uk-UA"/>
        </w:rPr>
        <w:t>Общество и право</w:t>
      </w:r>
      <w:r w:rsidRPr="00AF4805">
        <w:rPr>
          <w:rFonts w:ascii="Times New Roman" w:hAnsi="Times New Roman" w:cs="Times New Roman"/>
          <w:sz w:val="28"/>
          <w:szCs w:val="28"/>
          <w:lang w:val="uk-UA"/>
        </w:rPr>
        <w:t>. 2018. №2 (64). URL: https://cyberleninka.ru/article/n/politsiya-yaponii-organizatsiya-i-effektivnost.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Квашис В.Е., Морозов Н.А. Полиция Японии: организация, функции, эффективность. </w:t>
      </w:r>
      <w:r w:rsidRPr="00AF4805">
        <w:rPr>
          <w:rFonts w:ascii="Times New Roman" w:hAnsi="Times New Roman" w:cs="Times New Roman"/>
          <w:i/>
          <w:sz w:val="28"/>
          <w:szCs w:val="28"/>
          <w:lang w:val="uk-UA"/>
        </w:rPr>
        <w:t>Науч. портал МВД России</w:t>
      </w:r>
      <w:r w:rsidRPr="00AF4805">
        <w:rPr>
          <w:rFonts w:ascii="Times New Roman" w:hAnsi="Times New Roman" w:cs="Times New Roman"/>
          <w:sz w:val="28"/>
          <w:szCs w:val="28"/>
          <w:lang w:val="uk-UA"/>
        </w:rPr>
        <w:t>. 2015. № 1. С.19-28.</w:t>
      </w:r>
    </w:p>
    <w:bookmarkStart w:id="40" w:name="_Ref74584160"/>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5402CB">
        <w:fldChar w:fldCharType="begin"/>
      </w:r>
      <w:r w:rsidRPr="005402CB">
        <w:rPr>
          <w:rFonts w:ascii="Times New Roman" w:hAnsi="Times New Roman" w:cs="Times New Roman"/>
          <w:sz w:val="28"/>
          <w:szCs w:val="28"/>
          <w:lang w:val="uk-UA"/>
        </w:rPr>
        <w:instrText xml:space="preserve"> HYPERLINK "http://www.irbis-nbuv.gov.ua/cgi-bin/irbis_nbuv/cgiirbis_64.exe?Z21ID=&amp;I21DBN=UJRN&amp;P21DBN=UJRN&amp;S21STN=1&amp;S21REF=10&amp;S21FMT=fullwebr&amp;C21COM=S&amp;S21CNR=20&amp;S21P01=0&amp;S21P02=0&amp;S21P03=A=&amp;S21COLORTERMS=1&amp;S21STR=%D0%9A%D0%B2%D1%96%D1%82%D0%BA%D0%B0%20%D0%A1$" \o "Пошук за автором" </w:instrText>
      </w:r>
      <w:r w:rsidRPr="005402CB">
        <w:fldChar w:fldCharType="separate"/>
      </w:r>
      <w:r w:rsidRPr="005402CB">
        <w:rPr>
          <w:rStyle w:val="a7"/>
          <w:rFonts w:ascii="Times New Roman" w:hAnsi="Times New Roman" w:cs="Times New Roman"/>
          <w:color w:val="auto"/>
          <w:sz w:val="28"/>
          <w:szCs w:val="28"/>
          <w:u w:val="none"/>
          <w:lang w:val="uk-UA"/>
        </w:rPr>
        <w:t>Квітка С. А.</w:t>
      </w:r>
      <w:r w:rsidRPr="005402CB">
        <w:rPr>
          <w:rStyle w:val="a7"/>
          <w:rFonts w:ascii="Times New Roman" w:hAnsi="Times New Roman" w:cs="Times New Roman"/>
          <w:color w:val="auto"/>
          <w:sz w:val="28"/>
          <w:szCs w:val="28"/>
          <w:u w:val="none"/>
          <w:lang w:val="uk-UA"/>
        </w:rPr>
        <w:fldChar w:fldCharType="end"/>
      </w:r>
      <w:r w:rsidRPr="005402CB">
        <w:rPr>
          <w:rFonts w:ascii="Times New Roman" w:hAnsi="Times New Roman" w:cs="Times New Roman"/>
          <w:sz w:val="28"/>
          <w:szCs w:val="28"/>
          <w:shd w:val="clear" w:color="auto" w:fill="F9F9F9"/>
          <w:lang w:val="uk-UA"/>
        </w:rPr>
        <w:t xml:space="preserve"> </w:t>
      </w:r>
      <w:r w:rsidRPr="005402CB">
        <w:rPr>
          <w:rFonts w:ascii="Times New Roman" w:hAnsi="Times New Roman" w:cs="Times New Roman"/>
          <w:bCs/>
          <w:sz w:val="28"/>
          <w:szCs w:val="28"/>
          <w:lang w:val="uk-UA"/>
        </w:rPr>
        <w:t>Форсайт в публічному управлінні: методи і перспективи реалізації в Україні</w:t>
      </w:r>
      <w:r w:rsidRPr="005402CB">
        <w:rPr>
          <w:rFonts w:ascii="Times New Roman" w:hAnsi="Times New Roman" w:cs="Times New Roman"/>
          <w:sz w:val="28"/>
          <w:szCs w:val="28"/>
          <w:shd w:val="clear" w:color="auto" w:fill="F9F9F9"/>
          <w:lang w:val="uk-UA"/>
        </w:rPr>
        <w:t xml:space="preserve">. </w:t>
      </w:r>
      <w:hyperlink r:id="rId49" w:tooltip="Періодичне видання" w:history="1">
        <w:r w:rsidRPr="005402CB">
          <w:rPr>
            <w:rStyle w:val="a7"/>
            <w:rFonts w:ascii="Times New Roman" w:hAnsi="Times New Roman" w:cs="Times New Roman"/>
            <w:i/>
            <w:color w:val="auto"/>
            <w:sz w:val="28"/>
            <w:szCs w:val="28"/>
            <w:u w:val="none"/>
            <w:lang w:val="uk-UA"/>
          </w:rPr>
          <w:t>Аспекти публічного управління</w:t>
        </w:r>
      </w:hyperlink>
      <w:r w:rsidRPr="005402CB">
        <w:rPr>
          <w:rFonts w:ascii="Times New Roman" w:hAnsi="Times New Roman" w:cs="Times New Roman"/>
          <w:sz w:val="28"/>
          <w:szCs w:val="28"/>
          <w:shd w:val="clear" w:color="auto" w:fill="F9F9F9"/>
          <w:lang w:val="uk-UA"/>
        </w:rPr>
        <w:t>.</w:t>
      </w:r>
      <w:r w:rsidRPr="00AF4805">
        <w:rPr>
          <w:rFonts w:ascii="Times New Roman" w:hAnsi="Times New Roman" w:cs="Times New Roman"/>
          <w:sz w:val="28"/>
          <w:szCs w:val="28"/>
          <w:shd w:val="clear" w:color="auto" w:fill="F9F9F9"/>
          <w:lang w:val="uk-UA"/>
        </w:rPr>
        <w:t xml:space="preserve"> 2018. Т. 6, № 8. С. 56-70. </w:t>
      </w:r>
      <w:r w:rsidRPr="00AF4805">
        <w:rPr>
          <w:rFonts w:ascii="Times New Roman" w:hAnsi="Times New Roman" w:cs="Times New Roman"/>
          <w:sz w:val="28"/>
          <w:szCs w:val="28"/>
          <w:lang w:val="uk-UA"/>
        </w:rPr>
        <w:t xml:space="preserve">URL: </w:t>
      </w:r>
      <w:hyperlink r:id="rId50" w:history="1">
        <w:r w:rsidRPr="00AF4805">
          <w:rPr>
            <w:rStyle w:val="a7"/>
            <w:rFonts w:ascii="Times New Roman" w:hAnsi="Times New Roman" w:cs="Times New Roman"/>
            <w:sz w:val="28"/>
            <w:szCs w:val="28"/>
            <w:lang w:val="uk-UA"/>
          </w:rPr>
          <w:t>http://nbuv.gov.ua/UJRN/aplup_2018_6_8_9</w:t>
        </w:r>
      </w:hyperlink>
      <w:bookmarkEnd w:id="40"/>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shd w:val="clear" w:color="auto" w:fill="FFFFFF"/>
          <w:lang w:val="uk-UA"/>
        </w:rPr>
      </w:pPr>
      <w:r w:rsidRPr="00AF4805">
        <w:rPr>
          <w:rFonts w:ascii="Times New Roman" w:hAnsi="Times New Roman" w:cs="Times New Roman"/>
          <w:sz w:val="28"/>
          <w:szCs w:val="28"/>
          <w:shd w:val="clear" w:color="auto" w:fill="FFFFFF"/>
          <w:lang w:val="uk-UA"/>
        </w:rPr>
        <w:t xml:space="preserve">Квітка С. А. Форсайт як технологія проектування майбутнього: новітні механізми взаємодії публічної влади, бізнесу та громадянського суспільства. </w:t>
      </w:r>
      <w:r w:rsidRPr="00AF4805">
        <w:rPr>
          <w:rFonts w:ascii="Times New Roman" w:hAnsi="Times New Roman" w:cs="Times New Roman"/>
          <w:i/>
          <w:sz w:val="28"/>
          <w:szCs w:val="28"/>
          <w:shd w:val="clear" w:color="auto" w:fill="FFFFFF"/>
          <w:lang w:val="uk-UA"/>
        </w:rPr>
        <w:t>Аспекти публічного управління.</w:t>
      </w:r>
      <w:r w:rsidRPr="00AF4805">
        <w:rPr>
          <w:rFonts w:ascii="Times New Roman" w:hAnsi="Times New Roman" w:cs="Times New Roman"/>
          <w:sz w:val="28"/>
          <w:szCs w:val="28"/>
          <w:shd w:val="clear" w:color="auto" w:fill="FFFFFF"/>
          <w:lang w:val="uk-UA"/>
        </w:rPr>
        <w:t xml:space="preserve"> 2016. Т. 4. № 8. С. 5-15.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Киселев А.К. Общественность и полиция в Европе: опыт последнего десятилетия. </w:t>
      </w:r>
      <w:r w:rsidRPr="00AF4805">
        <w:rPr>
          <w:rFonts w:ascii="Times New Roman" w:hAnsi="Times New Roman" w:cs="Times New Roman"/>
          <w:i/>
          <w:sz w:val="28"/>
          <w:szCs w:val="28"/>
          <w:lang w:val="uk-UA"/>
        </w:rPr>
        <w:t>Административное право и процесс</w:t>
      </w:r>
      <w:r w:rsidRPr="00AF4805">
        <w:rPr>
          <w:rFonts w:ascii="Times New Roman" w:hAnsi="Times New Roman" w:cs="Times New Roman"/>
          <w:sz w:val="28"/>
          <w:szCs w:val="28"/>
          <w:lang w:val="uk-UA"/>
        </w:rPr>
        <w:t>.</w:t>
      </w:r>
      <w:r w:rsidR="005402CB">
        <w:rPr>
          <w:rFonts w:ascii="Times New Roman" w:hAnsi="Times New Roman" w:cs="Times New Roman"/>
          <w:sz w:val="28"/>
          <w:szCs w:val="28"/>
          <w:lang w:val="uk-UA"/>
        </w:rPr>
        <w:t xml:space="preserve"> 2012. № 11. С. </w:t>
      </w:r>
      <w:r w:rsidRPr="00AF4805">
        <w:rPr>
          <w:rFonts w:ascii="Times New Roman" w:hAnsi="Times New Roman" w:cs="Times New Roman"/>
          <w:sz w:val="28"/>
          <w:szCs w:val="28"/>
          <w:lang w:val="uk-UA"/>
        </w:rPr>
        <w:t>58–64.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Кобзар О. Ф. Щодо визначення понять публічної безпеки та порядку. </w:t>
      </w:r>
      <w:r w:rsidRPr="00AF4805">
        <w:rPr>
          <w:rFonts w:ascii="Times New Roman" w:hAnsi="Times New Roman" w:cs="Times New Roman"/>
          <w:i/>
          <w:sz w:val="28"/>
          <w:szCs w:val="28"/>
          <w:lang w:val="uk-UA"/>
        </w:rPr>
        <w:t>Наукові праці НУ ОЮА</w:t>
      </w:r>
      <w:r w:rsidRPr="00AF4805">
        <w:rPr>
          <w:rFonts w:ascii="Times New Roman" w:hAnsi="Times New Roman" w:cs="Times New Roman"/>
          <w:sz w:val="28"/>
          <w:szCs w:val="28"/>
          <w:lang w:val="uk-UA"/>
        </w:rPr>
        <w:t xml:space="preserve">. 2016. № 20. URL: </w:t>
      </w:r>
      <w:r w:rsidRPr="00AF4805">
        <w:rPr>
          <w:rFonts w:ascii="Times New Roman" w:hAnsi="Times New Roman" w:cs="Times New Roman"/>
          <w:sz w:val="28"/>
          <w:szCs w:val="28"/>
          <w:lang w:val="uk-UA"/>
        </w:rPr>
        <w:lastRenderedPageBreak/>
        <w:t>http://dspace.onua.edu.ua/bitstream/handle/11300/6563/Kobzar%20nauk%20pra%2016.pdf?sequence=1&amp;isAllowed=y</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Кодекс України про адміністративні правопорушення. URL: https://zakon.rada.gov.ua/laws/show/80731-10#Text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Козак В.І. Стратегічний підхід як необхідна складова системи публічного управління в умовах децентралізації. </w:t>
      </w:r>
      <w:r w:rsidRPr="00AF4805">
        <w:rPr>
          <w:rFonts w:ascii="Times New Roman" w:hAnsi="Times New Roman" w:cs="Times New Roman"/>
          <w:i/>
          <w:sz w:val="28"/>
          <w:szCs w:val="28"/>
          <w:lang w:val="uk-UA"/>
        </w:rPr>
        <w:t>Аспекти публічного управління</w:t>
      </w:r>
      <w:r w:rsidRPr="00AF4805">
        <w:rPr>
          <w:rFonts w:ascii="Times New Roman" w:hAnsi="Times New Roman" w:cs="Times New Roman"/>
          <w:sz w:val="28"/>
          <w:szCs w:val="28"/>
          <w:lang w:val="uk-UA"/>
        </w:rPr>
        <w:t xml:space="preserve">. 2016. № 35-36. С. 63-70.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Конин В. Н. Юридическая природа общественной безопасности. </w:t>
      </w:r>
      <w:r w:rsidRPr="00AF4805">
        <w:rPr>
          <w:rFonts w:ascii="Times New Roman" w:hAnsi="Times New Roman" w:cs="Times New Roman"/>
          <w:i/>
          <w:sz w:val="28"/>
          <w:szCs w:val="28"/>
          <w:lang w:val="uk-UA"/>
        </w:rPr>
        <w:t>Вестник СГЮА.</w:t>
      </w:r>
      <w:r w:rsidRPr="00AF4805">
        <w:rPr>
          <w:rFonts w:ascii="Times New Roman" w:hAnsi="Times New Roman" w:cs="Times New Roman"/>
          <w:sz w:val="28"/>
          <w:szCs w:val="28"/>
          <w:lang w:val="uk-UA"/>
        </w:rPr>
        <w:t xml:space="preserve"> 2015. №1 (102). URL: https://cyberleninka.ru/article/n/yuridicheskaya-priroda-obschestvennoy-bezopasnosti.</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Конституція України. URL: https://zakon.rada.gov.ua/laws/show/254%D0%BA/96-%D0%B2%D1%80#Text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Конституція України – основа реформування суспільства / В. Я. Тацій, Ю. П. Битяк, Ю. М. Грошевий, М. В. Цвік. Xарків : Право, 1996. 96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Концептуальні підходи щодо забезпечення громадської безпеки: іноземний досвід, висновки для України. URL: http://old2.niss.gov.ua/content/articles/files/1_Siomin-8f832.pdf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Користін О.Є. Методологічні та організаційні засади забезпечення економічної безпеки України. </w:t>
      </w:r>
      <w:r w:rsidRPr="00AF4805">
        <w:rPr>
          <w:rFonts w:ascii="Times New Roman" w:hAnsi="Times New Roman" w:cs="Times New Roman"/>
          <w:i/>
          <w:sz w:val="28"/>
          <w:szCs w:val="28"/>
          <w:lang w:val="uk-UA"/>
        </w:rPr>
        <w:t>Право і суспільство</w:t>
      </w:r>
      <w:r w:rsidRPr="00AF4805">
        <w:rPr>
          <w:rFonts w:ascii="Times New Roman" w:hAnsi="Times New Roman" w:cs="Times New Roman"/>
          <w:sz w:val="28"/>
          <w:szCs w:val="28"/>
          <w:lang w:val="uk-UA"/>
        </w:rPr>
        <w:t xml:space="preserve">. 2010. № 4. С. 88–93.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Коротун С.І., Коротун О.П. Схема стратегії розвитку та маркетингу туризму в регіоні. URL: </w:t>
      </w:r>
      <w:hyperlink r:id="rId51" w:history="1">
        <w:r w:rsidRPr="00AF4805">
          <w:rPr>
            <w:rStyle w:val="a7"/>
            <w:rFonts w:ascii="Times New Roman" w:hAnsi="Times New Roman" w:cs="Times New Roman"/>
            <w:sz w:val="28"/>
            <w:szCs w:val="28"/>
            <w:lang w:val="uk-UA"/>
          </w:rPr>
          <w:t>www.irbis-nbuv.gov.ua/cgi-bin/irbis_nbuv/cgiirbis_64.exe</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Корсак М. М., Сурдо А. П. Применение метода форсайт в прогнозировании социально-экономического развития. </w:t>
      </w:r>
      <w:r w:rsidRPr="00AF4805">
        <w:rPr>
          <w:rFonts w:ascii="Times New Roman" w:hAnsi="Times New Roman" w:cs="Times New Roman"/>
          <w:i/>
          <w:sz w:val="28"/>
          <w:szCs w:val="28"/>
          <w:lang w:val="uk-UA"/>
        </w:rPr>
        <w:t>Вісник Харківського національного технічного ун-ту сільського господарства ім. П. Василенка.</w:t>
      </w:r>
      <w:r w:rsidRPr="00AF4805">
        <w:rPr>
          <w:rFonts w:ascii="Times New Roman" w:hAnsi="Times New Roman" w:cs="Times New Roman"/>
          <w:sz w:val="28"/>
          <w:szCs w:val="28"/>
          <w:lang w:val="uk-UA"/>
        </w:rPr>
        <w:t xml:space="preserve"> 2018. Вип. 191. С. 244–254.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Кравченко Т. А. Доцільність використання методології форсайту при розробці Єдиної комплексної стратегії розвитку сільського господарства </w:t>
      </w:r>
      <w:r w:rsidRPr="00AF4805">
        <w:rPr>
          <w:rFonts w:ascii="Times New Roman" w:hAnsi="Times New Roman" w:cs="Times New Roman"/>
          <w:sz w:val="28"/>
          <w:szCs w:val="28"/>
          <w:lang w:val="uk-UA"/>
        </w:rPr>
        <w:lastRenderedPageBreak/>
        <w:t xml:space="preserve">та сільських територій на 2015–2020 рр. </w:t>
      </w:r>
      <w:r w:rsidRPr="00AF4805">
        <w:rPr>
          <w:rFonts w:ascii="Times New Roman" w:hAnsi="Times New Roman" w:cs="Times New Roman"/>
          <w:i/>
          <w:sz w:val="28"/>
          <w:szCs w:val="28"/>
          <w:lang w:val="uk-UA"/>
        </w:rPr>
        <w:t>Аспекти публічного управління</w:t>
      </w:r>
      <w:r w:rsidRPr="00AF4805">
        <w:rPr>
          <w:rFonts w:ascii="Times New Roman" w:hAnsi="Times New Roman" w:cs="Times New Roman"/>
          <w:sz w:val="28"/>
          <w:szCs w:val="28"/>
          <w:lang w:val="uk-UA"/>
        </w:rPr>
        <w:t>. 2015. Т. 3. № 4. С. 121-129.</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Кравчук Л.С. Организация практико-ориентированного обучения в системе профессиональной подготовки полицейских (из опыта Федеративной Республики Германия). </w:t>
      </w:r>
      <w:r w:rsidRPr="00AF4805">
        <w:rPr>
          <w:rFonts w:ascii="Times New Roman" w:hAnsi="Times New Roman" w:cs="Times New Roman"/>
          <w:i/>
          <w:sz w:val="28"/>
          <w:szCs w:val="28"/>
          <w:lang w:val="uk-UA"/>
        </w:rPr>
        <w:t xml:space="preserve">Вестник БелЮИ МВД России. </w:t>
      </w:r>
      <w:r w:rsidRPr="00AF4805">
        <w:rPr>
          <w:rFonts w:ascii="Times New Roman" w:hAnsi="Times New Roman" w:cs="Times New Roman"/>
          <w:sz w:val="28"/>
          <w:szCs w:val="28"/>
          <w:lang w:val="uk-UA"/>
        </w:rPr>
        <w:t>2017. №2. URL: https://cyberleninka.ru/article/n/organizatsiya-praktiko-orientirovannogo-obucheniya-v-sisteme-professionalnoy-podgotovki-politseyskih-iz-opyta-federativnoy.</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Кривошеїн В. В. Дельфі як базова форсайт-технологія соціально-політичної ризикології. </w:t>
      </w:r>
      <w:r w:rsidRPr="00AF4805">
        <w:rPr>
          <w:rFonts w:ascii="Times New Roman" w:hAnsi="Times New Roman" w:cs="Times New Roman"/>
          <w:i/>
          <w:sz w:val="28"/>
          <w:szCs w:val="28"/>
          <w:lang w:val="uk-UA"/>
        </w:rPr>
        <w:t>Науково-теоретичний альманах «Грані».</w:t>
      </w:r>
      <w:r w:rsidRPr="00AF4805">
        <w:rPr>
          <w:rFonts w:ascii="Times New Roman" w:hAnsi="Times New Roman" w:cs="Times New Roman"/>
          <w:sz w:val="28"/>
          <w:szCs w:val="28"/>
          <w:lang w:val="uk-UA"/>
        </w:rPr>
        <w:t xml:space="preserve">  2017. Т. 20. № 7. С. 57-64.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Кримінальний кодекс України. URL: https://zakon.rada.gov.ua/laws/show/2341-14#Text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Кримінальний процесуальний кодекс України. URL: https://zakon.rada.gov.ua/laws/show/4651-17</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Криштанович М. Ф</w:t>
      </w:r>
      <w:r w:rsidR="00E51DF3">
        <w:rPr>
          <w:rFonts w:ascii="Times New Roman" w:hAnsi="Times New Roman" w:cs="Times New Roman"/>
          <w:sz w:val="28"/>
          <w:szCs w:val="28"/>
          <w:lang w:val="uk-UA"/>
        </w:rPr>
        <w:t>. Функції національної поліції У</w:t>
      </w:r>
      <w:r w:rsidRPr="00AF4805">
        <w:rPr>
          <w:rFonts w:ascii="Times New Roman" w:hAnsi="Times New Roman" w:cs="Times New Roman"/>
          <w:sz w:val="28"/>
          <w:szCs w:val="28"/>
          <w:lang w:val="uk-UA"/>
        </w:rPr>
        <w:t xml:space="preserve">країни в системі забезпечення публічної безпеки й порядку в державі. </w:t>
      </w:r>
      <w:r w:rsidRPr="00AF4805">
        <w:rPr>
          <w:rFonts w:ascii="Times New Roman" w:hAnsi="Times New Roman" w:cs="Times New Roman"/>
          <w:i/>
          <w:sz w:val="28"/>
          <w:szCs w:val="28"/>
          <w:lang w:val="uk-UA"/>
        </w:rPr>
        <w:t>Публічне управління та митне адміністрування</w:t>
      </w:r>
      <w:r w:rsidRPr="00AF4805">
        <w:rPr>
          <w:rFonts w:ascii="Times New Roman" w:hAnsi="Times New Roman" w:cs="Times New Roman"/>
          <w:sz w:val="28"/>
          <w:szCs w:val="28"/>
          <w:lang w:val="uk-UA"/>
        </w:rPr>
        <w:t>. 2020. № 2 (25). С. 192-195.</w:t>
      </w:r>
    </w:p>
    <w:p w:rsidR="00576F83" w:rsidRPr="00AF4805" w:rsidRDefault="001075D8"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hyperlink r:id="rId52" w:tooltip="Пошук за автором" w:history="1">
        <w:r w:rsidR="00576F83" w:rsidRPr="005402CB">
          <w:rPr>
            <w:rStyle w:val="a7"/>
            <w:rFonts w:ascii="Times New Roman" w:hAnsi="Times New Roman" w:cs="Times New Roman"/>
            <w:color w:val="auto"/>
            <w:sz w:val="28"/>
            <w:szCs w:val="28"/>
            <w:u w:val="none"/>
            <w:lang w:val="uk-UA"/>
          </w:rPr>
          <w:t>Крищенко А. Є.</w:t>
        </w:r>
      </w:hyperlink>
      <w:r w:rsidR="00576F83" w:rsidRPr="005402CB">
        <w:rPr>
          <w:rFonts w:ascii="Times New Roman" w:hAnsi="Times New Roman" w:cs="Times New Roman"/>
          <w:sz w:val="28"/>
          <w:szCs w:val="28"/>
          <w:shd w:val="clear" w:color="auto" w:fill="F9F9F9"/>
          <w:lang w:val="uk-UA"/>
        </w:rPr>
        <w:t xml:space="preserve"> </w:t>
      </w:r>
      <w:r w:rsidR="00576F83" w:rsidRPr="005402CB">
        <w:rPr>
          <w:rFonts w:ascii="Times New Roman" w:hAnsi="Times New Roman" w:cs="Times New Roman"/>
          <w:bCs/>
          <w:sz w:val="28"/>
          <w:szCs w:val="28"/>
          <w:lang w:val="uk-UA"/>
        </w:rPr>
        <w:t>Особливості визначення терміна "публічна безпека і порядок"</w:t>
      </w:r>
      <w:r w:rsidR="00576F83" w:rsidRPr="005402CB">
        <w:rPr>
          <w:rFonts w:ascii="Times New Roman" w:hAnsi="Times New Roman" w:cs="Times New Roman"/>
          <w:sz w:val="28"/>
          <w:szCs w:val="28"/>
          <w:shd w:val="clear" w:color="auto" w:fill="F9F9F9"/>
          <w:lang w:val="uk-UA"/>
        </w:rPr>
        <w:t xml:space="preserve">. </w:t>
      </w:r>
      <w:hyperlink r:id="rId53" w:tooltip="Періодичне видання" w:history="1">
        <w:r w:rsidR="00576F83" w:rsidRPr="005402CB">
          <w:rPr>
            <w:rStyle w:val="a7"/>
            <w:rFonts w:ascii="Times New Roman" w:hAnsi="Times New Roman" w:cs="Times New Roman"/>
            <w:i/>
            <w:color w:val="auto"/>
            <w:sz w:val="28"/>
            <w:szCs w:val="28"/>
            <w:u w:val="none"/>
            <w:lang w:val="uk-UA"/>
          </w:rPr>
          <w:t>Науковий вісник Національної академії внутрішніх справ</w:t>
        </w:r>
      </w:hyperlink>
      <w:r w:rsidR="00576F83" w:rsidRPr="005402CB">
        <w:rPr>
          <w:rFonts w:ascii="Times New Roman" w:hAnsi="Times New Roman" w:cs="Times New Roman"/>
          <w:i/>
          <w:sz w:val="28"/>
          <w:szCs w:val="28"/>
          <w:shd w:val="clear" w:color="auto" w:fill="F9F9F9"/>
          <w:lang w:val="uk-UA"/>
        </w:rPr>
        <w:t>.</w:t>
      </w:r>
      <w:r w:rsidR="00576F83" w:rsidRPr="005402CB">
        <w:rPr>
          <w:rFonts w:ascii="Times New Roman" w:hAnsi="Times New Roman" w:cs="Times New Roman"/>
          <w:sz w:val="28"/>
          <w:szCs w:val="28"/>
          <w:shd w:val="clear" w:color="auto" w:fill="F9F9F9"/>
          <w:lang w:val="uk-UA"/>
        </w:rPr>
        <w:t xml:space="preserve"> </w:t>
      </w:r>
      <w:r w:rsidR="00576F83" w:rsidRPr="00AF4805">
        <w:rPr>
          <w:rFonts w:ascii="Times New Roman" w:hAnsi="Times New Roman" w:cs="Times New Roman"/>
          <w:sz w:val="28"/>
          <w:szCs w:val="28"/>
          <w:shd w:val="clear" w:color="auto" w:fill="F9F9F9"/>
          <w:lang w:val="uk-UA"/>
        </w:rPr>
        <w:t xml:space="preserve">2017. № 1. С. 206-214. URL: </w:t>
      </w:r>
      <w:hyperlink r:id="rId54" w:history="1">
        <w:r w:rsidR="00576F83" w:rsidRPr="00AF4805">
          <w:rPr>
            <w:rStyle w:val="a7"/>
            <w:rFonts w:ascii="Times New Roman" w:hAnsi="Times New Roman" w:cs="Times New Roman"/>
            <w:sz w:val="28"/>
            <w:szCs w:val="28"/>
            <w:lang w:val="uk-UA"/>
          </w:rPr>
          <w:t>http://nbuv.gov.ua/UJRN/Nvknuvs_2017_1_21</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Курбанов Я. Л. Забезпечення громадського порядку та громадської безпеки за сучасних умов: питання теорії. </w:t>
      </w:r>
      <w:r w:rsidRPr="00AF4805">
        <w:rPr>
          <w:rFonts w:ascii="Times New Roman" w:hAnsi="Times New Roman" w:cs="Times New Roman"/>
          <w:i/>
          <w:sz w:val="28"/>
          <w:szCs w:val="28"/>
          <w:lang w:val="uk-UA"/>
        </w:rPr>
        <w:t>Південноукраїнський правничий часопис</w:t>
      </w:r>
      <w:r w:rsidRPr="00AF4805">
        <w:rPr>
          <w:rFonts w:ascii="Times New Roman" w:hAnsi="Times New Roman" w:cs="Times New Roman"/>
          <w:sz w:val="28"/>
          <w:szCs w:val="28"/>
          <w:lang w:val="uk-UA"/>
        </w:rPr>
        <w:t>. 2016. № 3-4. С. 89-93.</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Курлович П. Н. Полиция в правоохранительной системе США. </w:t>
      </w:r>
      <w:r w:rsidRPr="00AF4805">
        <w:rPr>
          <w:rFonts w:ascii="Times New Roman" w:hAnsi="Times New Roman" w:cs="Times New Roman"/>
          <w:i/>
          <w:sz w:val="28"/>
          <w:szCs w:val="28"/>
          <w:lang w:val="uk-UA"/>
        </w:rPr>
        <w:t>Вестник Казанского юридического института МВД России</w:t>
      </w:r>
      <w:r w:rsidRPr="00AF4805">
        <w:rPr>
          <w:rFonts w:ascii="Times New Roman" w:hAnsi="Times New Roman" w:cs="Times New Roman"/>
          <w:sz w:val="28"/>
          <w:szCs w:val="28"/>
          <w:lang w:val="uk-UA"/>
        </w:rPr>
        <w:t>. 2013. №12. URL: https://cyberleninka.ru/article/n/politsiya-v-pravoohranitelnoy-sisteme-ssha.</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Ланцова О. М. Задачи и организационная структура французской жандармерии. Вестник Санкт-Петербургского университета МВД России. </w:t>
      </w:r>
      <w:r w:rsidRPr="00AF4805">
        <w:rPr>
          <w:rFonts w:ascii="Times New Roman" w:hAnsi="Times New Roman" w:cs="Times New Roman"/>
          <w:sz w:val="28"/>
          <w:szCs w:val="28"/>
          <w:lang w:val="uk-UA"/>
        </w:rPr>
        <w:lastRenderedPageBreak/>
        <w:t xml:space="preserve">2007. №4. URL: https://cyberleninka.ru/article/n/zadachi-i-organizatsionnaya-struktura-frantsuzskoy-zhandarmerii.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Лапыгин Ю.Н. Стратегический менеджмент : учебное пособие. 2-e изд. Москва : НИЦ ИНФРА-М, 2014. 208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Латинін М. А., Лозинська Т. М., Дунаєв І. В. Стратегічне планування: навч. посіб. 2-ге вид., перероб. та допов. Харків: Магістр, 2013. 248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Ліпкан В.А. Безпекознавство : навч. посіб. К. : Вид-во Європейського ун-ту, 2003. 207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Литвинов В. Латинсько-український словник. Київ: Українські пропілеї, 1998. 644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Лозовицкая Г. П., Окюлов Н. О. Зарубежный опыт: история и рекрутинг в полиции Великобритании и США. </w:t>
      </w:r>
      <w:r w:rsidRPr="00AF4805">
        <w:rPr>
          <w:rFonts w:ascii="Times New Roman" w:hAnsi="Times New Roman" w:cs="Times New Roman"/>
          <w:i/>
          <w:sz w:val="28"/>
          <w:szCs w:val="28"/>
          <w:lang w:val="uk-UA"/>
        </w:rPr>
        <w:t>Научные исследования и инновации</w:t>
      </w:r>
      <w:r w:rsidRPr="00AF4805">
        <w:rPr>
          <w:rFonts w:ascii="Times New Roman" w:hAnsi="Times New Roman" w:cs="Times New Roman"/>
          <w:sz w:val="28"/>
          <w:szCs w:val="28"/>
          <w:lang w:val="uk-UA"/>
        </w:rPr>
        <w:t xml:space="preserve">. 2020. №1. URL: https://cyberleninka.ru/article/n/zarubezhnyy-opyt-istoriya-i-rekruting-v-politsii-velikobritanii-i-ssha.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Луциків І., Котовська І. Стратегічне управління як інструмент розвитку суб’єктів публічної сфери в Україні. </w:t>
      </w:r>
      <w:r w:rsidRPr="00AF4805">
        <w:rPr>
          <w:rFonts w:ascii="Times New Roman" w:hAnsi="Times New Roman" w:cs="Times New Roman"/>
          <w:i/>
          <w:sz w:val="28"/>
          <w:szCs w:val="28"/>
          <w:lang w:val="uk-UA"/>
        </w:rPr>
        <w:t>Економіка та управління національним господарством</w:t>
      </w:r>
      <w:r w:rsidRPr="00AF4805">
        <w:rPr>
          <w:rFonts w:ascii="Times New Roman" w:hAnsi="Times New Roman" w:cs="Times New Roman"/>
          <w:sz w:val="28"/>
          <w:szCs w:val="28"/>
          <w:lang w:val="uk-UA"/>
        </w:rPr>
        <w:t xml:space="preserve">. URL: https://galicianvisnyk.tntu.edu.ua/pdf/54/5.pdf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Манцуров А.Ю. Организация кадровой работы в народной полиции Министерства общественной безопасности Китайской Народной Республики. </w:t>
      </w:r>
      <w:r w:rsidRPr="00AF4805">
        <w:rPr>
          <w:rFonts w:ascii="Times New Roman" w:hAnsi="Times New Roman" w:cs="Times New Roman"/>
          <w:i/>
          <w:sz w:val="28"/>
          <w:szCs w:val="28"/>
          <w:lang w:val="uk-UA"/>
        </w:rPr>
        <w:t>Полицейская и следственная деятельность</w:t>
      </w:r>
      <w:r w:rsidRPr="00AF4805">
        <w:rPr>
          <w:rFonts w:ascii="Times New Roman" w:hAnsi="Times New Roman" w:cs="Times New Roman"/>
          <w:sz w:val="28"/>
          <w:szCs w:val="28"/>
          <w:lang w:val="uk-UA"/>
        </w:rPr>
        <w:t xml:space="preserve">. 2013. № 3. С. 90-103. DOI: 10.7256/2306-4218.2013.3.8915 URL: </w:t>
      </w:r>
      <w:hyperlink r:id="rId55" w:history="1">
        <w:r w:rsidRPr="00AF4805">
          <w:rPr>
            <w:rFonts w:ascii="Times New Roman" w:hAnsi="Times New Roman" w:cs="Times New Roman"/>
            <w:sz w:val="28"/>
            <w:szCs w:val="28"/>
            <w:lang w:val="uk-UA"/>
          </w:rPr>
          <w:t>https://nbpublish.com/library_read_article.php?id=8915</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Матвеев С. П. Организация полицейской деятельности: французский опыт. </w:t>
      </w:r>
      <w:r w:rsidRPr="00AF4805">
        <w:rPr>
          <w:rFonts w:ascii="Times New Roman" w:hAnsi="Times New Roman" w:cs="Times New Roman"/>
          <w:i/>
          <w:sz w:val="28"/>
          <w:szCs w:val="28"/>
          <w:lang w:val="uk-UA"/>
        </w:rPr>
        <w:t>Вестник ВИ МВД России</w:t>
      </w:r>
      <w:r w:rsidRPr="00AF4805">
        <w:rPr>
          <w:rFonts w:ascii="Times New Roman" w:hAnsi="Times New Roman" w:cs="Times New Roman"/>
          <w:sz w:val="28"/>
          <w:szCs w:val="28"/>
          <w:lang w:val="uk-UA"/>
        </w:rPr>
        <w:t xml:space="preserve">. 2018. №4. URL: https://cyberleninka.ru/article/n/organizatsiya-politseyskoy-deyatelnosti-frantsuzskiy-opyt.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Матюшко Л.И., Борозенец Н.Н. Полиция социалистической республики Вьетнам. </w:t>
      </w:r>
      <w:r w:rsidRPr="00AF4805">
        <w:rPr>
          <w:rFonts w:ascii="Times New Roman" w:hAnsi="Times New Roman" w:cs="Times New Roman"/>
          <w:i/>
          <w:sz w:val="28"/>
          <w:szCs w:val="28"/>
          <w:lang w:val="uk-UA"/>
        </w:rPr>
        <w:t>Очерки новейшей камералистики.</w:t>
      </w:r>
      <w:r w:rsidRPr="00AF4805">
        <w:rPr>
          <w:rFonts w:ascii="Times New Roman" w:hAnsi="Times New Roman" w:cs="Times New Roman"/>
          <w:sz w:val="28"/>
          <w:szCs w:val="28"/>
          <w:lang w:val="uk-UA"/>
        </w:rPr>
        <w:t xml:space="preserve"> 2018. № 2. С. 13-15.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Мельник Р. С. Поняття «громадська безпека» та «громадський порядок» у німецькій та українській науці і законодавстві. URL: http://www.irbis-nbuv.gov.ua/cgi-bin/irbis_nbuv/cgiirbis_64.exe? C21COM=F&amp;I21DBN=UJRN&amp;P21DBN=UJRN&amp;S21CNR=20&amp;Z21ID =soc_gum/pib/2009_2/pib-2/pib-2_5.pdf. </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color w:val="auto"/>
          <w:sz w:val="28"/>
          <w:szCs w:val="28"/>
          <w:u w:val="none"/>
          <w:lang w:val="uk-UA"/>
        </w:rPr>
      </w:pPr>
      <w:r w:rsidRPr="00AF4805">
        <w:rPr>
          <w:rFonts w:ascii="Times New Roman" w:hAnsi="Times New Roman" w:cs="Times New Roman"/>
          <w:color w:val="333333"/>
          <w:sz w:val="28"/>
          <w:szCs w:val="28"/>
          <w:shd w:val="clear" w:color="auto" w:fill="FFFFFF"/>
          <w:lang w:val="uk-UA"/>
        </w:rPr>
        <w:t xml:space="preserve">Мулявка Д. Г. Забезпечення публічної безпеки і порядку Національною поліцією України. Досвід зарубіжних країн. </w:t>
      </w:r>
      <w:r w:rsidRPr="00AF4805">
        <w:rPr>
          <w:rFonts w:ascii="Times New Roman" w:hAnsi="Times New Roman" w:cs="Times New Roman"/>
          <w:i/>
          <w:color w:val="333333"/>
          <w:sz w:val="28"/>
          <w:szCs w:val="28"/>
          <w:shd w:val="clear" w:color="auto" w:fill="FFFFFF"/>
          <w:lang w:val="uk-UA"/>
        </w:rPr>
        <w:t>Порівняльно-аналітичне право.</w:t>
      </w:r>
      <w:r w:rsidRPr="00AF4805">
        <w:rPr>
          <w:rFonts w:ascii="Times New Roman" w:hAnsi="Times New Roman" w:cs="Times New Roman"/>
          <w:color w:val="333333"/>
          <w:sz w:val="28"/>
          <w:szCs w:val="28"/>
          <w:shd w:val="clear" w:color="auto" w:fill="FFFFFF"/>
          <w:lang w:val="uk-UA"/>
        </w:rPr>
        <w:t xml:space="preserve"> 2017. № 1. С. 171–173. </w:t>
      </w:r>
      <w:r w:rsidRPr="00AF4805">
        <w:rPr>
          <w:rFonts w:ascii="Times New Roman" w:hAnsi="Times New Roman" w:cs="Times New Roman"/>
          <w:sz w:val="28"/>
          <w:szCs w:val="28"/>
          <w:lang w:val="uk-UA"/>
        </w:rPr>
        <w:t>URL</w:t>
      </w:r>
      <w:r w:rsidRPr="00AF4805">
        <w:rPr>
          <w:rFonts w:ascii="Times New Roman" w:hAnsi="Times New Roman" w:cs="Times New Roman"/>
          <w:color w:val="333333"/>
          <w:sz w:val="28"/>
          <w:szCs w:val="28"/>
          <w:shd w:val="clear" w:color="auto" w:fill="FFFFFF"/>
          <w:lang w:val="uk-UA"/>
        </w:rPr>
        <w:t xml:space="preserve">: </w:t>
      </w:r>
      <w:hyperlink r:id="rId56" w:history="1">
        <w:r w:rsidRPr="00AF4805">
          <w:rPr>
            <w:rStyle w:val="a7"/>
            <w:rFonts w:ascii="Times New Roman" w:hAnsi="Times New Roman" w:cs="Times New Roman"/>
            <w:sz w:val="28"/>
            <w:szCs w:val="28"/>
            <w:shd w:val="clear" w:color="auto" w:fill="FFFFFF"/>
            <w:lang w:val="uk-UA"/>
          </w:rPr>
          <w:t>http://www.pap.in.ua/index.php/arhiv-vidannja/84</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формування публічної безпеки у Європейських країнах. </w:t>
      </w:r>
      <w:r w:rsidRPr="00AF4805">
        <w:rPr>
          <w:rFonts w:ascii="Times New Roman" w:hAnsi="Times New Roman" w:cs="Times New Roman"/>
          <w:i/>
          <w:sz w:val="28"/>
          <w:szCs w:val="28"/>
          <w:lang w:val="uk-UA"/>
        </w:rPr>
        <w:t>Наукові перспективи: журнал</w:t>
      </w:r>
      <w:r w:rsidRPr="00AF4805">
        <w:rPr>
          <w:rFonts w:ascii="Times New Roman" w:hAnsi="Times New Roman" w:cs="Times New Roman"/>
          <w:sz w:val="28"/>
          <w:szCs w:val="28"/>
          <w:lang w:val="uk-UA"/>
        </w:rPr>
        <w:t>. 2021. № 7(13). С. 34-45.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Наукові підходи до визначення понятійно-категоріального апарату стратегічного управління в умовах забезпечення публічної безпеки. </w:t>
      </w:r>
      <w:r w:rsidRPr="00AF4805">
        <w:rPr>
          <w:rFonts w:ascii="Times New Roman" w:hAnsi="Times New Roman" w:cs="Times New Roman"/>
          <w:i/>
          <w:sz w:val="28"/>
          <w:szCs w:val="28"/>
          <w:lang w:val="uk-UA"/>
        </w:rPr>
        <w:t>Věda a perspektivy.</w:t>
      </w:r>
      <w:r w:rsidRPr="00AF4805">
        <w:rPr>
          <w:rFonts w:ascii="Times New Roman" w:hAnsi="Times New Roman" w:cs="Times New Roman"/>
          <w:sz w:val="28"/>
          <w:szCs w:val="28"/>
          <w:lang w:val="uk-UA"/>
        </w:rPr>
        <w:t xml:space="preserve"> 2021. № 2(2). С. 61-73.</w:t>
      </w:r>
    </w:p>
    <w:p w:rsidR="00B20F39" w:rsidRDefault="00576F83" w:rsidP="00B20F39">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запровадження форсайту в систему стратегічного управління публічною безпекою країни. </w:t>
      </w:r>
      <w:r w:rsidRPr="00AF4805">
        <w:rPr>
          <w:rFonts w:ascii="Times New Roman" w:hAnsi="Times New Roman" w:cs="Times New Roman"/>
          <w:i/>
          <w:sz w:val="28"/>
          <w:szCs w:val="28"/>
          <w:lang w:val="uk-UA"/>
        </w:rPr>
        <w:t>Науковий вісник : Державне управління</w:t>
      </w:r>
      <w:r w:rsidRPr="00AF4805">
        <w:rPr>
          <w:rFonts w:ascii="Times New Roman" w:hAnsi="Times New Roman" w:cs="Times New Roman"/>
          <w:sz w:val="28"/>
          <w:szCs w:val="28"/>
          <w:lang w:val="uk-UA"/>
        </w:rPr>
        <w:t xml:space="preserve"> 2021. № 3(9). С. 87-102.</w:t>
      </w:r>
    </w:p>
    <w:p w:rsidR="00576F83" w:rsidRPr="00B20F39" w:rsidRDefault="00576F83" w:rsidP="00B20F39">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B20F39">
        <w:rPr>
          <w:rFonts w:ascii="Times New Roman" w:hAnsi="Times New Roman" w:cs="Times New Roman"/>
          <w:sz w:val="28"/>
          <w:szCs w:val="28"/>
          <w:lang w:val="uk-UA"/>
        </w:rPr>
        <w:t>Мюджахіт Бал.</w:t>
      </w:r>
      <w:r w:rsidRPr="00B20F39">
        <w:rPr>
          <w:lang w:val="uk-UA"/>
        </w:rPr>
        <w:t xml:space="preserve"> </w:t>
      </w:r>
      <w:r w:rsidRPr="00B20F39">
        <w:rPr>
          <w:rFonts w:ascii="Times New Roman" w:hAnsi="Times New Roman" w:cs="Times New Roman"/>
          <w:sz w:val="28"/>
          <w:szCs w:val="28"/>
          <w:lang w:val="uk-UA"/>
        </w:rPr>
        <w:t>Формування публічної безпеки в США: теоретичні засади</w:t>
      </w:r>
      <w:r w:rsidR="00B20F39" w:rsidRPr="00B20F39">
        <w:rPr>
          <w:rFonts w:ascii="Times New Roman" w:hAnsi="Times New Roman" w:cs="Times New Roman"/>
          <w:sz w:val="28"/>
          <w:szCs w:val="28"/>
          <w:lang w:val="uk-UA"/>
        </w:rPr>
        <w:t>. Аспекти публічного управління. 2021. Том 9. № 4. С. 36-42.</w:t>
      </w:r>
      <w:bookmarkStart w:id="41" w:name="_GoBack"/>
      <w:bookmarkEnd w:id="41"/>
    </w:p>
    <w:p w:rsidR="003F34DB" w:rsidRPr="00AF4805" w:rsidRDefault="003F34DB" w:rsidP="003F34DB">
      <w:pPr>
        <w:pStyle w:val="a3"/>
        <w:numPr>
          <w:ilvl w:val="0"/>
          <w:numId w:val="1"/>
        </w:numPr>
        <w:tabs>
          <w:tab w:val="left" w:pos="851"/>
          <w:tab w:val="left" w:pos="993"/>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w:t>
      </w:r>
      <w:r w:rsidRPr="00AF4805">
        <w:rPr>
          <w:rFonts w:ascii="Times New Roman" w:hAnsi="Times New Roman" w:cs="Times New Roman"/>
          <w:b/>
          <w:sz w:val="28"/>
          <w:szCs w:val="28"/>
          <w:lang w:val="uk-UA"/>
        </w:rPr>
        <w:t xml:space="preserve"> </w:t>
      </w:r>
      <w:r w:rsidRPr="00AF4805">
        <w:rPr>
          <w:rFonts w:ascii="Times New Roman" w:hAnsi="Times New Roman" w:cs="Times New Roman"/>
          <w:sz w:val="28"/>
          <w:szCs w:val="28"/>
          <w:lang w:val="uk-UA"/>
        </w:rPr>
        <w:t xml:space="preserve">Сучасні проблеми стратегічного управління в умовах забезпечення публічної безпеки. </w:t>
      </w:r>
      <w:r w:rsidRPr="00AF4805">
        <w:rPr>
          <w:rFonts w:ascii="Times New Roman" w:hAnsi="Times New Roman" w:cs="Times New Roman"/>
          <w:i/>
          <w:sz w:val="28"/>
          <w:szCs w:val="28"/>
          <w:lang w:val="uk-UA"/>
        </w:rPr>
        <w:t>Науковий журнал «Вчені записки ТНУ імені В.І. Вернадського. Серія: Публічне управління та адміністрування».</w:t>
      </w:r>
      <w:r w:rsidRPr="00AF4805">
        <w:rPr>
          <w:rFonts w:ascii="Times New Roman" w:hAnsi="Times New Roman" w:cs="Times New Roman"/>
          <w:sz w:val="28"/>
          <w:szCs w:val="28"/>
          <w:lang w:val="uk-UA"/>
        </w:rPr>
        <w:t xml:space="preserve"> 2021. Том 32 (71) № 4. С.104-109.</w:t>
      </w:r>
    </w:p>
    <w:p w:rsidR="003F34DB" w:rsidRPr="00AF4805" w:rsidRDefault="003F34DB" w:rsidP="003F34DB">
      <w:pPr>
        <w:pStyle w:val="af3"/>
        <w:numPr>
          <w:ilvl w:val="0"/>
          <w:numId w:val="1"/>
        </w:numPr>
        <w:tabs>
          <w:tab w:val="left" w:pos="900"/>
          <w:tab w:val="left" w:pos="993"/>
        </w:tabs>
        <w:autoSpaceDE w:val="0"/>
        <w:autoSpaceDN w:val="0"/>
        <w:adjustRightInd w:val="0"/>
        <w:spacing w:after="0" w:line="360" w:lineRule="auto"/>
        <w:ind w:left="0" w:firstLine="567"/>
        <w:jc w:val="both"/>
        <w:rPr>
          <w:rFonts w:eastAsia="Calibri"/>
          <w:sz w:val="28"/>
          <w:szCs w:val="28"/>
          <w:lang w:eastAsia="en-US"/>
        </w:rPr>
      </w:pPr>
      <w:r w:rsidRPr="00AF4805">
        <w:rPr>
          <w:sz w:val="28"/>
          <w:szCs w:val="28"/>
        </w:rPr>
        <w:t xml:space="preserve">Мюджахіт Бал. Реалізація форсайту в системі стратегічного управління публічною безпекою країни. </w:t>
      </w:r>
      <w:r w:rsidRPr="00AF4805">
        <w:rPr>
          <w:i/>
          <w:sz w:val="28"/>
          <w:szCs w:val="28"/>
        </w:rPr>
        <w:t xml:space="preserve">Інформаційне, правове та управлінське забезпечення інноваційного розвитку регіону: матеріали круглого столу з міжнародною участю/ 17 червня 2021 року, </w:t>
      </w:r>
      <w:r w:rsidR="00E51DF3" w:rsidRPr="00AF4805">
        <w:rPr>
          <w:i/>
          <w:sz w:val="28"/>
          <w:szCs w:val="28"/>
        </w:rPr>
        <w:t>м. Вінниця</w:t>
      </w:r>
      <w:r w:rsidRPr="00AF4805">
        <w:rPr>
          <w:i/>
          <w:sz w:val="28"/>
          <w:szCs w:val="28"/>
        </w:rPr>
        <w:t xml:space="preserve"> / Упорядники: Пилипчук В.Г., Яременко О.І., Кононенко В.В., Лазор О.Я., </w:t>
      </w:r>
      <w:r w:rsidRPr="00AF4805">
        <w:rPr>
          <w:i/>
          <w:sz w:val="28"/>
          <w:szCs w:val="28"/>
        </w:rPr>
        <w:lastRenderedPageBreak/>
        <w:t>Лазор О.Д., Лапшин С.А. ВДПУ, НДІІП НАПрН України</w:t>
      </w:r>
      <w:r w:rsidRPr="00AF4805">
        <w:rPr>
          <w:sz w:val="28"/>
          <w:szCs w:val="28"/>
        </w:rPr>
        <w:t>. Вінниця: ТОВ «Друк». 2021. С. 121-126.</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 Сучасні підходи до проблеми стратегічного управління в умовах забезпечення публічної безпеки.</w:t>
      </w:r>
      <w:r w:rsidRPr="00AF4805">
        <w:rPr>
          <w:rFonts w:ascii="Times New Roman" w:hAnsi="Times New Roman" w:cs="Times New Roman"/>
          <w:b/>
          <w:sz w:val="28"/>
          <w:szCs w:val="28"/>
          <w:lang w:val="uk-UA"/>
        </w:rPr>
        <w:t xml:space="preserve"> </w:t>
      </w:r>
      <w:r w:rsidRPr="00AF4805">
        <w:rPr>
          <w:rFonts w:ascii="Times New Roman" w:hAnsi="Times New Roman" w:cs="Times New Roman"/>
          <w:i/>
          <w:sz w:val="28"/>
          <w:szCs w:val="28"/>
          <w:lang w:val="uk-UA"/>
        </w:rPr>
        <w:t xml:space="preserve">Реформування процесів публічного управління в сфері освіти та науки </w:t>
      </w:r>
      <w:r w:rsidR="00E51DF3" w:rsidRPr="00AF4805">
        <w:rPr>
          <w:rFonts w:ascii="Times New Roman" w:hAnsi="Times New Roman" w:cs="Times New Roman"/>
          <w:i/>
          <w:sz w:val="28"/>
          <w:szCs w:val="28"/>
          <w:lang w:val="uk-UA"/>
        </w:rPr>
        <w:t>України</w:t>
      </w:r>
      <w:r w:rsidRPr="00AF4805">
        <w:rPr>
          <w:rFonts w:ascii="Times New Roman" w:hAnsi="Times New Roman" w:cs="Times New Roman"/>
          <w:i/>
          <w:sz w:val="28"/>
          <w:szCs w:val="28"/>
          <w:lang w:val="uk-UA"/>
        </w:rPr>
        <w:t xml:space="preserve"> у глобалізаційному та інформаційному суспільстві: матеріали ІІ міжнародної </w:t>
      </w:r>
      <w:r w:rsidR="00E51DF3" w:rsidRPr="00AF4805">
        <w:rPr>
          <w:rFonts w:ascii="Times New Roman" w:hAnsi="Times New Roman" w:cs="Times New Roman"/>
          <w:i/>
          <w:sz w:val="28"/>
          <w:szCs w:val="28"/>
          <w:lang w:val="uk-UA"/>
        </w:rPr>
        <w:t>науково-практичної</w:t>
      </w:r>
      <w:r w:rsidRPr="00AF4805">
        <w:rPr>
          <w:rFonts w:ascii="Times New Roman" w:hAnsi="Times New Roman" w:cs="Times New Roman"/>
          <w:i/>
          <w:sz w:val="28"/>
          <w:szCs w:val="28"/>
          <w:lang w:val="uk-UA"/>
        </w:rPr>
        <w:t xml:space="preserve"> конференції (11 червня 2021 року)</w:t>
      </w:r>
      <w:r w:rsidRPr="00AF4805">
        <w:rPr>
          <w:rFonts w:ascii="Times New Roman" w:hAnsi="Times New Roman" w:cs="Times New Roman"/>
          <w:sz w:val="28"/>
          <w:szCs w:val="28"/>
          <w:lang w:val="uk-UA"/>
        </w:rPr>
        <w:t xml:space="preserve"> / за заг. ред. О.І. Пархоменко-Куцевіл. Переяслав, 2021. С. 12-15</w:t>
      </w:r>
      <w:r w:rsidRPr="003F34DB">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Франції. </w:t>
      </w:r>
      <w:r w:rsidRPr="00AF4805">
        <w:rPr>
          <w:rFonts w:ascii="Times New Roman" w:hAnsi="Times New Roman" w:cs="Times New Roman"/>
          <w:i/>
          <w:sz w:val="28"/>
          <w:szCs w:val="28"/>
          <w:lang w:val="uk-UA"/>
        </w:rPr>
        <w:t>Сучасні аспекти модернізації науки: стан, проблеми, тенденції розвитку: матеріали XI Міжнародної науково-практичної конференції, м. Київ; Дублін, 07 липня 2021 р.</w:t>
      </w:r>
      <w:r w:rsidRPr="00AF4805">
        <w:rPr>
          <w:rFonts w:ascii="Times New Roman" w:hAnsi="Times New Roman" w:cs="Times New Roman"/>
          <w:sz w:val="28"/>
          <w:szCs w:val="28"/>
          <w:lang w:val="uk-UA"/>
        </w:rPr>
        <w:t xml:space="preserve"> / за ред. Є.О. Романенка, І.В. Жукової. Київ; Дублін: ФОП КАНДИБА Т.П., 2021. С. 30-35.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в </w:t>
      </w:r>
      <w:r w:rsidR="00E51DF3" w:rsidRPr="00AF4805">
        <w:rPr>
          <w:rFonts w:ascii="Times New Roman" w:hAnsi="Times New Roman" w:cs="Times New Roman"/>
          <w:sz w:val="28"/>
          <w:szCs w:val="28"/>
          <w:lang w:val="uk-UA"/>
        </w:rPr>
        <w:t>Німеччині</w:t>
      </w:r>
      <w:r w:rsidRPr="00AF4805">
        <w:rPr>
          <w:rFonts w:ascii="Times New Roman" w:hAnsi="Times New Roman" w:cs="Times New Roman"/>
          <w:sz w:val="28"/>
          <w:szCs w:val="28"/>
          <w:lang w:val="uk-UA"/>
        </w:rPr>
        <w:t xml:space="preserve">: позитивні практики для України. </w:t>
      </w:r>
      <w:r w:rsidRPr="00AF4805">
        <w:rPr>
          <w:rFonts w:ascii="Times New Roman" w:hAnsi="Times New Roman" w:cs="Times New Roman"/>
          <w:i/>
          <w:sz w:val="28"/>
          <w:szCs w:val="28"/>
          <w:lang w:val="uk-UA"/>
        </w:rPr>
        <w:t>Актуальні проблеми економіки, фінансів, обліку, менеджменту та права: теорія і практика: збірник тез доповідей міжнародної науково-практичної конференції (Полтава, 30 червня 2021 р.).</w:t>
      </w:r>
      <w:r w:rsidRPr="00AF4805">
        <w:rPr>
          <w:rFonts w:ascii="Times New Roman" w:hAnsi="Times New Roman" w:cs="Times New Roman"/>
          <w:sz w:val="28"/>
          <w:szCs w:val="28"/>
          <w:lang w:val="uk-UA"/>
        </w:rPr>
        <w:t xml:space="preserve"> Полтава: ЦФЕНД, 2021. С. 62-63.</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Великій Британії. </w:t>
      </w:r>
      <w:r w:rsidRPr="00AF4805">
        <w:rPr>
          <w:rFonts w:ascii="Times New Roman" w:hAnsi="Times New Roman" w:cs="Times New Roman"/>
          <w:i/>
          <w:sz w:val="28"/>
          <w:szCs w:val="28"/>
          <w:lang w:val="uk-UA"/>
        </w:rPr>
        <w:t>The 1st International scientific and practical conference “Modern directions of scientific research development” (July 7-9, 2021).</w:t>
      </w:r>
      <w:r w:rsidRPr="00AF4805">
        <w:rPr>
          <w:rFonts w:ascii="Times New Roman" w:hAnsi="Times New Roman" w:cs="Times New Roman"/>
          <w:sz w:val="28"/>
          <w:szCs w:val="28"/>
          <w:lang w:val="uk-UA"/>
        </w:rPr>
        <w:t xml:space="preserve"> BoScience Publisher, Chicago, USA. 2021. С.164-170.</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Наказ МВС України «Про затвердження Інструкції з організації діяльності дільничних офіцерів поліції». URL: </w:t>
      </w:r>
      <w:hyperlink r:id="rId57" w:anchor="w2_1" w:history="1">
        <w:r w:rsidRPr="00AF4805">
          <w:rPr>
            <w:rStyle w:val="a7"/>
            <w:rFonts w:ascii="Times New Roman" w:hAnsi="Times New Roman" w:cs="Times New Roman"/>
            <w:sz w:val="28"/>
            <w:szCs w:val="28"/>
            <w:lang w:val="uk-UA"/>
          </w:rPr>
          <w:t>https://zakon.rada.gov.ua/laws/show/z1041-17?find=1&amp;text=%D0%BF%D1%83%D0%B1%D0%BB%D1%96%D1%87%D0%BD%D0%B0+%D0%B1%D0%B5%D0%B7%D0%BF%D0%B5%D0%BA%D0%B0#w2_1</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Наказ МВС України «</w:t>
      </w:r>
      <w:r w:rsidRPr="00AF4805">
        <w:rPr>
          <w:rFonts w:ascii="Times New Roman" w:hAnsi="Times New Roman" w:cs="Times New Roman"/>
          <w:bCs/>
          <w:sz w:val="28"/>
          <w:szCs w:val="28"/>
          <w:shd w:val="clear" w:color="auto" w:fill="FFFFFF"/>
          <w:lang w:val="uk-UA"/>
        </w:rPr>
        <w:t xml:space="preserve">Про затвердження Положення про функціональну підсистему забезпечення публічної (громадської) безпеки і </w:t>
      </w:r>
      <w:r w:rsidRPr="00AF4805">
        <w:rPr>
          <w:rFonts w:ascii="Times New Roman" w:hAnsi="Times New Roman" w:cs="Times New Roman"/>
          <w:bCs/>
          <w:sz w:val="28"/>
          <w:szCs w:val="28"/>
          <w:shd w:val="clear" w:color="auto" w:fill="FFFFFF"/>
          <w:lang w:val="uk-UA"/>
        </w:rPr>
        <w:lastRenderedPageBreak/>
        <w:t xml:space="preserve">порядку, безпеки дорожнього руху єдиної державної системи цивільного захисту». </w:t>
      </w:r>
      <w:r w:rsidRPr="00AF4805">
        <w:rPr>
          <w:rFonts w:ascii="Times New Roman" w:hAnsi="Times New Roman" w:cs="Times New Roman"/>
          <w:sz w:val="28"/>
          <w:szCs w:val="28"/>
          <w:lang w:val="uk-UA"/>
        </w:rPr>
        <w:t>URL: https://zakon.rada.gov.ua/laws/show/z1199-19#Text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color w:val="333333"/>
          <w:sz w:val="28"/>
          <w:szCs w:val="28"/>
          <w:shd w:val="clear" w:color="auto" w:fill="FFFFFF"/>
          <w:lang w:val="uk-UA"/>
        </w:rPr>
        <w:t xml:space="preserve">Наточій А. Д., Латиш А. В.Особливості забезпечення публічної безпеки і порядку в Україні. </w:t>
      </w:r>
      <w:r w:rsidRPr="00AF4805">
        <w:rPr>
          <w:rFonts w:ascii="Times New Roman" w:hAnsi="Times New Roman" w:cs="Times New Roman"/>
          <w:i/>
          <w:color w:val="333333"/>
          <w:sz w:val="28"/>
          <w:szCs w:val="28"/>
          <w:shd w:val="clear" w:color="auto" w:fill="FFFFFF"/>
          <w:lang w:val="uk-UA"/>
        </w:rPr>
        <w:t>Актуальні проблеми забезпечення публічного порядку та безпеки в сучасних умовах: вітчизняний та міжнародний досвід: матеріали Міжнар. наук.-практ. конф. (Дніпро, 25 жовтня 2019 р.).</w:t>
      </w:r>
      <w:r w:rsidRPr="00AF4805">
        <w:rPr>
          <w:rFonts w:ascii="Times New Roman" w:hAnsi="Times New Roman" w:cs="Times New Roman"/>
          <w:color w:val="333333"/>
          <w:sz w:val="28"/>
          <w:szCs w:val="28"/>
          <w:shd w:val="clear" w:color="auto" w:fill="FFFFFF"/>
          <w:lang w:val="uk-UA"/>
        </w:rPr>
        <w:t xml:space="preserve"> Дніпро : ДДУВС, 2019. С. 180-182.</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Нікіпєлова Є. М. Сутність поняття «безпека» та його використання у системі державного управління й міжнародних відносин. </w:t>
      </w:r>
      <w:r w:rsidRPr="00AF4805">
        <w:rPr>
          <w:rFonts w:ascii="Times New Roman" w:hAnsi="Times New Roman" w:cs="Times New Roman"/>
          <w:i/>
          <w:sz w:val="28"/>
          <w:szCs w:val="28"/>
          <w:lang w:val="uk-UA"/>
        </w:rPr>
        <w:t>Міжнародний науковий журнал «Інтернаука»</w:t>
      </w:r>
      <w:r w:rsidRPr="00AF4805">
        <w:rPr>
          <w:rFonts w:ascii="Times New Roman" w:hAnsi="Times New Roman" w:cs="Times New Roman"/>
          <w:sz w:val="28"/>
          <w:szCs w:val="28"/>
          <w:lang w:val="uk-UA"/>
        </w:rPr>
        <w:t>. 2018. № 10(50). Том 1. С. 29-35.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Новиков В.В. Адміністративно-правові основи профілактики порушень правил дорожнього руху: Автореф. дис. ... канд. юрид. наук. К., 1997. 242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Овчаренко С. В. Філософські принципи форсайт-досліджень для публічного управління. URL: </w:t>
      </w:r>
      <w:hyperlink r:id="rId58" w:history="1">
        <w:r w:rsidRPr="00AF4805">
          <w:rPr>
            <w:rStyle w:val="a7"/>
            <w:rFonts w:ascii="Times New Roman" w:hAnsi="Times New Roman" w:cs="Times New Roman"/>
            <w:sz w:val="28"/>
            <w:szCs w:val="28"/>
            <w:lang w:val="uk-UA"/>
          </w:rPr>
          <w:t>http://www.oridu.odessa.ua/news/2019/10/03/2.pdf</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Ожиганов Э. Н. Стратегический анализ политики. Теоретические основания и методы : учеб. пособие. М. : Аспект Пресс, 2006 310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Органічний закон Королівства Іспанії/ За заг. редакцією О.А. Банчука. К.: Москаленко О.М., 2013. 588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Павленко С. “Безопасность российского государства как политическая проблема”, дис. д-ра полит. наук, Российская академия народного хозяйства и государственной службы при Президенте Российской Федерации, М., 1998.</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Панов М.І., Тихий В.П. Безпека як фундаментальна категорія в методології правознавства (до постановки проблеми). </w:t>
      </w:r>
      <w:r w:rsidRPr="00AF4805">
        <w:rPr>
          <w:rFonts w:ascii="Times New Roman" w:hAnsi="Times New Roman" w:cs="Times New Roman"/>
          <w:i/>
          <w:sz w:val="28"/>
          <w:szCs w:val="28"/>
          <w:lang w:val="uk-UA"/>
        </w:rPr>
        <w:t xml:space="preserve">Вісник Академії правових наук. </w:t>
      </w:r>
      <w:r w:rsidRPr="00AF4805">
        <w:rPr>
          <w:rFonts w:ascii="Times New Roman" w:hAnsi="Times New Roman" w:cs="Times New Roman"/>
          <w:sz w:val="28"/>
          <w:szCs w:val="28"/>
          <w:lang w:val="uk-UA"/>
        </w:rPr>
        <w:t xml:space="preserve">2000. № 3 (22). С. 13. URL: http://dspace.nlu.edu.ua/handle/123456789/4814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Панова О.О. Забезпечення публічної безпеки в Україні: адміністративно-правовий аспект: автореферат ... д-ра юрид. наук, спец.: </w:t>
      </w:r>
      <w:r w:rsidRPr="00AF4805">
        <w:rPr>
          <w:rFonts w:ascii="Times New Roman" w:hAnsi="Times New Roman" w:cs="Times New Roman"/>
          <w:sz w:val="28"/>
          <w:szCs w:val="28"/>
          <w:lang w:val="uk-UA"/>
        </w:rPr>
        <w:lastRenderedPageBreak/>
        <w:t>12.00.07 - адміністративне право і процес; фінансове право; інформаційне право. Суми: СумДУ, 2019. 40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Пастух К.В. Стратегічне управління регіональним економічним розвитком у сфері публічного управління в Україні. </w:t>
      </w:r>
      <w:r w:rsidRPr="00AF4805">
        <w:rPr>
          <w:rFonts w:ascii="Times New Roman" w:hAnsi="Times New Roman" w:cs="Times New Roman"/>
          <w:i/>
          <w:sz w:val="28"/>
          <w:szCs w:val="28"/>
          <w:lang w:val="uk-UA"/>
        </w:rPr>
        <w:t>Державне управління та місцеве самоврядування</w:t>
      </w:r>
      <w:r w:rsidRPr="00AF4805">
        <w:rPr>
          <w:rFonts w:ascii="Times New Roman" w:hAnsi="Times New Roman" w:cs="Times New Roman"/>
          <w:sz w:val="28"/>
          <w:szCs w:val="28"/>
          <w:lang w:val="uk-UA"/>
        </w:rPr>
        <w:t>. 2020. Вип. 2(45). С. 127-134.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Піх Н.С. Особливості нормативно-правового застосування терміна «громадська (публічна) безпека і порядок» в Україні на сучасному етапі. </w:t>
      </w:r>
      <w:r w:rsidRPr="00AF4805">
        <w:rPr>
          <w:rFonts w:ascii="Times New Roman" w:hAnsi="Times New Roman" w:cs="Times New Roman"/>
          <w:i/>
          <w:sz w:val="28"/>
          <w:szCs w:val="28"/>
          <w:lang w:val="uk-UA"/>
        </w:rPr>
        <w:t xml:space="preserve">Вчені записки ТНУ імені В.І. Вернадського. Серія: Державне управління. </w:t>
      </w:r>
      <w:r w:rsidRPr="00AF4805">
        <w:rPr>
          <w:rFonts w:ascii="Times New Roman" w:hAnsi="Times New Roman" w:cs="Times New Roman"/>
          <w:sz w:val="28"/>
          <w:szCs w:val="28"/>
          <w:lang w:val="uk-UA"/>
        </w:rPr>
        <w:t>2019. Том 30 (69) № 5. С. 96-104.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Піх Н. С. </w:t>
      </w:r>
      <w:hyperlink r:id="rId59" w:tgtFrame="_blank" w:tooltip="Переглянути у форматі pdf ҐЕНЕЗА НАУКОВОЇ ДУМКИ ЩОДО ПОНЯТТЯ " w:history="1">
        <w:r w:rsidRPr="00AF4805">
          <w:rPr>
            <w:rStyle w:val="a7"/>
            <w:rFonts w:ascii="Times New Roman" w:hAnsi="Times New Roman" w:cs="Times New Roman"/>
            <w:bCs/>
            <w:sz w:val="28"/>
            <w:szCs w:val="28"/>
            <w:shd w:val="clear" w:color="auto" w:fill="FFFFFF"/>
            <w:lang w:val="uk-UA"/>
          </w:rPr>
          <w:t>Ґенеза наукової думки щодо поняття «громадська (публічна) безпека»</w:t>
        </w:r>
        <w:r w:rsidRPr="00AF4805">
          <w:rPr>
            <w:rFonts w:ascii="Times New Roman" w:hAnsi="Times New Roman" w:cs="Times New Roman"/>
            <w:bCs/>
            <w:sz w:val="28"/>
            <w:szCs w:val="28"/>
            <w:shd w:val="clear" w:color="auto" w:fill="FFFFFF"/>
            <w:lang w:val="uk-UA"/>
          </w:rPr>
          <w:t>.</w:t>
        </w:r>
      </w:hyperlink>
      <w:r w:rsidRPr="00AF4805">
        <w:rPr>
          <w:rFonts w:ascii="Times New Roman" w:hAnsi="Times New Roman" w:cs="Times New Roman"/>
          <w:sz w:val="28"/>
          <w:szCs w:val="28"/>
          <w:lang w:val="uk-UA"/>
        </w:rPr>
        <w:t xml:space="preserve"> </w:t>
      </w:r>
      <w:r w:rsidRPr="00AF4805">
        <w:rPr>
          <w:rFonts w:ascii="Times New Roman" w:hAnsi="Times New Roman" w:cs="Times New Roman"/>
          <w:bCs/>
          <w:i/>
          <w:color w:val="333333"/>
          <w:sz w:val="28"/>
          <w:szCs w:val="28"/>
          <w:shd w:val="clear" w:color="auto" w:fill="FFFFFF"/>
          <w:lang w:val="uk-UA"/>
        </w:rPr>
        <w:t>Державне управління: удосконалення та розвиток</w:t>
      </w:r>
      <w:r w:rsidRPr="00AF4805">
        <w:rPr>
          <w:rFonts w:ascii="Times New Roman" w:hAnsi="Times New Roman" w:cs="Times New Roman"/>
          <w:bCs/>
          <w:color w:val="333333"/>
          <w:sz w:val="28"/>
          <w:szCs w:val="28"/>
          <w:shd w:val="clear" w:color="auto" w:fill="FFFFFF"/>
          <w:lang w:val="uk-UA"/>
        </w:rPr>
        <w:t xml:space="preserve">. 2015. № 10. URL: </w:t>
      </w:r>
      <w:hyperlink r:id="rId60" w:history="1">
        <w:r w:rsidRPr="00AF4805">
          <w:rPr>
            <w:rStyle w:val="a7"/>
            <w:rFonts w:ascii="Times New Roman" w:hAnsi="Times New Roman" w:cs="Times New Roman"/>
            <w:bCs/>
            <w:sz w:val="28"/>
            <w:szCs w:val="28"/>
            <w:shd w:val="clear" w:color="auto" w:fill="FFFFFF"/>
            <w:lang w:val="uk-UA"/>
          </w:rPr>
          <w:t>http://www.dy.nayka.com.ua/?op=1&amp;z=1661</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color w:val="333333"/>
          <w:sz w:val="28"/>
          <w:szCs w:val="28"/>
          <w:shd w:val="clear" w:color="auto" w:fill="FFFFFF"/>
          <w:lang w:val="uk-UA"/>
        </w:rPr>
        <w:t>Піх Н. С. Забезпечення громадської (публічної) безпеки у країнах європейського союзу. </w:t>
      </w:r>
      <w:r w:rsidRPr="00AF4805">
        <w:rPr>
          <w:rFonts w:ascii="Times New Roman" w:hAnsi="Times New Roman" w:cs="Times New Roman"/>
          <w:i/>
          <w:iCs/>
          <w:color w:val="333333"/>
          <w:sz w:val="28"/>
          <w:szCs w:val="28"/>
          <w:shd w:val="clear" w:color="auto" w:fill="FFFFFF"/>
          <w:lang w:val="uk-UA"/>
        </w:rPr>
        <w:t>Інвестиції: практика та досвід</w:t>
      </w:r>
      <w:r w:rsidRPr="00AF4805">
        <w:rPr>
          <w:rFonts w:ascii="Times New Roman" w:hAnsi="Times New Roman" w:cs="Times New Roman"/>
          <w:color w:val="333333"/>
          <w:sz w:val="28"/>
          <w:szCs w:val="28"/>
          <w:shd w:val="clear" w:color="auto" w:fill="FFFFFF"/>
          <w:lang w:val="uk-UA"/>
        </w:rPr>
        <w:t>. 2020. № 3. С. 143–146. DOI: </w:t>
      </w:r>
      <w:hyperlink r:id="rId61" w:tgtFrame="_blank" w:history="1">
        <w:r w:rsidRPr="00AF4805">
          <w:rPr>
            <w:rStyle w:val="a7"/>
            <w:rFonts w:ascii="Times New Roman" w:hAnsi="Times New Roman" w:cs="Times New Roman"/>
            <w:color w:val="337AB7"/>
            <w:sz w:val="28"/>
            <w:szCs w:val="28"/>
            <w:shd w:val="clear" w:color="auto" w:fill="FFFFFF"/>
            <w:lang w:val="uk-UA"/>
          </w:rPr>
          <w:t>10.32702/2306-6814.2020.3.143</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Політологічний енциклопедичний словник / НАН України, Ін-т держави і права ім. В.М. Корецького, Укр. Асоціація політологів [Упоряд. В.П. Горбатенко; за ред. Ю.С. Шемшученка, В.Д. Бабкіна, В.П. Горбатенка]. 2-е вид., доп. і перероб. Київ: Генеза, 2004. 736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Полиция зарубежных стран: система организации и опыт профессиональной подготовки кадров: учебное пособие / С.В. Асямов [и др.]. Ташкент: Fan va texnologiya, 2010. 452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Пономарьов С.В. Поняття та зміст публічної безпеки в системі сектору безпеки і оборони. </w:t>
      </w:r>
      <w:r w:rsidRPr="00AF4805">
        <w:rPr>
          <w:rFonts w:ascii="Times New Roman" w:hAnsi="Times New Roman" w:cs="Times New Roman"/>
          <w:i/>
          <w:sz w:val="28"/>
          <w:szCs w:val="28"/>
          <w:lang w:val="uk-UA"/>
        </w:rPr>
        <w:t>Право.ua</w:t>
      </w:r>
      <w:r w:rsidRPr="00AF4805">
        <w:rPr>
          <w:rFonts w:ascii="Times New Roman" w:hAnsi="Times New Roman" w:cs="Times New Roman"/>
          <w:sz w:val="28"/>
          <w:szCs w:val="28"/>
          <w:lang w:val="uk-UA"/>
        </w:rPr>
        <w:t>. 2017. № 2. С. 111-115.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Попов С.А. Стратегическое управление: 17 модульная программа для менеджеров «Управление развитием организации». Модуль 4. М.: ИНФРА-М, 2010. 304с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Порока С., Помаза-Пономаренко А. Анализ государственно-правового обеспечения в сфере национальной и публичной безопасности </w:t>
      </w:r>
      <w:r w:rsidRPr="00AF4805">
        <w:rPr>
          <w:rFonts w:ascii="Times New Roman" w:hAnsi="Times New Roman" w:cs="Times New Roman"/>
          <w:sz w:val="28"/>
          <w:szCs w:val="28"/>
          <w:lang w:val="uk-UA"/>
        </w:rPr>
        <w:lastRenderedPageBreak/>
        <w:t xml:space="preserve">Украины. </w:t>
      </w:r>
      <w:r w:rsidRPr="00AF4805">
        <w:rPr>
          <w:rFonts w:ascii="Times New Roman" w:hAnsi="Times New Roman" w:cs="Times New Roman"/>
          <w:i/>
          <w:sz w:val="28"/>
          <w:szCs w:val="28"/>
          <w:lang w:val="uk-UA"/>
        </w:rPr>
        <w:t>East Journal Of Security Studies Volume</w:t>
      </w:r>
      <w:r w:rsidRPr="00AF4805">
        <w:rPr>
          <w:rFonts w:ascii="Times New Roman" w:hAnsi="Times New Roman" w:cs="Times New Roman"/>
          <w:sz w:val="28"/>
          <w:szCs w:val="28"/>
          <w:lang w:val="uk-UA"/>
        </w:rPr>
        <w:t>. 2018. № 1(3). URL: http://repositsc.nuczu.edu.ua/bitstream/123456789/7491/1/Pomaza-Poroka.pdf</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Припутень Д.С. Щодо визначення категорії «публічна безпека» в адміністративному праві. </w:t>
      </w:r>
      <w:r w:rsidRPr="00AF4805">
        <w:rPr>
          <w:rFonts w:ascii="Times New Roman" w:hAnsi="Times New Roman" w:cs="Times New Roman"/>
          <w:i/>
          <w:sz w:val="28"/>
          <w:szCs w:val="28"/>
          <w:lang w:val="uk-UA"/>
        </w:rPr>
        <w:t>Юридичний науковий електронний журнал</w:t>
      </w:r>
      <w:r w:rsidRPr="00AF4805">
        <w:rPr>
          <w:rFonts w:ascii="Times New Roman" w:hAnsi="Times New Roman" w:cs="Times New Roman"/>
          <w:sz w:val="28"/>
          <w:szCs w:val="28"/>
          <w:lang w:val="uk-UA"/>
        </w:rPr>
        <w:t>. 2015. №6. С.148-150.</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 Загальнодержавну програму адаптації законодавства України до законодавства Європейського Союзу. URL: http://search. ligazakon.ua/l_doc2.nsf/link1/T041629.html</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 затвердження та введення у дію Положення з питань обстеження, оцінки технічного стану, паспортизації та поточної експлуатації будівель та споруд галузі зв’язку : наказ Державного комітету зв’язку та інформатизації України № 88 від 28.04.2004 р.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 затвердження Типового положення про Систему управління безпекою руху на автомобільному транспорті : наказ Міністерства транспорту України № 877 від 12.11.2003 р.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 затвердження Положення про службу дільничних інспекторів міліції в системі Міністерства внутрішніх справ України: наказ МВС України від 11 листоп. 2010 р. № 550. URL: zakon0.rada.gov.ua/laws/ show/z1219-10.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 затвердження положення про технічне обслуговування устаткування підприємств гірничо-металургійного комплексу: наказ Міністерства промислової політики України № 285 від 15.06.2004 р. URL: </w:t>
      </w:r>
      <w:hyperlink r:id="rId62" w:anchor="Text" w:history="1">
        <w:r w:rsidRPr="00AF4805">
          <w:rPr>
            <w:rStyle w:val="a7"/>
            <w:rFonts w:ascii="Times New Roman" w:hAnsi="Times New Roman" w:cs="Times New Roman"/>
            <w:sz w:val="28"/>
            <w:szCs w:val="28"/>
            <w:lang w:val="uk-UA"/>
          </w:rPr>
          <w:t>https://zakon.rada.gov.ua/laws/show/z0807-04#Text</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Про заходи виконання постанови Кабінету Міністрів України від 05.05.1997 р. № 409 «Про забезпечення надійності й безпечної експлуатації будівель, споруд та інженерних мереж»: наказ (спільний) Державного комітету будівництва, архітектури та житлової політики України та Державного комітету України по нагляду за охороною праці №32/288 від 27.11.1997 р. URL: https://zakon.rada.gov.ua/laws/show/z0423-98#Text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Проданова Л. В., Хорошун Ю. В. Технологія форсайту в стратегічному управлінні розвитком аграрного сектору національної економіки. </w:t>
      </w:r>
      <w:r w:rsidRPr="00AF4805">
        <w:rPr>
          <w:rFonts w:ascii="Times New Roman" w:hAnsi="Times New Roman" w:cs="Times New Roman"/>
          <w:i/>
          <w:sz w:val="28"/>
          <w:szCs w:val="28"/>
          <w:lang w:val="uk-UA"/>
        </w:rPr>
        <w:t>Збірник наукових праць Донецького державного університету управління «Проблеми та перспективи забезпечення стабільного соціально-економічного розвитку». Серія “Економіка”</w:t>
      </w:r>
      <w:r w:rsidRPr="00AF4805">
        <w:rPr>
          <w:rFonts w:ascii="Times New Roman" w:hAnsi="Times New Roman" w:cs="Times New Roman"/>
          <w:sz w:val="28"/>
          <w:szCs w:val="28"/>
          <w:lang w:val="uk-UA"/>
        </w:rPr>
        <w:t>. 2019. Т. ХХ, вип. 313. С. 158-169.</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Проневич О.С. Роль і місце поліції в системі органів публічної адміністрації Польщі. </w:t>
      </w:r>
      <w:r w:rsidRPr="00AF4805">
        <w:rPr>
          <w:rFonts w:ascii="Times New Roman" w:hAnsi="Times New Roman" w:cs="Times New Roman"/>
          <w:i/>
          <w:sz w:val="28"/>
          <w:szCs w:val="28"/>
          <w:lang w:val="uk-UA"/>
        </w:rPr>
        <w:t>Форум права</w:t>
      </w:r>
      <w:r w:rsidRPr="00AF4805">
        <w:rPr>
          <w:rFonts w:ascii="Times New Roman" w:hAnsi="Times New Roman" w:cs="Times New Roman"/>
          <w:sz w:val="28"/>
          <w:szCs w:val="28"/>
          <w:lang w:val="uk-UA"/>
        </w:rPr>
        <w:t xml:space="preserve">. 2010. № 4. С. 741-747. URL : http://nbuv.gov.ua/UJRN/FP_index.htm_2010_4_118.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Развадовский В. Деятельность милиции по обеспечению безопасности дорожного движения. </w:t>
      </w:r>
      <w:r w:rsidRPr="00AF4805">
        <w:rPr>
          <w:rFonts w:ascii="Times New Roman" w:hAnsi="Times New Roman" w:cs="Times New Roman"/>
          <w:i/>
          <w:sz w:val="28"/>
          <w:szCs w:val="28"/>
          <w:lang w:val="uk-UA"/>
        </w:rPr>
        <w:t>Юридический вестник</w:t>
      </w:r>
      <w:r w:rsidRPr="00AF4805">
        <w:rPr>
          <w:rFonts w:ascii="Times New Roman" w:hAnsi="Times New Roman" w:cs="Times New Roman"/>
          <w:sz w:val="28"/>
          <w:szCs w:val="28"/>
          <w:lang w:val="uk-UA"/>
        </w:rPr>
        <w:t xml:space="preserve">. 1999. № 1. С. 39–41. </w:t>
      </w:r>
    </w:p>
    <w:p w:rsidR="00576F83" w:rsidRPr="00AF4805" w:rsidRDefault="00576F83" w:rsidP="00576F83">
      <w:pPr>
        <w:pStyle w:val="ac"/>
        <w:numPr>
          <w:ilvl w:val="0"/>
          <w:numId w:val="1"/>
        </w:numPr>
        <w:shd w:val="clear" w:color="auto" w:fill="FFFFFF"/>
        <w:spacing w:before="0" w:beforeAutospacing="0" w:after="0" w:afterAutospacing="0" w:line="360" w:lineRule="auto"/>
        <w:ind w:left="0" w:firstLine="567"/>
        <w:jc w:val="both"/>
        <w:textAlignment w:val="baseline"/>
        <w:rPr>
          <w:sz w:val="28"/>
          <w:szCs w:val="28"/>
          <w:lang w:val="uk-UA"/>
        </w:rPr>
      </w:pPr>
      <w:r w:rsidRPr="00AF4805">
        <w:rPr>
          <w:rStyle w:val="af"/>
          <w:b w:val="0"/>
          <w:sz w:val="28"/>
          <w:szCs w:val="28"/>
          <w:bdr w:val="none" w:sz="0" w:space="0" w:color="auto" w:frame="1"/>
          <w:lang w:val="uk-UA"/>
        </w:rPr>
        <w:t>Решетняк О. І.</w:t>
      </w:r>
      <w:r w:rsidRPr="00AF4805">
        <w:rPr>
          <w:b/>
          <w:sz w:val="28"/>
          <w:szCs w:val="28"/>
          <w:lang w:val="uk-UA"/>
        </w:rPr>
        <w:t xml:space="preserve"> </w:t>
      </w:r>
      <w:r w:rsidRPr="00AF4805">
        <w:rPr>
          <w:sz w:val="28"/>
          <w:szCs w:val="28"/>
          <w:lang w:val="uk-UA"/>
        </w:rPr>
        <w:t xml:space="preserve">Вибір форсайт-методів для обґрунтування напрямів наукового розвитку. </w:t>
      </w:r>
      <w:r w:rsidRPr="00AF4805">
        <w:rPr>
          <w:rStyle w:val="af2"/>
          <w:rFonts w:eastAsiaTheme="majorEastAsia"/>
          <w:sz w:val="28"/>
          <w:szCs w:val="28"/>
          <w:bdr w:val="none" w:sz="0" w:space="0" w:color="auto" w:frame="1"/>
          <w:shd w:val="clear" w:color="auto" w:fill="FFFFFF"/>
          <w:lang w:val="uk-UA"/>
        </w:rPr>
        <w:t>Modern Economics</w:t>
      </w:r>
      <w:r w:rsidRPr="00AF4805">
        <w:rPr>
          <w:sz w:val="28"/>
          <w:szCs w:val="28"/>
          <w:shd w:val="clear" w:color="auto" w:fill="FFFFFF"/>
          <w:lang w:val="uk-UA"/>
        </w:rPr>
        <w:t xml:space="preserve">. 2019. № 18(2019). С. 166-173. DOI: </w:t>
      </w:r>
      <w:hyperlink r:id="rId63" w:history="1">
        <w:r w:rsidRPr="00AF4805">
          <w:rPr>
            <w:rStyle w:val="a7"/>
            <w:sz w:val="28"/>
            <w:szCs w:val="28"/>
            <w:shd w:val="clear" w:color="auto" w:fill="FFFFFF"/>
            <w:lang w:val="uk-UA"/>
          </w:rPr>
          <w:t>https://doi.org/10.31521/modecon.V18(2019)-25</w:t>
        </w:r>
      </w:hyperlink>
      <w:r w:rsidRPr="00AF4805">
        <w:rPr>
          <w:sz w:val="28"/>
          <w:szCs w:val="28"/>
          <w:shd w:val="clear" w:color="auto" w:fill="FFFFFF"/>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Романюк Л.М. Сучасні тенденції стратегічного управління підприємством. URL: http://www.nbuv.gov.ua/portal/natural/npkntu_e/ 2009_15/ stat_09/15.pdf</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Рудь Н.Т. Форсайт: сутність та методологія прогнозування. </w:t>
      </w:r>
      <w:r w:rsidRPr="00AF4805">
        <w:rPr>
          <w:rFonts w:ascii="Times New Roman" w:hAnsi="Times New Roman" w:cs="Times New Roman"/>
          <w:i/>
          <w:sz w:val="28"/>
          <w:szCs w:val="28"/>
          <w:lang w:val="uk-UA"/>
        </w:rPr>
        <w:t xml:space="preserve">Економічні науки. Серія «Облік і фінанси». </w:t>
      </w:r>
      <w:r w:rsidRPr="00AF4805">
        <w:rPr>
          <w:rFonts w:ascii="Times New Roman" w:hAnsi="Times New Roman" w:cs="Times New Roman"/>
          <w:sz w:val="28"/>
          <w:szCs w:val="28"/>
          <w:lang w:val="uk-UA"/>
        </w:rPr>
        <w:t xml:space="preserve">2019. </w:t>
      </w:r>
      <w:hyperlink r:id="rId64" w:history="1">
        <w:r w:rsidRPr="00AF4805">
          <w:rPr>
            <w:rStyle w:val="a7"/>
            <w:rFonts w:ascii="Times New Roman" w:hAnsi="Times New Roman" w:cs="Times New Roman"/>
            <w:sz w:val="28"/>
            <w:szCs w:val="28"/>
            <w:shd w:val="clear" w:color="auto" w:fill="FFFFFF"/>
            <w:lang w:val="uk-UA"/>
          </w:rPr>
          <w:t xml:space="preserve">Том 1 № 16 (61). </w:t>
        </w:r>
        <w:r w:rsidRPr="00AF4805">
          <w:rPr>
            <w:rFonts w:ascii="Times New Roman" w:hAnsi="Times New Roman" w:cs="Times New Roman"/>
            <w:sz w:val="28"/>
            <w:szCs w:val="28"/>
            <w:lang w:val="uk-UA"/>
          </w:rPr>
          <w:t>URL:</w:t>
        </w:r>
      </w:hyperlink>
      <w:r w:rsidRPr="00AF4805">
        <w:rPr>
          <w:rFonts w:ascii="Times New Roman" w:hAnsi="Times New Roman" w:cs="Times New Roman"/>
          <w:sz w:val="28"/>
          <w:szCs w:val="28"/>
          <w:lang w:val="uk-UA"/>
        </w:rPr>
        <w:t xml:space="preserve"> </w:t>
      </w:r>
      <w:hyperlink r:id="rId65" w:history="1">
        <w:r w:rsidRPr="00AF4805">
          <w:rPr>
            <w:rStyle w:val="a7"/>
            <w:rFonts w:ascii="Times New Roman" w:hAnsi="Times New Roman" w:cs="Times New Roman"/>
            <w:sz w:val="28"/>
            <w:szCs w:val="28"/>
            <w:lang w:val="uk-UA"/>
          </w:rPr>
          <w:t>http://oblik-i-finansy.lutsk-ntu.com.ua/index.php/ekonomichni-nauky-oblik-i-finan/article/view/50</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Савченко А. В. Федеральні правоохоронні органи США: місія, організаційна структура та застосування кримінального законодавства : навч. посібник. К. :  «Текст», 2003. 122 с.</w:t>
      </w:r>
    </w:p>
    <w:p w:rsidR="00576F83" w:rsidRPr="00AF4805" w:rsidRDefault="00576F83" w:rsidP="00576F83">
      <w:pPr>
        <w:pStyle w:val="a3"/>
        <w:numPr>
          <w:ilvl w:val="0"/>
          <w:numId w:val="1"/>
        </w:numPr>
        <w:spacing w:after="0" w:line="360" w:lineRule="auto"/>
        <w:ind w:left="0" w:firstLine="567"/>
        <w:textAlignment w:val="baseline"/>
        <w:outlineLvl w:val="0"/>
        <w:rPr>
          <w:rFonts w:ascii="Times New Roman" w:eastAsia="Times New Roman" w:hAnsi="Times New Roman" w:cs="Times New Roman"/>
          <w:bCs/>
          <w:kern w:val="36"/>
          <w:sz w:val="28"/>
          <w:szCs w:val="28"/>
          <w:bdr w:val="none" w:sz="0" w:space="0" w:color="auto" w:frame="1"/>
          <w:lang w:val="uk-UA"/>
        </w:rPr>
      </w:pPr>
      <w:r w:rsidRPr="00AF4805">
        <w:rPr>
          <w:rFonts w:ascii="Times New Roman" w:hAnsi="Times New Roman" w:cs="Times New Roman"/>
          <w:sz w:val="28"/>
          <w:szCs w:val="28"/>
          <w:lang w:val="uk-UA"/>
        </w:rPr>
        <w:t xml:space="preserve">Савченко А. В. </w:t>
      </w:r>
      <w:r w:rsidRPr="00AF4805">
        <w:rPr>
          <w:rFonts w:ascii="Times New Roman" w:eastAsia="Times New Roman" w:hAnsi="Times New Roman" w:cs="Times New Roman"/>
          <w:bCs/>
          <w:kern w:val="36"/>
          <w:sz w:val="28"/>
          <w:szCs w:val="28"/>
          <w:bdr w:val="none" w:sz="0" w:space="0" w:color="auto" w:frame="1"/>
          <w:lang w:val="uk-UA"/>
        </w:rPr>
        <w:t>Система підготовки поліцейських у США. URL: http://police-reform.khpg.org/articles/sistema_pidgotovki_policejskih_u_ssha</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Саманюк Э.В. О соотношении понятий «общественная безопасность» и «общественный порядок». </w:t>
      </w:r>
      <w:r w:rsidRPr="00AF4805">
        <w:rPr>
          <w:rFonts w:ascii="Times New Roman" w:hAnsi="Times New Roman" w:cs="Times New Roman"/>
          <w:i/>
          <w:sz w:val="28"/>
          <w:szCs w:val="28"/>
          <w:lang w:val="uk-UA"/>
        </w:rPr>
        <w:t>Молодой ученый</w:t>
      </w:r>
      <w:r w:rsidRPr="00AF4805">
        <w:rPr>
          <w:rFonts w:ascii="Times New Roman" w:hAnsi="Times New Roman" w:cs="Times New Roman"/>
          <w:sz w:val="28"/>
          <w:szCs w:val="28"/>
          <w:lang w:val="uk-UA"/>
        </w:rPr>
        <w:t>. 2014. № 3. С. 671-675.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Сапожников А. И. Административно-правовой режим общественной безопасности : дис. ... канд. юрид. наук : 12.00.14. М., 2005. 198 c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Сафуанов Ф.С. Существует ли специальная методология юридической психологии? Приглашение к дискуссии. </w:t>
      </w:r>
      <w:r w:rsidRPr="00AF4805">
        <w:rPr>
          <w:rFonts w:ascii="Times New Roman" w:hAnsi="Times New Roman" w:cs="Times New Roman"/>
          <w:i/>
          <w:sz w:val="28"/>
          <w:szCs w:val="28"/>
          <w:lang w:val="uk-UA"/>
        </w:rPr>
        <w:t>Прикладная юридическая психология</w:t>
      </w:r>
      <w:r w:rsidRPr="00AF4805">
        <w:rPr>
          <w:rFonts w:ascii="Times New Roman" w:hAnsi="Times New Roman" w:cs="Times New Roman"/>
          <w:sz w:val="28"/>
          <w:szCs w:val="28"/>
          <w:lang w:val="uk-UA"/>
        </w:rPr>
        <w:t xml:space="preserve">. 2011. №1. С. 8-18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Серганов Н.И. Трендвотчинг (trendwatching): тренд и его метод работы. URL: http://dninauki.ucoz.ru/publ/?page2.</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Сидоров С. А. Концепция национальной безопасности КНР в контексте международной и национальной безопасности России. </w:t>
      </w:r>
      <w:r w:rsidRPr="00AF4805">
        <w:rPr>
          <w:rFonts w:ascii="Times New Roman" w:hAnsi="Times New Roman" w:cs="Times New Roman"/>
          <w:i/>
          <w:sz w:val="28"/>
          <w:szCs w:val="28"/>
          <w:lang w:val="uk-UA"/>
        </w:rPr>
        <w:t>Национальная безопасность</w:t>
      </w:r>
      <w:r w:rsidRPr="00AF4805">
        <w:rPr>
          <w:rFonts w:ascii="Times New Roman" w:hAnsi="Times New Roman" w:cs="Times New Roman"/>
          <w:sz w:val="28"/>
          <w:szCs w:val="28"/>
          <w:lang w:val="uk-UA"/>
        </w:rPr>
        <w:t>. 2012. № 1. C. 77 - 91.</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Ситкина М. Н., Романькова С. А. Оценка деятельности органов внутренних дел (полиции): зарубежный опыт. </w:t>
      </w:r>
      <w:r w:rsidRPr="00AF4805">
        <w:rPr>
          <w:rFonts w:ascii="Times New Roman" w:hAnsi="Times New Roman" w:cs="Times New Roman"/>
          <w:i/>
          <w:sz w:val="28"/>
          <w:szCs w:val="28"/>
          <w:lang w:val="uk-UA"/>
        </w:rPr>
        <w:t>Научный вестник Омской академии МВД России.</w:t>
      </w:r>
      <w:r w:rsidRPr="00AF4805">
        <w:rPr>
          <w:rFonts w:ascii="Times New Roman" w:hAnsi="Times New Roman" w:cs="Times New Roman"/>
          <w:sz w:val="28"/>
          <w:szCs w:val="28"/>
          <w:lang w:val="uk-UA"/>
        </w:rPr>
        <w:t xml:space="preserve"> 2019. №3 (74). URL: https://cyberleninka.ru/article/n/otsenka-deyatelnosti-organov-vnutrennih-del-politsii-zarubezhnyy-opyt.</w:t>
      </w:r>
      <w:r w:rsidRPr="00AF4805">
        <w:rPr>
          <w:rFonts w:ascii="Times New Roman" w:hAnsi="Times New Roman" w:cs="Times New Roman"/>
          <w:sz w:val="28"/>
          <w:szCs w:val="28"/>
          <w:shd w:val="clear" w:color="auto" w:fill="FFFFFF"/>
          <w:lang w:val="uk-UA"/>
        </w:rPr>
        <w:t xml:space="preserve">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Сиченко В. В., Хитько М. М., Хитько М. О. Використання форсайту для стратегічного планування розвитку освіти в умовах її системних змін. </w:t>
      </w:r>
      <w:r w:rsidRPr="00AF4805">
        <w:rPr>
          <w:rFonts w:ascii="Times New Roman" w:hAnsi="Times New Roman" w:cs="Times New Roman"/>
          <w:i/>
          <w:sz w:val="28"/>
          <w:szCs w:val="28"/>
          <w:lang w:val="uk-UA"/>
        </w:rPr>
        <w:t>Публічне управління та митне адміністрування</w:t>
      </w:r>
      <w:r w:rsidRPr="00AF4805">
        <w:rPr>
          <w:rFonts w:ascii="Times New Roman" w:hAnsi="Times New Roman" w:cs="Times New Roman"/>
          <w:sz w:val="28"/>
          <w:szCs w:val="28"/>
          <w:lang w:val="uk-UA"/>
        </w:rPr>
        <w:t xml:space="preserve">. 2020. № 2 (25). URL: </w:t>
      </w:r>
      <w:hyperlink r:id="rId66" w:history="1">
        <w:r w:rsidRPr="00AF4805">
          <w:rPr>
            <w:rStyle w:val="a7"/>
            <w:rFonts w:ascii="Times New Roman" w:hAnsi="Times New Roman" w:cs="Times New Roman"/>
            <w:sz w:val="28"/>
            <w:szCs w:val="28"/>
            <w:lang w:val="uk-UA"/>
          </w:rPr>
          <w:t>http://customs-admin.umsf.in.ua/archive/2020/2/29.pdf</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 xml:space="preserve">Собакарь А. О. Превентивно-примусові поліцейські засоби забезпечення публічної безпеки та порядку. </w:t>
      </w:r>
      <w:r w:rsidRPr="00AF4805">
        <w:rPr>
          <w:rFonts w:ascii="Times New Roman" w:hAnsi="Times New Roman" w:cs="Times New Roman"/>
          <w:i/>
          <w:sz w:val="28"/>
          <w:szCs w:val="28"/>
          <w:shd w:val="clear" w:color="auto" w:fill="FFFFFF"/>
          <w:lang w:val="uk-UA"/>
        </w:rPr>
        <w:t xml:space="preserve">Науковий вісник Дніпропетровського державного </w:t>
      </w:r>
      <w:r w:rsidRPr="00AF4805">
        <w:rPr>
          <w:rFonts w:ascii="Times New Roman" w:hAnsi="Times New Roman" w:cs="Times New Roman"/>
          <w:i/>
          <w:color w:val="333333"/>
          <w:sz w:val="28"/>
          <w:szCs w:val="28"/>
          <w:shd w:val="clear" w:color="auto" w:fill="FFFFFF"/>
          <w:lang w:val="uk-UA"/>
        </w:rPr>
        <w:t>університету внутрішніх справ</w:t>
      </w:r>
      <w:r w:rsidRPr="00AF4805">
        <w:rPr>
          <w:rFonts w:ascii="Times New Roman" w:hAnsi="Times New Roman" w:cs="Times New Roman"/>
          <w:color w:val="333333"/>
          <w:sz w:val="28"/>
          <w:szCs w:val="28"/>
          <w:shd w:val="clear" w:color="auto" w:fill="FFFFFF"/>
          <w:lang w:val="uk-UA"/>
        </w:rPr>
        <w:t>. 2017. № 4 (89). С. 87-95.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Соболь Є., Коломойцев С.С. Досвід організації та діяльності поліції провідних країн Європи. </w:t>
      </w:r>
      <w:r w:rsidRPr="00AF4805">
        <w:rPr>
          <w:rFonts w:ascii="Times New Roman" w:hAnsi="Times New Roman" w:cs="Times New Roman"/>
          <w:i/>
          <w:sz w:val="28"/>
          <w:szCs w:val="28"/>
          <w:lang w:val="uk-UA"/>
        </w:rPr>
        <w:t>Форум права</w:t>
      </w:r>
      <w:r w:rsidRPr="00AF4805">
        <w:rPr>
          <w:rFonts w:ascii="Times New Roman" w:hAnsi="Times New Roman" w:cs="Times New Roman"/>
          <w:sz w:val="28"/>
          <w:szCs w:val="28"/>
          <w:lang w:val="uk-UA"/>
        </w:rPr>
        <w:t xml:space="preserve">. 2010. № 2. С. 461- 466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Соколов А.В. Форсайт:взгляд в будущее. Форсайт. 2007. №1. С.37-40.</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Стратегічне управління та політичне прогнозування в публічній сфері : навч. посіб. / авт. кол. : С. О. Телешун, І. В. Рейтерович, С. В. Ситник, </w:t>
      </w:r>
      <w:r w:rsidRPr="00AF4805">
        <w:rPr>
          <w:rFonts w:ascii="Times New Roman" w:hAnsi="Times New Roman" w:cs="Times New Roman"/>
          <w:sz w:val="28"/>
          <w:szCs w:val="28"/>
          <w:lang w:val="uk-UA"/>
        </w:rPr>
        <w:lastRenderedPageBreak/>
        <w:t xml:space="preserve">О. Г. Пухкал та ін. ; за заг. ред. С. О. Телешуна, д-ра політ. наук, проф. Київ : НАДУ, 2018. 192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Статус поліції: міжнародні стандарти і зарубіжне законодавство / За заг. редакцією О.А. Банчука. К.: Москаленко О.М., 2013. С.19-50.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США — стандарты оценки физической пригодности государственной полиции для новобранцев /http://www.stewsmith.com/linkpages/LElinks.htm</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Тертичка В. В. Стратегічне управління: навч. посіб. Київ: НАДУ, 2014. 196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Тихий В.П. Уголовно-правовая охрана общественной безопасности. Харьков : Вища шк., 1981. 172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Тихомиров Д.О. Громадська та публічна безпека: проблеми співвідношення. </w:t>
      </w:r>
      <w:r w:rsidRPr="00AF4805">
        <w:rPr>
          <w:rFonts w:ascii="Times New Roman" w:hAnsi="Times New Roman" w:cs="Times New Roman"/>
          <w:i/>
          <w:sz w:val="28"/>
          <w:szCs w:val="28"/>
          <w:lang w:val="uk-UA"/>
        </w:rPr>
        <w:t>Наше право</w:t>
      </w:r>
      <w:r w:rsidRPr="00AF4805">
        <w:rPr>
          <w:rFonts w:ascii="Times New Roman" w:hAnsi="Times New Roman" w:cs="Times New Roman"/>
          <w:sz w:val="28"/>
          <w:szCs w:val="28"/>
          <w:lang w:val="uk-UA"/>
        </w:rPr>
        <w:t>. 2020. № 4. С. 34-38.</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Ткаченко В.Г. Экономическая безопасность Украины в условиях рыночных трансформационных процессов: монография / Под общ. редакцией проф. В.Г. Ткаченко и проф. В.И. Богачева. Луганск. Ровеньки: МАПУ, ЛНАУ, 2007. 330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Томпсон А., Стрикленд Дж. Стратегический медежмент. Искусство разработки и реализации. М.: Юнити, 1998. 576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Туманов Г.А., Фризко В.И. Общественная безопасность и ее обеспечение в экстремальных условиях. </w:t>
      </w:r>
      <w:r w:rsidRPr="00AF4805">
        <w:rPr>
          <w:rFonts w:ascii="Times New Roman" w:hAnsi="Times New Roman" w:cs="Times New Roman"/>
          <w:i/>
          <w:sz w:val="28"/>
          <w:szCs w:val="28"/>
          <w:lang w:val="uk-UA"/>
        </w:rPr>
        <w:t>Сов. гос. и право</w:t>
      </w:r>
      <w:r w:rsidRPr="00AF4805">
        <w:rPr>
          <w:rFonts w:ascii="Times New Roman" w:hAnsi="Times New Roman" w:cs="Times New Roman"/>
          <w:sz w:val="28"/>
          <w:szCs w:val="28"/>
          <w:lang w:val="uk-UA"/>
        </w:rPr>
        <w:t xml:space="preserve">. 1989. № 8. С.20-23.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Ульянов О. І. Правове забезпечення діяльності національної поліції: досвід України та зарубіжних країн. </w:t>
      </w:r>
      <w:r w:rsidRPr="00AF4805">
        <w:rPr>
          <w:rFonts w:ascii="Times New Roman" w:hAnsi="Times New Roman" w:cs="Times New Roman"/>
          <w:i/>
          <w:sz w:val="28"/>
          <w:szCs w:val="28"/>
          <w:lang w:val="uk-UA"/>
        </w:rPr>
        <w:t>Південноукраїнський правничий часопис</w:t>
      </w:r>
      <w:r w:rsidRPr="00AF4805">
        <w:rPr>
          <w:rFonts w:ascii="Times New Roman" w:hAnsi="Times New Roman" w:cs="Times New Roman"/>
          <w:sz w:val="28"/>
          <w:szCs w:val="28"/>
          <w:lang w:val="uk-UA"/>
        </w:rPr>
        <w:t>. 3-4 2016. С. 137-140.</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Устинов О. Д. Стратегическое управление предприятием. </w:t>
      </w:r>
      <w:r w:rsidRPr="00AF4805">
        <w:rPr>
          <w:rFonts w:ascii="Times New Roman" w:hAnsi="Times New Roman" w:cs="Times New Roman"/>
          <w:i/>
          <w:sz w:val="28"/>
          <w:szCs w:val="28"/>
          <w:lang w:val="uk-UA"/>
        </w:rPr>
        <w:t>Символ науки</w:t>
      </w:r>
      <w:r w:rsidRPr="00AF4805">
        <w:rPr>
          <w:rFonts w:ascii="Times New Roman" w:hAnsi="Times New Roman" w:cs="Times New Roman"/>
          <w:sz w:val="28"/>
          <w:szCs w:val="28"/>
          <w:lang w:val="uk-UA"/>
        </w:rPr>
        <w:t>. 2016. №1-1. URL: https://cyberleninka.ru/article/n/strategicheskoe-upravlenie-predpriyatiem-1.</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Фаріон І. Д. Стратегічний аналіз : навч. посіб. Тернопіль : ТНЕУ, 2009. 310 с.</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Фатхутдінов В. Г. Частотність операціоналізації та контекстуальність використання терміна «публічна безпека» в Законі України «Про Національну поліцію України». </w:t>
      </w:r>
      <w:r w:rsidRPr="00AF4805">
        <w:rPr>
          <w:rFonts w:ascii="Times New Roman" w:hAnsi="Times New Roman" w:cs="Times New Roman"/>
          <w:sz w:val="28"/>
          <w:szCs w:val="28"/>
          <w:shd w:val="clear" w:color="auto" w:fill="F9F9F9"/>
          <w:lang w:val="uk-UA"/>
        </w:rPr>
        <w:t>URL</w:t>
      </w:r>
      <w:r w:rsidRPr="00AF4805">
        <w:rPr>
          <w:rFonts w:ascii="Times New Roman" w:hAnsi="Times New Roman" w:cs="Times New Roman"/>
          <w:sz w:val="28"/>
          <w:szCs w:val="28"/>
          <w:lang w:val="uk-UA"/>
        </w:rPr>
        <w:t xml:space="preserve">: </w:t>
      </w:r>
      <w:hyperlink r:id="rId67" w:history="1">
        <w:r w:rsidRPr="00AF4805">
          <w:rPr>
            <w:rStyle w:val="a7"/>
            <w:rFonts w:ascii="Times New Roman" w:hAnsi="Times New Roman" w:cs="Times New Roman"/>
            <w:sz w:val="28"/>
            <w:szCs w:val="28"/>
            <w:lang w:val="uk-UA"/>
          </w:rPr>
          <w:t>http://goalint.org/chastotnist-operacionalizacii-takontekstualnist-vikoristannyaterminu-publichna-bezpekav-zakoni-ukraini-pro-nacionalnu-policiyuukraini</w:t>
        </w:r>
      </w:hyperlink>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Філіппова В. Д. Форсайт-технологія як інструмент формування і реалізації державної політики в галузі педагогічної освіти</w:t>
      </w:r>
      <w:r w:rsidRPr="00AF4805">
        <w:rPr>
          <w:rFonts w:ascii="Times New Roman" w:hAnsi="Times New Roman" w:cs="Times New Roman"/>
          <w:i/>
          <w:sz w:val="28"/>
          <w:szCs w:val="28"/>
          <w:lang w:val="uk-UA"/>
        </w:rPr>
        <w:t xml:space="preserve">. Теорія та практика державного управління і місцевого самоврядування. </w:t>
      </w:r>
      <w:r w:rsidRPr="00AF4805">
        <w:rPr>
          <w:rFonts w:ascii="Times New Roman" w:hAnsi="Times New Roman" w:cs="Times New Roman"/>
          <w:sz w:val="28"/>
          <w:szCs w:val="28"/>
          <w:lang w:val="uk-UA"/>
        </w:rPr>
        <w:t xml:space="preserve">2020. № 1. URL: </w:t>
      </w:r>
      <w:hyperlink r:id="rId68" w:history="1">
        <w:r w:rsidRPr="00AF4805">
          <w:rPr>
            <w:rStyle w:val="a7"/>
            <w:rFonts w:ascii="Times New Roman" w:hAnsi="Times New Roman" w:cs="Times New Roman"/>
            <w:sz w:val="28"/>
            <w:szCs w:val="28"/>
            <w:lang w:val="uk-UA"/>
          </w:rPr>
          <w:t>http://el-zbirn-du.at.ua/2020_1/30.pdf</w:t>
        </w:r>
      </w:hyperlink>
      <w:r w:rsidRPr="00AF4805">
        <w:rPr>
          <w:rFonts w:ascii="Times New Roman" w:hAnsi="Times New Roman" w:cs="Times New Roman"/>
          <w:sz w:val="28"/>
          <w:szCs w:val="28"/>
          <w:lang w:val="uk-UA"/>
        </w:rPr>
        <w:t>.</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shd w:val="clear" w:color="auto" w:fill="FFFFFF"/>
          <w:lang w:val="uk-UA"/>
        </w:rPr>
        <w:t>Форсайт економіки України: середньостроковий (2015–2020 роки) і довгостроковий (2020–2030 роки) часові горизонти (версія для обговорення) / наук. керівник проекту М. З. Згуровський. Київ : НТУУ «КПІ», 2015. 36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Хайрутдинова И. В., Якупов Ф. А. О некоторых аспектах первоначальной подготовки полицейских в США и Канаде. </w:t>
      </w:r>
      <w:r w:rsidRPr="00AF4805">
        <w:rPr>
          <w:rFonts w:ascii="Times New Roman" w:hAnsi="Times New Roman" w:cs="Times New Roman"/>
          <w:i/>
          <w:sz w:val="28"/>
          <w:szCs w:val="28"/>
          <w:lang w:val="uk-UA"/>
        </w:rPr>
        <w:t>Современное педагогическое образование.</w:t>
      </w:r>
      <w:r w:rsidRPr="00AF4805">
        <w:rPr>
          <w:rFonts w:ascii="Times New Roman" w:hAnsi="Times New Roman" w:cs="Times New Roman"/>
          <w:sz w:val="28"/>
          <w:szCs w:val="28"/>
          <w:lang w:val="uk-UA"/>
        </w:rPr>
        <w:t xml:space="preserve"> 2020. №7. URL: https://cyberleninka.ru/article/n/o-nekotoryh-aspektah-pervonachalnoy-podgotovki-politseyskih-v-ssha-i-kanade.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Хайрутдинова И. В., Индичук А. А. К истории вопроса о полицейском образовании и подготовке полицейских в Таиланде. </w:t>
      </w:r>
      <w:r w:rsidRPr="00AF4805">
        <w:rPr>
          <w:rFonts w:ascii="Times New Roman" w:hAnsi="Times New Roman" w:cs="Times New Roman"/>
          <w:i/>
          <w:sz w:val="28"/>
          <w:szCs w:val="28"/>
          <w:lang w:val="uk-UA"/>
        </w:rPr>
        <w:t>Современное педагогическое образование.</w:t>
      </w:r>
      <w:r w:rsidRPr="00AF4805">
        <w:rPr>
          <w:rFonts w:ascii="Times New Roman" w:hAnsi="Times New Roman" w:cs="Times New Roman"/>
          <w:sz w:val="28"/>
          <w:szCs w:val="28"/>
          <w:lang w:val="uk-UA"/>
        </w:rPr>
        <w:t xml:space="preserve"> 2021. №4. URL: https://cyberleninka.ru/article/n/k-istorii-voprosa-o-politseyskom-obrazovanii-i-podgotovke-politseyskih-v-tailande.</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Хижняк С. П. Полиция в Англии и в США [Текст] : учеб. пособие по англ. языку для студентов юрид. специальностей. Саратов : изд-во СЮИ, 1994. 150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Цедік М.Г. Визначення перспектив застосування регіонального форсайту в системі публічного управління України. </w:t>
      </w:r>
      <w:r w:rsidRPr="00AF4805">
        <w:rPr>
          <w:rFonts w:ascii="Times New Roman" w:hAnsi="Times New Roman" w:cs="Times New Roman"/>
          <w:i/>
          <w:sz w:val="28"/>
          <w:szCs w:val="28"/>
          <w:lang w:val="uk-UA"/>
        </w:rPr>
        <w:t xml:space="preserve">Аспекти публічного управління. </w:t>
      </w:r>
      <w:r w:rsidRPr="00AF4805">
        <w:rPr>
          <w:rFonts w:ascii="Times New Roman" w:hAnsi="Times New Roman" w:cs="Times New Roman"/>
          <w:sz w:val="28"/>
          <w:szCs w:val="28"/>
          <w:lang w:val="uk-UA"/>
        </w:rPr>
        <w:t xml:space="preserve">2016. № 3  (29). С. 94-100.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Циганенко А. Публичная безопасность как элемент науки административного права</w:t>
      </w:r>
      <w:r w:rsidRPr="00AF4805">
        <w:rPr>
          <w:rFonts w:ascii="Times New Roman" w:hAnsi="Times New Roman" w:cs="Times New Roman"/>
          <w:i/>
          <w:sz w:val="28"/>
          <w:szCs w:val="28"/>
          <w:lang w:val="uk-UA"/>
        </w:rPr>
        <w:t>. LEGEA ŞI VIAŢA</w:t>
      </w:r>
      <w:r w:rsidRPr="00AF4805">
        <w:rPr>
          <w:rFonts w:ascii="Times New Roman" w:hAnsi="Times New Roman" w:cs="Times New Roman"/>
          <w:sz w:val="28"/>
          <w:szCs w:val="28"/>
          <w:lang w:val="uk-UA"/>
        </w:rPr>
        <w:t xml:space="preserve">. 2019. Noiembrie. С. 129-132. </w:t>
      </w:r>
    </w:p>
    <w:p w:rsidR="00576F83" w:rsidRPr="00AF4805" w:rsidRDefault="00576F83" w:rsidP="00576F83">
      <w:pPr>
        <w:pStyle w:val="a3"/>
        <w:numPr>
          <w:ilvl w:val="0"/>
          <w:numId w:val="1"/>
        </w:numPr>
        <w:spacing w:after="0" w:line="360" w:lineRule="auto"/>
        <w:ind w:left="0" w:firstLine="567"/>
        <w:jc w:val="both"/>
        <w:rPr>
          <w:rStyle w:val="a7"/>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Чишко К. О. Поняття громадської безпеки та її зв'язок з категорією громадського порядку в адміністративно-деліктному законодавстві. </w:t>
      </w:r>
      <w:r w:rsidRPr="00AF4805">
        <w:rPr>
          <w:rFonts w:ascii="Times New Roman" w:hAnsi="Times New Roman" w:cs="Times New Roman"/>
          <w:i/>
          <w:sz w:val="28"/>
          <w:szCs w:val="28"/>
          <w:lang w:val="uk-UA"/>
        </w:rPr>
        <w:t>Журнал східноєвропейського права</w:t>
      </w:r>
      <w:r w:rsidRPr="00AF4805">
        <w:rPr>
          <w:rFonts w:ascii="Times New Roman" w:hAnsi="Times New Roman" w:cs="Times New Roman"/>
          <w:sz w:val="28"/>
          <w:szCs w:val="28"/>
          <w:lang w:val="uk-UA"/>
        </w:rPr>
        <w:t>. 2015. № 21. С. 137-143.</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Чу Се Джон, Джо Шань Шень, Морозов Н.А. Особенности преступности, уголовной политики, правосознания и правовой культуры в странах АТР. </w:t>
      </w:r>
      <w:r w:rsidRPr="00AF4805">
        <w:rPr>
          <w:rFonts w:ascii="Times New Roman" w:hAnsi="Times New Roman" w:cs="Times New Roman"/>
          <w:i/>
          <w:sz w:val="28"/>
          <w:szCs w:val="28"/>
          <w:lang w:val="uk-UA"/>
        </w:rPr>
        <w:t>Закон</w:t>
      </w:r>
      <w:r w:rsidRPr="00AF4805">
        <w:rPr>
          <w:rFonts w:ascii="Times New Roman" w:hAnsi="Times New Roman" w:cs="Times New Roman"/>
          <w:sz w:val="28"/>
          <w:szCs w:val="28"/>
          <w:lang w:val="uk-UA"/>
        </w:rPr>
        <w:t>. 2003. №3. С. 30-39.</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Чурсин О.А. Особенности организации профессиональной подготовки по месту службы в органах полиции зарубежных стран. </w:t>
      </w:r>
      <w:r w:rsidRPr="00AF4805">
        <w:rPr>
          <w:rFonts w:ascii="Times New Roman" w:hAnsi="Times New Roman" w:cs="Times New Roman"/>
          <w:i/>
          <w:sz w:val="28"/>
          <w:szCs w:val="28"/>
          <w:lang w:val="uk-UA"/>
        </w:rPr>
        <w:t>Вестник Московского университета МВД России.</w:t>
      </w:r>
      <w:r w:rsidRPr="00AF4805">
        <w:rPr>
          <w:rFonts w:ascii="Times New Roman" w:hAnsi="Times New Roman" w:cs="Times New Roman"/>
          <w:sz w:val="28"/>
          <w:szCs w:val="28"/>
          <w:lang w:val="uk-UA"/>
        </w:rPr>
        <w:t xml:space="preserve"> 2016. №6. URL: https://cyberleninka.ru/article/n/osobennosti-organizatsii-professionalnoy-podgotovki-po-mestu-sluzhby-v-organah-politsii-zarubezhnyh-stran.</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Шалягин Д. Д. Полиция США – организационные и правовые основы деятельности: автореф. дис. ... канд. юрид. наук. М., 1998. 21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Швець О.М. Публічна безпека й порядок в умовах карантину. </w:t>
      </w:r>
      <w:r w:rsidRPr="00AF4805">
        <w:rPr>
          <w:rFonts w:ascii="Times New Roman" w:hAnsi="Times New Roman" w:cs="Times New Roman"/>
          <w:i/>
          <w:sz w:val="28"/>
          <w:szCs w:val="28"/>
          <w:lang w:val="uk-UA"/>
        </w:rPr>
        <w:t>Юридичний науковий електронний журнал</w:t>
      </w:r>
      <w:r w:rsidRPr="00AF4805">
        <w:rPr>
          <w:rFonts w:ascii="Times New Roman" w:hAnsi="Times New Roman" w:cs="Times New Roman"/>
          <w:sz w:val="28"/>
          <w:szCs w:val="28"/>
          <w:lang w:val="uk-UA"/>
        </w:rPr>
        <w:t xml:space="preserve">. 2020. № 4. С. 238-241. URL: http://www.lsej.org.ua/4_2020/59.pdf.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Шевченко И.А., Беженцев А.А. Зарубежный опыт обеспечения служебной деятельности сотрудников полиции и возможности его использования в органах Внутренних Дел России. </w:t>
      </w:r>
      <w:r w:rsidRPr="00AF4805">
        <w:rPr>
          <w:rFonts w:ascii="Times New Roman" w:hAnsi="Times New Roman" w:cs="Times New Roman"/>
          <w:i/>
          <w:sz w:val="28"/>
          <w:szCs w:val="28"/>
          <w:lang w:val="uk-UA"/>
        </w:rPr>
        <w:t>Вестник Московского университета МВД России.</w:t>
      </w:r>
      <w:r w:rsidRPr="00AF4805">
        <w:rPr>
          <w:rFonts w:ascii="Times New Roman" w:hAnsi="Times New Roman" w:cs="Times New Roman"/>
          <w:sz w:val="28"/>
          <w:szCs w:val="28"/>
          <w:lang w:val="uk-UA"/>
        </w:rPr>
        <w:t xml:space="preserve"> 2018. № 6. С. 253-260.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Шедяков В.Є. Діапазон використання аналізу в процесі суспільного Форсайту. </w:t>
      </w:r>
      <w:r w:rsidRPr="00AF4805">
        <w:rPr>
          <w:rFonts w:ascii="Times New Roman" w:hAnsi="Times New Roman" w:cs="Times New Roman"/>
          <w:i/>
          <w:sz w:val="28"/>
          <w:szCs w:val="28"/>
          <w:lang w:val="uk-UA"/>
        </w:rPr>
        <w:t>Формування ринк. відносин в Україні: зб. наук. пр.</w:t>
      </w:r>
      <w:r w:rsidRPr="00AF4805">
        <w:rPr>
          <w:rFonts w:ascii="Times New Roman" w:hAnsi="Times New Roman" w:cs="Times New Roman"/>
          <w:sz w:val="28"/>
          <w:szCs w:val="28"/>
          <w:lang w:val="uk-UA"/>
        </w:rPr>
        <w:t xml:space="preserve"> 2018. № 7/8. С. 123–131.</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Шершнев И. Л. Общественная безопасность: ключевые понятия. </w:t>
      </w:r>
      <w:r w:rsidRPr="00AF4805">
        <w:rPr>
          <w:rFonts w:ascii="Times New Roman" w:hAnsi="Times New Roman" w:cs="Times New Roman"/>
          <w:i/>
          <w:sz w:val="28"/>
          <w:szCs w:val="28"/>
          <w:lang w:val="uk-UA"/>
        </w:rPr>
        <w:t xml:space="preserve">Проблемы внутренней безопасности России в XXI в.: Материалы научно-практической конференции 15 - 16 февраля 2001 г. </w:t>
      </w:r>
      <w:r w:rsidRPr="00AF4805">
        <w:rPr>
          <w:rFonts w:ascii="Times New Roman" w:hAnsi="Times New Roman" w:cs="Times New Roman"/>
          <w:sz w:val="28"/>
          <w:szCs w:val="28"/>
          <w:lang w:val="uk-UA"/>
        </w:rPr>
        <w:t xml:space="preserve">М., 2001. С. 102 - 103.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Шершньова З.С., Оборська С.В.Стратегічне управління: навч.посіб. К.: КНЕУ, 2004. 384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Шеховцева, Л.С. Методология разработки стратегии развития окраинного региона страны в условиях ОЭЗ. </w:t>
      </w:r>
      <w:r w:rsidRPr="00AF4805">
        <w:rPr>
          <w:rFonts w:ascii="Times New Roman" w:hAnsi="Times New Roman" w:cs="Times New Roman"/>
          <w:i/>
          <w:sz w:val="28"/>
          <w:szCs w:val="28"/>
          <w:lang w:val="uk-UA"/>
        </w:rPr>
        <w:t>Межвуз. сб. науч. тр.; под ред. проф. В.В. Івченко</w:t>
      </w:r>
      <w:r w:rsidRPr="00AF4805">
        <w:rPr>
          <w:rFonts w:ascii="Times New Roman" w:hAnsi="Times New Roman" w:cs="Times New Roman"/>
          <w:sz w:val="28"/>
          <w:szCs w:val="28"/>
          <w:lang w:val="uk-UA"/>
        </w:rPr>
        <w:t>. Калининград. ун-т. Калининград, 2000. С. 20 – 32.</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Шляхи удосконалення системи державного управління забезпеченням національної безпеки України : навч. посіб. : у 2 ч. / Г.П. Ситник, А.В. Дацюк, Р.Р. Марутян та ін. Київ : НАДУ, 2011. Ч. 1. 44 с.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Шутий М. В. Аспекти визначення поняття «безпека» та його значення для забезпечення особистої безпеки працівників органів внутрішніх справ України. </w:t>
      </w:r>
      <w:r w:rsidRPr="00AF4805">
        <w:rPr>
          <w:rFonts w:ascii="Times New Roman" w:hAnsi="Times New Roman" w:cs="Times New Roman"/>
          <w:i/>
          <w:sz w:val="28"/>
          <w:szCs w:val="28"/>
          <w:lang w:val="uk-UA"/>
        </w:rPr>
        <w:t>Зовнішня торгівля: економіка, фінанси, право</w:t>
      </w:r>
      <w:r w:rsidRPr="00AF4805">
        <w:rPr>
          <w:rFonts w:ascii="Times New Roman" w:hAnsi="Times New Roman" w:cs="Times New Roman"/>
          <w:sz w:val="28"/>
          <w:szCs w:val="28"/>
          <w:lang w:val="uk-UA"/>
        </w:rPr>
        <w:t>. 2014. № 3 (74) С. 173-178.</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Шушкевич И.Ч. Система подготовки кадров для правоохранительных органов зарубежных стран (теоретический и организационно-правовой аспекты): автореф. дис. … канд. юрид. наук. Санкт-Петербург, 1998. 21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Юрчак Дариуш. Теоретико-методологические проблемы анализа общественной безопасности. </w:t>
      </w:r>
      <w:r w:rsidRPr="00AF4805">
        <w:rPr>
          <w:rFonts w:ascii="Times New Roman" w:hAnsi="Times New Roman" w:cs="Times New Roman"/>
          <w:i/>
          <w:sz w:val="28"/>
          <w:szCs w:val="28"/>
          <w:lang w:val="uk-UA"/>
        </w:rPr>
        <w:t>Социально-гуманитарные знания</w:t>
      </w:r>
      <w:r w:rsidRPr="00AF4805">
        <w:rPr>
          <w:rFonts w:ascii="Times New Roman" w:hAnsi="Times New Roman" w:cs="Times New Roman"/>
          <w:sz w:val="28"/>
          <w:szCs w:val="28"/>
          <w:lang w:val="uk-UA"/>
        </w:rPr>
        <w:t>. 2015. №1. URL: https://cyberleninka.ru/article/n/teoretiko-metodologicheskie-problemy-analiza-obschestvennoy-bezopasnosti.</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American Bar Association, Standards for Criminal Justice. 2d. ed. Boston, 1980. P. 131-132.</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Boyne G.A. (2004). Strategy content and public service organizations, Journal of Public Administration Research and Theory, vol. 14, no. 2, p. 225-231.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Dr. Barthel, Ch., Heidemann, D. KFS 2.0 – ein Vorschlag zur zeitgemäβen Neuformulierung des Kooperativen Führungssystems. </w:t>
      </w:r>
      <w:r w:rsidRPr="00AF4805">
        <w:rPr>
          <w:rFonts w:ascii="Times New Roman" w:hAnsi="Times New Roman" w:cs="Times New Roman"/>
          <w:i/>
          <w:sz w:val="28"/>
          <w:szCs w:val="28"/>
          <w:lang w:val="uk-UA"/>
        </w:rPr>
        <w:t>die Polizei</w:t>
      </w:r>
      <w:r w:rsidRPr="00AF4805">
        <w:rPr>
          <w:rFonts w:ascii="Times New Roman" w:hAnsi="Times New Roman" w:cs="Times New Roman"/>
          <w:sz w:val="28"/>
          <w:szCs w:val="28"/>
          <w:lang w:val="uk-UA"/>
        </w:rPr>
        <w:t>. 2013. № 1. С. 1-14.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Europejski system bezpieczeństwa in statu nascendi / By Adam Daniel Rotfeld. Warszawa: PISM: «Format AB», 1990. 270 р.</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Human Securiti Nework. Cambridge, Mass, 2001, st. 125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 Hood C. A Public Management for All Seasons? </w:t>
      </w:r>
      <w:r w:rsidRPr="00AF4805">
        <w:rPr>
          <w:rFonts w:ascii="Times New Roman" w:hAnsi="Times New Roman" w:cs="Times New Roman"/>
          <w:i/>
          <w:sz w:val="28"/>
          <w:szCs w:val="28"/>
          <w:lang w:val="uk-UA"/>
        </w:rPr>
        <w:t>Public Administration</w:t>
      </w:r>
      <w:r w:rsidRPr="00AF4805">
        <w:rPr>
          <w:rFonts w:ascii="Times New Roman" w:hAnsi="Times New Roman" w:cs="Times New Roman"/>
          <w:sz w:val="28"/>
          <w:szCs w:val="28"/>
          <w:lang w:val="uk-UA"/>
        </w:rPr>
        <w:t xml:space="preserve">. 1991. № 69. Р. 3-19.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Gould J.W., Kolb W.L. A Dictionary of the Social Science. London: Tavistock Publications, 1964. 761 p.</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Gruening, G. Origin and theoretical basis of New Public Management. </w:t>
      </w:r>
      <w:r w:rsidRPr="00AF4805">
        <w:rPr>
          <w:rFonts w:ascii="Times New Roman" w:hAnsi="Times New Roman" w:cs="Times New Roman"/>
          <w:i/>
          <w:sz w:val="28"/>
          <w:szCs w:val="28"/>
          <w:lang w:val="uk-UA"/>
        </w:rPr>
        <w:t>International Public Management Journal</w:t>
      </w:r>
      <w:r w:rsidRPr="00AF4805">
        <w:rPr>
          <w:rFonts w:ascii="Times New Roman" w:hAnsi="Times New Roman" w:cs="Times New Roman"/>
          <w:sz w:val="28"/>
          <w:szCs w:val="28"/>
          <w:lang w:val="uk-UA"/>
        </w:rPr>
        <w:t xml:space="preserve">. 2001. no. 4, pp. 1-25.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Inayatullah S. Foresight in challenging environments. </w:t>
      </w:r>
      <w:r w:rsidRPr="00AF4805">
        <w:rPr>
          <w:rFonts w:ascii="Times New Roman" w:hAnsi="Times New Roman" w:cs="Times New Roman"/>
          <w:i/>
          <w:sz w:val="28"/>
          <w:szCs w:val="28"/>
          <w:lang w:val="uk-UA"/>
        </w:rPr>
        <w:t>Journal of Futures Studies.</w:t>
      </w:r>
      <w:r w:rsidRPr="00AF4805">
        <w:rPr>
          <w:rFonts w:ascii="Times New Roman" w:hAnsi="Times New Roman" w:cs="Times New Roman"/>
          <w:sz w:val="28"/>
          <w:szCs w:val="28"/>
          <w:lang w:val="uk-UA"/>
        </w:rPr>
        <w:t xml:space="preserve"> 2018. №4. Р. 15–24</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Kooiman J. &amp; van Vliet M. Governance and public management in Managing public organizations, eds. K.A. Eliassen &amp; J. Kooiman, 1st edn, Sage. London, 1993. Р. 65-65.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Maritime Domain Awareness in the Canadian Safety and Security Program. Scientific Brief. DRDC CSS /5 2013-042 URL: http://cradpdf.drdcrddc.gc.ca/PDFS/unc131/p538238_A1b.pdf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Miles I., Popper R. The Handbook of Technology Foresight. Cheltenham: Edward Elgar. 2008.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Osborne S. The new public governance? </w:t>
      </w:r>
      <w:r w:rsidRPr="00AF4805">
        <w:rPr>
          <w:rFonts w:ascii="Times New Roman" w:hAnsi="Times New Roman" w:cs="Times New Roman"/>
          <w:i/>
          <w:sz w:val="28"/>
          <w:szCs w:val="28"/>
          <w:lang w:val="uk-UA"/>
        </w:rPr>
        <w:t>Public Management Review</w:t>
      </w:r>
      <w:r w:rsidRPr="00AF4805">
        <w:rPr>
          <w:rFonts w:ascii="Times New Roman" w:hAnsi="Times New Roman" w:cs="Times New Roman"/>
          <w:sz w:val="28"/>
          <w:szCs w:val="28"/>
          <w:lang w:val="uk-UA"/>
        </w:rPr>
        <w:t xml:space="preserve">. 2010. vol. 8, no. 3. Р. 206-387.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Popper R, Georghiou L, Miles, I. and Keenan M. Evaluating Foresight: Fully-Fledged Evaluation of the Colombian Technology Foresight Programme (CTFP), Cali: Universidad del Valle. 2010. URL: http://community.iknowfutures.eu/pg/file/popper/view/2204/evaluating-foresight-fullyfleded-evaluation-of-ctfp.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Ratcliffe J., Ratcliffe L. Anticipatory leadership and strategic foresight: Five 'linked literacies'. </w:t>
      </w:r>
      <w:r w:rsidRPr="00AF4805">
        <w:rPr>
          <w:rFonts w:ascii="Times New Roman" w:hAnsi="Times New Roman" w:cs="Times New Roman"/>
          <w:i/>
          <w:sz w:val="28"/>
          <w:szCs w:val="28"/>
          <w:lang w:val="uk-UA"/>
        </w:rPr>
        <w:t xml:space="preserve">Journal of Futures Studies. </w:t>
      </w:r>
      <w:r w:rsidRPr="00AF4805">
        <w:rPr>
          <w:rFonts w:ascii="Times New Roman" w:hAnsi="Times New Roman" w:cs="Times New Roman"/>
          <w:sz w:val="28"/>
          <w:szCs w:val="28"/>
          <w:lang w:val="uk-UA"/>
        </w:rPr>
        <w:t>2015. №1. P. 1–18.</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Tiehlmann, G.,Weibler, Jü. Polizeiliche Führungslehre. Verlag Deutsche polizeiliteratur GmBH Buchvertrieb, Hilden, 2014. 236 с.</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The Police Act 1996 (equipment) regulations 2011 and the Police Act 1996 (services) regulations 2011: impact assessment. URL: https://www.gov.uk/government/publications/the-police-act-1996-equipment-regulations-2011-and-the-police-act1996-services-regulations-2011-impact-assessment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 xml:space="preserve">Tools for Futures Thinking and Foresight Across UK Government November 2017. URL: https://assets.publishing.service.gov.uk/government/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Samper R. Kommentar zum bayerischen Polizeiaufgabengesetz. Munchen, 1965. Р. 23. </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Saritas O. Systems Thinking for Foresight, Unpublished Ph.D. Thesis. University of Manchester: PREST, 2006.</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Słownik terminów z zakresu bezpieczeństwa narodowego / By red. J. Kaczmarek, W. Łepkowski, B. Zdrodowski. Warszawa: AON, 2008. 182 s.</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Steiss A. W. Strategic Management for Public and Nonprofit Organizations. Marcel Dekker, Inc. New York&amp;Basel, 2003. 438 p.</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European Union Counter Terrorism Strategy. URL: http://ue. eu. int/uedocs/cms_Data/docs/pressdata/en/ jha/ 87257. pdf</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The Oxford Reference Dictionary / By ed. J.M. Hawkins. Oxford: Oxford University Press,1986. 992 p.</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Vargas-Lama F., Osorio-Vera F. The Territorial Foresight for the construction of shared visions and mechanisms to minimize social conflicts: The case of Latin America. </w:t>
      </w:r>
      <w:r w:rsidRPr="00AF4805">
        <w:rPr>
          <w:rFonts w:ascii="Times New Roman" w:hAnsi="Times New Roman" w:cs="Times New Roman"/>
          <w:i/>
          <w:sz w:val="28"/>
          <w:szCs w:val="28"/>
          <w:lang w:val="uk-UA"/>
        </w:rPr>
        <w:t>Futures.</w:t>
      </w:r>
      <w:r w:rsidRPr="00AF4805">
        <w:rPr>
          <w:rFonts w:ascii="Times New Roman" w:hAnsi="Times New Roman" w:cs="Times New Roman"/>
          <w:sz w:val="28"/>
          <w:szCs w:val="28"/>
          <w:lang w:val="uk-UA"/>
        </w:rPr>
        <w:t xml:space="preserve"> 2020. №123. Abstract № 102625.</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Wiedermann U. „Ausbildunngsreform in Niedersachsen“ in Ausbildung in der Polizei. Seminarschlussbericht. Polizeifuehrungsakademie (Hrsg.). Muenster. 1998. 215 s.</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What the Home Office does. URL: https://www.gov.uk/government/organisations/home-office.</w:t>
      </w:r>
    </w:p>
    <w:p w:rsidR="00576F83" w:rsidRPr="00AF4805" w:rsidRDefault="00576F83" w:rsidP="00576F83">
      <w:pPr>
        <w:pStyle w:val="a3"/>
        <w:numPr>
          <w:ilvl w:val="0"/>
          <w:numId w:val="1"/>
        </w:numPr>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White Paper on Police 2016. Tokyo, April 18, 2017; Police of Japan 2017. Tokyo, November 17, 2017</w:t>
      </w:r>
    </w:p>
    <w:p w:rsidR="00576F83" w:rsidRPr="00AF4805" w:rsidRDefault="00576F83" w:rsidP="00576F83">
      <w:pPr>
        <w:spacing w:after="0" w:line="360" w:lineRule="auto"/>
        <w:jc w:val="both"/>
        <w:rPr>
          <w:rFonts w:ascii="Times New Roman" w:hAnsi="Times New Roman" w:cs="Times New Roman"/>
          <w:sz w:val="28"/>
          <w:szCs w:val="28"/>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pPr>
        <w:rPr>
          <w:lang w:val="uk-UA"/>
        </w:rPr>
      </w:pPr>
      <w:r w:rsidRPr="00AF4805">
        <w:rPr>
          <w:lang w:val="uk-UA"/>
        </w:rPr>
        <w:br w:type="page"/>
      </w: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rPr>
          <w:lang w:val="uk-UA"/>
        </w:rPr>
      </w:pPr>
    </w:p>
    <w:p w:rsidR="004570AB" w:rsidRPr="00AF4805" w:rsidRDefault="004570AB" w:rsidP="004570AB">
      <w:pPr>
        <w:pStyle w:val="2"/>
        <w:rPr>
          <w:lang w:val="uk-UA"/>
        </w:rPr>
      </w:pPr>
      <w:bookmarkStart w:id="42" w:name="_Toc80524320"/>
      <w:r w:rsidRPr="00AF4805">
        <w:rPr>
          <w:lang w:val="uk-UA"/>
        </w:rPr>
        <w:t>ДОДАТКИ</w:t>
      </w:r>
      <w:bookmarkEnd w:id="42"/>
    </w:p>
    <w:p w:rsidR="004570AB" w:rsidRPr="00AF4805" w:rsidRDefault="004570AB" w:rsidP="004570AB">
      <w:pPr>
        <w:rPr>
          <w:lang w:val="uk-UA"/>
        </w:rPr>
      </w:pPr>
    </w:p>
    <w:p w:rsidR="004570AB" w:rsidRPr="00AF4805" w:rsidRDefault="004570AB" w:rsidP="004570AB">
      <w:pPr>
        <w:rPr>
          <w:lang w:val="uk-UA"/>
        </w:rPr>
      </w:pPr>
    </w:p>
    <w:p w:rsidR="00C95DF0" w:rsidRPr="00AF4805" w:rsidRDefault="00C95DF0">
      <w:pPr>
        <w:rPr>
          <w:lang w:val="uk-UA"/>
        </w:rPr>
      </w:pPr>
      <w:r w:rsidRPr="00AF4805">
        <w:rPr>
          <w:lang w:val="uk-UA"/>
        </w:rPr>
        <w:br w:type="page"/>
      </w:r>
    </w:p>
    <w:p w:rsidR="004570AB" w:rsidRPr="00AF4805" w:rsidRDefault="00C95DF0" w:rsidP="00C95DF0">
      <w:pPr>
        <w:jc w:val="right"/>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Додаток А</w:t>
      </w:r>
    </w:p>
    <w:p w:rsidR="00C95DF0" w:rsidRPr="00AF4805" w:rsidRDefault="00C95DF0" w:rsidP="00C95DF0">
      <w:pPr>
        <w:pStyle w:val="rvps2"/>
        <w:shd w:val="clear" w:color="auto" w:fill="FFFFFF"/>
        <w:spacing w:before="0" w:beforeAutospacing="0" w:after="0" w:afterAutospacing="0" w:line="360" w:lineRule="auto"/>
        <w:ind w:firstLine="502"/>
        <w:jc w:val="center"/>
        <w:rPr>
          <w:b/>
          <w:sz w:val="28"/>
          <w:szCs w:val="28"/>
          <w:lang w:val="uk-UA"/>
        </w:rPr>
      </w:pPr>
      <w:r w:rsidRPr="00AF4805">
        <w:rPr>
          <w:b/>
          <w:sz w:val="28"/>
          <w:szCs w:val="28"/>
          <w:lang w:val="uk-UA"/>
        </w:rPr>
        <w:t>Список публікацій здобувача</w:t>
      </w:r>
    </w:p>
    <w:p w:rsidR="00C95DF0" w:rsidRPr="00AF4805" w:rsidRDefault="00C95DF0" w:rsidP="00C95DF0">
      <w:pPr>
        <w:spacing w:after="0" w:line="360" w:lineRule="auto"/>
        <w:ind w:firstLine="502"/>
        <w:jc w:val="center"/>
        <w:rPr>
          <w:rFonts w:ascii="Times New Roman" w:eastAsia="Times New Roman" w:hAnsi="Times New Roman"/>
          <w:b/>
          <w:i/>
          <w:color w:val="000000"/>
          <w:sz w:val="28"/>
          <w:szCs w:val="28"/>
          <w:lang w:val="uk-UA"/>
        </w:rPr>
      </w:pPr>
      <w:r w:rsidRPr="00AF4805">
        <w:rPr>
          <w:rFonts w:ascii="Times New Roman" w:eastAsia="Times New Roman" w:hAnsi="Times New Roman"/>
          <w:b/>
          <w:sz w:val="28"/>
          <w:szCs w:val="28"/>
          <w:lang w:val="uk-UA" w:eastAsia="uk-UA"/>
        </w:rPr>
        <w:t>в яких опубліковані основні наукові результати дисертації:</w:t>
      </w:r>
    </w:p>
    <w:p w:rsidR="00C95DF0" w:rsidRPr="00AF4805" w:rsidRDefault="00C95DF0" w:rsidP="00C95DF0">
      <w:pPr>
        <w:jc w:val="center"/>
        <w:rPr>
          <w:rFonts w:ascii="Times New Roman" w:hAnsi="Times New Roman" w:cs="Times New Roman"/>
          <w:sz w:val="28"/>
          <w:szCs w:val="28"/>
          <w:lang w:val="uk-UA"/>
        </w:rPr>
      </w:pPr>
    </w:p>
    <w:p w:rsidR="00C95DF0" w:rsidRPr="00AF4805" w:rsidRDefault="00C95DF0" w:rsidP="00576F83">
      <w:pPr>
        <w:pStyle w:val="af1"/>
        <w:tabs>
          <w:tab w:val="left" w:pos="993"/>
        </w:tabs>
        <w:spacing w:line="360" w:lineRule="auto"/>
        <w:ind w:firstLine="502"/>
        <w:contextualSpacing/>
        <w:jc w:val="center"/>
        <w:rPr>
          <w:i/>
          <w:sz w:val="28"/>
          <w:szCs w:val="28"/>
          <w:lang w:val="uk-UA"/>
        </w:rPr>
      </w:pPr>
      <w:r w:rsidRPr="00AF4805">
        <w:rPr>
          <w:i/>
          <w:sz w:val="28"/>
          <w:szCs w:val="28"/>
          <w:lang w:val="uk-UA"/>
        </w:rPr>
        <w:t>А. В яких опубліковані основні наукові результати дисертації:</w:t>
      </w:r>
    </w:p>
    <w:p w:rsidR="00C95DF0" w:rsidRPr="00AF4805" w:rsidRDefault="00C95DF0" w:rsidP="00576F83">
      <w:pPr>
        <w:pStyle w:val="a3"/>
        <w:numPr>
          <w:ilvl w:val="0"/>
          <w:numId w:val="6"/>
        </w:numPr>
        <w:tabs>
          <w:tab w:val="left" w:pos="851"/>
        </w:tabs>
        <w:spacing w:after="0" w:line="360" w:lineRule="auto"/>
        <w:ind w:left="0" w:firstLine="502"/>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Інноваційна модель стратегічного управління в умовах забезпечення публічної безпеки. </w:t>
      </w:r>
      <w:r w:rsidRPr="00AF4805">
        <w:rPr>
          <w:rFonts w:ascii="Times New Roman" w:hAnsi="Times New Roman" w:cs="Times New Roman"/>
          <w:i/>
          <w:sz w:val="28"/>
          <w:szCs w:val="28"/>
          <w:lang w:val="uk-UA"/>
        </w:rPr>
        <w:t>Наукові перспективи: журнал</w:t>
      </w:r>
      <w:r w:rsidRPr="00AF4805">
        <w:rPr>
          <w:rFonts w:ascii="Times New Roman" w:hAnsi="Times New Roman" w:cs="Times New Roman"/>
          <w:sz w:val="28"/>
          <w:szCs w:val="28"/>
          <w:lang w:val="uk-UA"/>
        </w:rPr>
        <w:t>. 2020. № 5(5). С. 386-398.</w:t>
      </w:r>
    </w:p>
    <w:p w:rsidR="00C95DF0" w:rsidRPr="00AF4805" w:rsidRDefault="00C95DF0" w:rsidP="00576F83">
      <w:pPr>
        <w:pStyle w:val="a3"/>
        <w:numPr>
          <w:ilvl w:val="0"/>
          <w:numId w:val="6"/>
        </w:numPr>
        <w:tabs>
          <w:tab w:val="left" w:pos="851"/>
        </w:tabs>
        <w:spacing w:after="0" w:line="360" w:lineRule="auto"/>
        <w:ind w:left="0" w:firstLine="502"/>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формування публічної безпеки у Європейських країнах. </w:t>
      </w:r>
      <w:r w:rsidRPr="00AF4805">
        <w:rPr>
          <w:rFonts w:ascii="Times New Roman" w:hAnsi="Times New Roman" w:cs="Times New Roman"/>
          <w:i/>
          <w:sz w:val="28"/>
          <w:szCs w:val="28"/>
          <w:lang w:val="uk-UA"/>
        </w:rPr>
        <w:t>Наукові перспективи: журнал</w:t>
      </w:r>
      <w:r w:rsidRPr="00AF4805">
        <w:rPr>
          <w:rFonts w:ascii="Times New Roman" w:hAnsi="Times New Roman" w:cs="Times New Roman"/>
          <w:sz w:val="28"/>
          <w:szCs w:val="28"/>
          <w:lang w:val="uk-UA"/>
        </w:rPr>
        <w:t>. 2021. № 7(13). С. 34-45.</w:t>
      </w:r>
    </w:p>
    <w:p w:rsidR="00C95DF0" w:rsidRPr="00AF4805" w:rsidRDefault="00C95DF0" w:rsidP="00576F83">
      <w:pPr>
        <w:pStyle w:val="a3"/>
        <w:numPr>
          <w:ilvl w:val="0"/>
          <w:numId w:val="6"/>
        </w:numPr>
        <w:tabs>
          <w:tab w:val="left" w:pos="851"/>
        </w:tabs>
        <w:spacing w:after="0" w:line="360" w:lineRule="auto"/>
        <w:ind w:left="0" w:firstLine="502"/>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Наукові підходи до визначення понятійно-категоріального апарату стратегічного управління в умовах забезпечення публічної безпеки. </w:t>
      </w:r>
      <w:r w:rsidRPr="00AF4805">
        <w:rPr>
          <w:rFonts w:ascii="Times New Roman" w:hAnsi="Times New Roman" w:cs="Times New Roman"/>
          <w:i/>
          <w:sz w:val="28"/>
          <w:szCs w:val="28"/>
          <w:lang w:val="uk-UA"/>
        </w:rPr>
        <w:t>Věda a perspektivy.</w:t>
      </w:r>
      <w:r w:rsidRPr="00AF4805">
        <w:rPr>
          <w:rFonts w:ascii="Times New Roman" w:hAnsi="Times New Roman" w:cs="Times New Roman"/>
          <w:sz w:val="28"/>
          <w:szCs w:val="28"/>
          <w:lang w:val="uk-UA"/>
        </w:rPr>
        <w:t xml:space="preserve"> 2021. № 2(2). С. 61-73.</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Теоретичні засади запровадження форсайту в систему стратегічного управління публічною безпекою країни. </w:t>
      </w:r>
      <w:r w:rsidRPr="00AF4805">
        <w:rPr>
          <w:rFonts w:ascii="Times New Roman" w:hAnsi="Times New Roman" w:cs="Times New Roman"/>
          <w:i/>
          <w:sz w:val="28"/>
          <w:szCs w:val="28"/>
          <w:lang w:val="uk-UA"/>
        </w:rPr>
        <w:t>Науковий вісник : Державне управління</w:t>
      </w:r>
      <w:r w:rsidRPr="00AF4805">
        <w:rPr>
          <w:rFonts w:ascii="Times New Roman" w:hAnsi="Times New Roman" w:cs="Times New Roman"/>
          <w:sz w:val="28"/>
          <w:szCs w:val="28"/>
          <w:lang w:val="uk-UA"/>
        </w:rPr>
        <w:t xml:space="preserve"> 2021. № 3(9). С. 87-102.</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w:t>
      </w:r>
      <w:r w:rsidRPr="00AF4805">
        <w:rPr>
          <w:lang w:val="uk-UA"/>
        </w:rPr>
        <w:t xml:space="preserve"> </w:t>
      </w:r>
      <w:r w:rsidRPr="00AF4805">
        <w:rPr>
          <w:rFonts w:ascii="Times New Roman" w:hAnsi="Times New Roman" w:cs="Times New Roman"/>
          <w:sz w:val="28"/>
          <w:szCs w:val="28"/>
          <w:lang w:val="uk-UA"/>
        </w:rPr>
        <w:t>Формування публічної безпеки в США: теоретичні засади</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w:t>
      </w:r>
      <w:r w:rsidRPr="00AF4805">
        <w:rPr>
          <w:rFonts w:ascii="Times New Roman" w:hAnsi="Times New Roman" w:cs="Times New Roman"/>
          <w:b/>
          <w:sz w:val="28"/>
          <w:szCs w:val="28"/>
          <w:lang w:val="uk-UA"/>
        </w:rPr>
        <w:t xml:space="preserve"> </w:t>
      </w:r>
      <w:r w:rsidRPr="00AF4805">
        <w:rPr>
          <w:rFonts w:ascii="Times New Roman" w:hAnsi="Times New Roman" w:cs="Times New Roman"/>
          <w:sz w:val="28"/>
          <w:szCs w:val="28"/>
          <w:lang w:val="uk-UA"/>
        </w:rPr>
        <w:t xml:space="preserve">Сучасні проблеми стратегічного управління в умовах забезпечення публічної безпеки. </w:t>
      </w:r>
      <w:r w:rsidRPr="00AF4805">
        <w:rPr>
          <w:rFonts w:ascii="Times New Roman" w:hAnsi="Times New Roman" w:cs="Times New Roman"/>
          <w:i/>
          <w:sz w:val="28"/>
          <w:szCs w:val="28"/>
          <w:lang w:val="uk-UA"/>
        </w:rPr>
        <w:t>Науковий журнал «Вчені записки ТНУ імені В.І. Вернадського. Серія: Публічне управління та адміністрування».</w:t>
      </w:r>
      <w:r w:rsidRPr="00AF4805">
        <w:rPr>
          <w:rFonts w:ascii="Times New Roman" w:hAnsi="Times New Roman" w:cs="Times New Roman"/>
          <w:sz w:val="28"/>
          <w:szCs w:val="28"/>
          <w:lang w:val="uk-UA"/>
        </w:rPr>
        <w:t xml:space="preserve"> 2021. Том 32 (71) № 4. С.104-109.</w:t>
      </w:r>
    </w:p>
    <w:p w:rsidR="00C95DF0" w:rsidRPr="00AF4805" w:rsidRDefault="00C95DF0" w:rsidP="00C95DF0">
      <w:pPr>
        <w:pStyle w:val="a3"/>
        <w:overflowPunct w:val="0"/>
        <w:spacing w:after="0" w:line="360" w:lineRule="auto"/>
        <w:ind w:left="0" w:firstLine="502"/>
        <w:jc w:val="center"/>
        <w:rPr>
          <w:rFonts w:ascii="Times New Roman" w:hAnsi="Times New Roman" w:cs="Times New Roman"/>
          <w:i/>
          <w:color w:val="000000"/>
          <w:sz w:val="28"/>
          <w:szCs w:val="28"/>
          <w:lang w:val="uk-UA"/>
        </w:rPr>
      </w:pPr>
    </w:p>
    <w:p w:rsidR="00C95DF0" w:rsidRPr="00AF4805" w:rsidRDefault="00C95DF0" w:rsidP="00C95DF0">
      <w:pPr>
        <w:pStyle w:val="a3"/>
        <w:overflowPunct w:val="0"/>
        <w:spacing w:after="0" w:line="360" w:lineRule="auto"/>
        <w:ind w:left="0" w:firstLine="502"/>
        <w:jc w:val="center"/>
        <w:rPr>
          <w:rFonts w:ascii="Times New Roman" w:hAnsi="Times New Roman" w:cs="Times New Roman"/>
          <w:i/>
          <w:color w:val="000000"/>
          <w:sz w:val="28"/>
          <w:szCs w:val="28"/>
          <w:lang w:val="uk-UA"/>
        </w:rPr>
      </w:pPr>
      <w:r w:rsidRPr="00AF4805">
        <w:rPr>
          <w:rFonts w:ascii="Times New Roman" w:hAnsi="Times New Roman" w:cs="Times New Roman"/>
          <w:i/>
          <w:color w:val="000000"/>
          <w:sz w:val="28"/>
          <w:szCs w:val="28"/>
          <w:lang w:val="uk-UA"/>
        </w:rPr>
        <w:t>Б. Які засвідчують апробацію матеріалів дисертації:</w:t>
      </w:r>
    </w:p>
    <w:p w:rsidR="00C95DF0" w:rsidRPr="00AF4805" w:rsidRDefault="00C95DF0" w:rsidP="00C95DF0">
      <w:pPr>
        <w:spacing w:after="0" w:line="360" w:lineRule="auto"/>
        <w:ind w:firstLine="502"/>
        <w:jc w:val="both"/>
        <w:rPr>
          <w:rFonts w:ascii="Times New Roman" w:hAnsi="Times New Roman" w:cs="Times New Roman"/>
          <w:sz w:val="28"/>
          <w:szCs w:val="28"/>
          <w:lang w:val="uk-UA"/>
        </w:rPr>
      </w:pPr>
    </w:p>
    <w:p w:rsidR="00C95DF0" w:rsidRPr="00AF4805" w:rsidRDefault="00C95DF0" w:rsidP="00C95DF0">
      <w:pPr>
        <w:pStyle w:val="af3"/>
        <w:numPr>
          <w:ilvl w:val="0"/>
          <w:numId w:val="6"/>
        </w:numPr>
        <w:tabs>
          <w:tab w:val="left" w:pos="900"/>
          <w:tab w:val="left" w:pos="993"/>
        </w:tabs>
        <w:autoSpaceDE w:val="0"/>
        <w:autoSpaceDN w:val="0"/>
        <w:adjustRightInd w:val="0"/>
        <w:spacing w:after="0" w:line="360" w:lineRule="auto"/>
        <w:ind w:left="0" w:firstLine="567"/>
        <w:jc w:val="both"/>
        <w:rPr>
          <w:rFonts w:eastAsia="Calibri"/>
          <w:sz w:val="28"/>
          <w:szCs w:val="28"/>
          <w:lang w:eastAsia="en-US"/>
        </w:rPr>
      </w:pPr>
      <w:r w:rsidRPr="00AF4805">
        <w:rPr>
          <w:sz w:val="28"/>
          <w:szCs w:val="28"/>
        </w:rPr>
        <w:t xml:space="preserve">Мюджахіт Бал. Реалізація форсайту в системі стратегічного управління публічною безпекою країни. </w:t>
      </w:r>
      <w:r w:rsidRPr="00AF4805">
        <w:rPr>
          <w:i/>
          <w:sz w:val="28"/>
          <w:szCs w:val="28"/>
        </w:rPr>
        <w:t xml:space="preserve">Інформаційне, правове та управлінське забезпечення інноваційного розвитку регіону: матеріали </w:t>
      </w:r>
      <w:r w:rsidRPr="00AF4805">
        <w:rPr>
          <w:i/>
          <w:sz w:val="28"/>
          <w:szCs w:val="28"/>
        </w:rPr>
        <w:lastRenderedPageBreak/>
        <w:t xml:space="preserve">круглого столу з міжнародною участю/ 17 червня 2021 року, </w:t>
      </w:r>
      <w:r w:rsidR="00E51DF3" w:rsidRPr="00AF4805">
        <w:rPr>
          <w:i/>
          <w:sz w:val="28"/>
          <w:szCs w:val="28"/>
        </w:rPr>
        <w:t>м. Вінниця</w:t>
      </w:r>
      <w:r w:rsidRPr="00AF4805">
        <w:rPr>
          <w:i/>
          <w:sz w:val="28"/>
          <w:szCs w:val="28"/>
        </w:rPr>
        <w:t xml:space="preserve"> / Упорядники: Пилипчук В.Г., Яременко О.І., Кононенко В.В., Лазор О.Я., Лазор О.Д., Лапшин С.А. ВДПУ, НДІІП НАПрН України</w:t>
      </w:r>
      <w:r w:rsidRPr="00AF4805">
        <w:rPr>
          <w:sz w:val="28"/>
          <w:szCs w:val="28"/>
        </w:rPr>
        <w:t>. Вінниця: ТОВ «Друк». 2021. С. 121-126.</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Мюджахіт Бал. Сучасні підходи до проблеми стратегічного управління в умовах забезпечення публічної безпеки.</w:t>
      </w:r>
      <w:r w:rsidRPr="00AF4805">
        <w:rPr>
          <w:rFonts w:ascii="Times New Roman" w:hAnsi="Times New Roman" w:cs="Times New Roman"/>
          <w:b/>
          <w:sz w:val="28"/>
          <w:szCs w:val="28"/>
          <w:lang w:val="uk-UA"/>
        </w:rPr>
        <w:t xml:space="preserve"> </w:t>
      </w:r>
      <w:r w:rsidRPr="00AF4805">
        <w:rPr>
          <w:rFonts w:ascii="Times New Roman" w:hAnsi="Times New Roman" w:cs="Times New Roman"/>
          <w:i/>
          <w:sz w:val="28"/>
          <w:szCs w:val="28"/>
          <w:lang w:val="uk-UA"/>
        </w:rPr>
        <w:t xml:space="preserve">Реформування процесів публічного управління в сфері освіти та науки </w:t>
      </w:r>
      <w:r w:rsidR="00E51DF3" w:rsidRPr="00AF4805">
        <w:rPr>
          <w:rFonts w:ascii="Times New Roman" w:hAnsi="Times New Roman" w:cs="Times New Roman"/>
          <w:i/>
          <w:sz w:val="28"/>
          <w:szCs w:val="28"/>
          <w:lang w:val="uk-UA"/>
        </w:rPr>
        <w:t>України</w:t>
      </w:r>
      <w:r w:rsidRPr="00AF4805">
        <w:rPr>
          <w:rFonts w:ascii="Times New Roman" w:hAnsi="Times New Roman" w:cs="Times New Roman"/>
          <w:i/>
          <w:sz w:val="28"/>
          <w:szCs w:val="28"/>
          <w:lang w:val="uk-UA"/>
        </w:rPr>
        <w:t xml:space="preserve"> у глобалізаційному та інформаційному суспільстві: матеріали ІІ міжнародної </w:t>
      </w:r>
      <w:r w:rsidR="00E51DF3" w:rsidRPr="00AF4805">
        <w:rPr>
          <w:rFonts w:ascii="Times New Roman" w:hAnsi="Times New Roman" w:cs="Times New Roman"/>
          <w:i/>
          <w:sz w:val="28"/>
          <w:szCs w:val="28"/>
          <w:lang w:val="uk-UA"/>
        </w:rPr>
        <w:t>науково-практичної</w:t>
      </w:r>
      <w:r w:rsidRPr="00AF4805">
        <w:rPr>
          <w:rFonts w:ascii="Times New Roman" w:hAnsi="Times New Roman" w:cs="Times New Roman"/>
          <w:i/>
          <w:sz w:val="28"/>
          <w:szCs w:val="28"/>
          <w:lang w:val="uk-UA"/>
        </w:rPr>
        <w:t xml:space="preserve"> конференції (11 червня 2021 року)</w:t>
      </w:r>
      <w:r w:rsidRPr="00AF4805">
        <w:rPr>
          <w:rFonts w:ascii="Times New Roman" w:hAnsi="Times New Roman" w:cs="Times New Roman"/>
          <w:sz w:val="28"/>
          <w:szCs w:val="28"/>
          <w:lang w:val="uk-UA"/>
        </w:rPr>
        <w:t xml:space="preserve"> / за заг. ред. О.І. Пархоменко-Куцевіл. Переяслав, 2021. С. 12-15</w:t>
      </w:r>
      <w:r w:rsidRPr="00AF4805">
        <w:rPr>
          <w:rFonts w:ascii="Times New Roman" w:hAnsi="Times New Roman" w:cs="Times New Roman"/>
          <w:b/>
          <w:sz w:val="28"/>
          <w:szCs w:val="28"/>
          <w:lang w:val="uk-UA"/>
        </w:rPr>
        <w:t>.</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Франції. </w:t>
      </w:r>
      <w:r w:rsidRPr="00AF4805">
        <w:rPr>
          <w:rFonts w:ascii="Times New Roman" w:hAnsi="Times New Roman" w:cs="Times New Roman"/>
          <w:i/>
          <w:sz w:val="28"/>
          <w:szCs w:val="28"/>
          <w:lang w:val="uk-UA"/>
        </w:rPr>
        <w:t>Сучасні аспекти модернізації науки: стан, проблеми, тенденції розвитку: матеріали XI Міжнародної науково-практичної конференції, м. Київ; Дублін, 07 липня 2021 р.</w:t>
      </w:r>
      <w:r w:rsidRPr="00AF4805">
        <w:rPr>
          <w:rFonts w:ascii="Times New Roman" w:hAnsi="Times New Roman" w:cs="Times New Roman"/>
          <w:sz w:val="28"/>
          <w:szCs w:val="28"/>
          <w:lang w:val="uk-UA"/>
        </w:rPr>
        <w:t xml:space="preserve"> / за ред. Є.О. Романенка, І.В. Жукової. Київ; Дублін: ФОП КАНДИБА Т.П., 2021. С. 30-35.</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в </w:t>
      </w:r>
      <w:r w:rsidR="00E51DF3" w:rsidRPr="00AF4805">
        <w:rPr>
          <w:rFonts w:ascii="Times New Roman" w:hAnsi="Times New Roman" w:cs="Times New Roman"/>
          <w:sz w:val="28"/>
          <w:szCs w:val="28"/>
          <w:lang w:val="uk-UA"/>
        </w:rPr>
        <w:t>Німеччині</w:t>
      </w:r>
      <w:r w:rsidRPr="00AF4805">
        <w:rPr>
          <w:rFonts w:ascii="Times New Roman" w:hAnsi="Times New Roman" w:cs="Times New Roman"/>
          <w:sz w:val="28"/>
          <w:szCs w:val="28"/>
          <w:lang w:val="uk-UA"/>
        </w:rPr>
        <w:t xml:space="preserve">: позитивні практики для України. </w:t>
      </w:r>
      <w:r w:rsidRPr="00AF4805">
        <w:rPr>
          <w:rFonts w:ascii="Times New Roman" w:hAnsi="Times New Roman" w:cs="Times New Roman"/>
          <w:i/>
          <w:sz w:val="28"/>
          <w:szCs w:val="28"/>
          <w:lang w:val="uk-UA"/>
        </w:rPr>
        <w:t>Актуальні проблеми економіки, фінансів, обліку, менеджменту та права: теорія і практика: збірник тез доповідей міжнародної науково-практичної конференції (Полтава, 30 червня 2021 р.).</w:t>
      </w:r>
      <w:r w:rsidRPr="00AF4805">
        <w:rPr>
          <w:rFonts w:ascii="Times New Roman" w:hAnsi="Times New Roman" w:cs="Times New Roman"/>
          <w:sz w:val="28"/>
          <w:szCs w:val="28"/>
          <w:lang w:val="uk-UA"/>
        </w:rPr>
        <w:t xml:space="preserve"> Полтава: ЦФЕНД, 2021. С. 62-63.</w:t>
      </w:r>
    </w:p>
    <w:p w:rsidR="00C95DF0" w:rsidRPr="00AF4805" w:rsidRDefault="00C95DF0" w:rsidP="00C95DF0">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AF4805">
        <w:rPr>
          <w:rFonts w:ascii="Times New Roman" w:hAnsi="Times New Roman" w:cs="Times New Roman"/>
          <w:sz w:val="28"/>
          <w:szCs w:val="28"/>
          <w:lang w:val="uk-UA"/>
        </w:rPr>
        <w:t xml:space="preserve">Мюджахіт Бал. Формування публічної безпеки у Великій Британії. </w:t>
      </w:r>
      <w:r w:rsidRPr="00AF4805">
        <w:rPr>
          <w:rFonts w:ascii="Times New Roman" w:hAnsi="Times New Roman" w:cs="Times New Roman"/>
          <w:i/>
          <w:sz w:val="28"/>
          <w:szCs w:val="28"/>
          <w:lang w:val="uk-UA"/>
        </w:rPr>
        <w:t>The 1st International scientific and practical conference “Modern directions of scientific research development” (July 7-9, 2021).</w:t>
      </w:r>
      <w:r w:rsidRPr="00AF4805">
        <w:rPr>
          <w:rFonts w:ascii="Times New Roman" w:hAnsi="Times New Roman" w:cs="Times New Roman"/>
          <w:sz w:val="28"/>
          <w:szCs w:val="28"/>
          <w:lang w:val="uk-UA"/>
        </w:rPr>
        <w:t xml:space="preserve"> BoScience Publisher, Chicago, USA. 2021. С.164-170.</w:t>
      </w:r>
    </w:p>
    <w:p w:rsidR="00C95DF0" w:rsidRPr="00AF4805" w:rsidRDefault="00C95DF0" w:rsidP="00C95DF0">
      <w:pPr>
        <w:jc w:val="center"/>
        <w:rPr>
          <w:rFonts w:ascii="Times New Roman" w:hAnsi="Times New Roman" w:cs="Times New Roman"/>
          <w:sz w:val="28"/>
          <w:szCs w:val="28"/>
          <w:lang w:val="uk-UA"/>
        </w:rPr>
      </w:pPr>
    </w:p>
    <w:p w:rsidR="00C95DF0" w:rsidRDefault="00C95DF0" w:rsidP="00C95DF0">
      <w:pPr>
        <w:rPr>
          <w:rFonts w:ascii="Times New Roman" w:hAnsi="Times New Roman" w:cs="Times New Roman"/>
          <w:sz w:val="28"/>
          <w:szCs w:val="28"/>
          <w:lang w:val="en-US"/>
        </w:rPr>
      </w:pPr>
      <w:r w:rsidRPr="00AF4805">
        <w:rPr>
          <w:rFonts w:ascii="Times New Roman" w:hAnsi="Times New Roman" w:cs="Times New Roman"/>
          <w:sz w:val="28"/>
          <w:szCs w:val="28"/>
          <w:lang w:val="uk-UA"/>
        </w:rPr>
        <w:br w:type="page"/>
      </w:r>
    </w:p>
    <w:p w:rsidR="00844B02" w:rsidRPr="00844B02" w:rsidRDefault="00844B02" w:rsidP="00844B02">
      <w:pPr>
        <w:jc w:val="right"/>
        <w:rPr>
          <w:rFonts w:ascii="Times New Roman" w:hAnsi="Times New Roman" w:cs="Times New Roman"/>
          <w:sz w:val="28"/>
          <w:szCs w:val="28"/>
        </w:rPr>
      </w:pPr>
      <w:r>
        <w:rPr>
          <w:rFonts w:ascii="Times New Roman" w:hAnsi="Times New Roman" w:cs="Times New Roman"/>
          <w:sz w:val="28"/>
          <w:szCs w:val="28"/>
        </w:rPr>
        <w:lastRenderedPageBreak/>
        <w:t>Додаток Б</w:t>
      </w:r>
    </w:p>
    <w:p w:rsidR="00844B02" w:rsidRPr="00844B02" w:rsidRDefault="00844B02" w:rsidP="00C95DF0">
      <w:pPr>
        <w:rPr>
          <w:rFonts w:ascii="Times New Roman" w:hAnsi="Times New Roman" w:cs="Times New Roman"/>
          <w:sz w:val="28"/>
          <w:szCs w:val="28"/>
          <w:lang w:val="en-US"/>
        </w:rPr>
      </w:pPr>
    </w:p>
    <w:p w:rsidR="00C95DF0" w:rsidRPr="00AF4805" w:rsidRDefault="00844B02" w:rsidP="00C95DF0">
      <w:pPr>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F90F2AA" wp14:editId="46BA1968">
            <wp:extent cx="5558539" cy="6437134"/>
            <wp:effectExtent l="0" t="0" r="444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3766" cy="6443187"/>
                    </a:xfrm>
                    <a:prstGeom prst="rect">
                      <a:avLst/>
                    </a:prstGeom>
                    <a:noFill/>
                    <a:ln>
                      <a:noFill/>
                    </a:ln>
                  </pic:spPr>
                </pic:pic>
              </a:graphicData>
            </a:graphic>
          </wp:inline>
        </w:drawing>
      </w:r>
    </w:p>
    <w:p w:rsidR="00C95DF0" w:rsidRPr="00AF4805" w:rsidRDefault="00C95DF0" w:rsidP="00C95DF0">
      <w:pPr>
        <w:jc w:val="right"/>
        <w:rPr>
          <w:rFonts w:ascii="Times New Roman" w:hAnsi="Times New Roman" w:cs="Times New Roman"/>
          <w:sz w:val="28"/>
          <w:szCs w:val="28"/>
          <w:lang w:val="uk-UA"/>
        </w:rPr>
      </w:pPr>
    </w:p>
    <w:p w:rsidR="0012653E" w:rsidRPr="00AF4805" w:rsidRDefault="0012653E" w:rsidP="00C95DF0">
      <w:pPr>
        <w:jc w:val="right"/>
        <w:rPr>
          <w:rFonts w:ascii="Times New Roman" w:hAnsi="Times New Roman" w:cs="Times New Roman"/>
          <w:sz w:val="28"/>
          <w:szCs w:val="28"/>
          <w:lang w:val="uk-UA"/>
        </w:rPr>
      </w:pPr>
    </w:p>
    <w:p w:rsidR="0012653E" w:rsidRPr="00AF4805" w:rsidRDefault="0012653E" w:rsidP="00C95DF0">
      <w:pPr>
        <w:jc w:val="right"/>
        <w:rPr>
          <w:rFonts w:ascii="Times New Roman" w:hAnsi="Times New Roman" w:cs="Times New Roman"/>
          <w:sz w:val="28"/>
          <w:szCs w:val="28"/>
          <w:lang w:val="uk-UA"/>
        </w:rPr>
      </w:pPr>
    </w:p>
    <w:p w:rsidR="0012653E" w:rsidRPr="00AF4805" w:rsidRDefault="0012653E" w:rsidP="00C95DF0">
      <w:pPr>
        <w:jc w:val="right"/>
        <w:rPr>
          <w:rFonts w:ascii="Times New Roman" w:hAnsi="Times New Roman" w:cs="Times New Roman"/>
          <w:sz w:val="28"/>
          <w:szCs w:val="28"/>
          <w:lang w:val="uk-UA"/>
        </w:rPr>
      </w:pPr>
    </w:p>
    <w:p w:rsidR="0012653E" w:rsidRPr="00AF4805" w:rsidRDefault="0012653E">
      <w:pPr>
        <w:rPr>
          <w:rFonts w:ascii="Times New Roman" w:hAnsi="Times New Roman" w:cs="Times New Roman"/>
          <w:sz w:val="28"/>
          <w:szCs w:val="28"/>
          <w:lang w:val="uk-UA"/>
        </w:rPr>
      </w:pPr>
      <w:r w:rsidRPr="00AF4805">
        <w:rPr>
          <w:rFonts w:ascii="Times New Roman" w:hAnsi="Times New Roman" w:cs="Times New Roman"/>
          <w:sz w:val="28"/>
          <w:szCs w:val="28"/>
          <w:lang w:val="uk-UA"/>
        </w:rPr>
        <w:br w:type="page"/>
      </w:r>
    </w:p>
    <w:p w:rsidR="0012653E" w:rsidRPr="00AF4805" w:rsidRDefault="0012653E" w:rsidP="00C95DF0">
      <w:pPr>
        <w:jc w:val="right"/>
        <w:rPr>
          <w:rFonts w:ascii="Times New Roman" w:hAnsi="Times New Roman" w:cs="Times New Roman"/>
          <w:sz w:val="28"/>
          <w:szCs w:val="28"/>
          <w:lang w:val="uk-UA"/>
        </w:rPr>
      </w:pPr>
      <w:r w:rsidRPr="00AF4805">
        <w:rPr>
          <w:rFonts w:ascii="Times New Roman" w:hAnsi="Times New Roman" w:cs="Times New Roman"/>
          <w:sz w:val="28"/>
          <w:szCs w:val="28"/>
          <w:lang w:val="uk-UA"/>
        </w:rPr>
        <w:lastRenderedPageBreak/>
        <w:t>Додаток В</w:t>
      </w:r>
    </w:p>
    <w:p w:rsidR="0012653E" w:rsidRPr="00AF4805" w:rsidRDefault="0012653E" w:rsidP="00C95DF0">
      <w:pPr>
        <w:jc w:val="right"/>
        <w:rPr>
          <w:rFonts w:ascii="Times New Roman" w:hAnsi="Times New Roman" w:cs="Times New Roman"/>
          <w:sz w:val="28"/>
          <w:szCs w:val="28"/>
          <w:lang w:val="uk-UA"/>
        </w:rPr>
      </w:pPr>
      <w:r w:rsidRPr="00AF4805">
        <w:rPr>
          <w:rFonts w:ascii="Times New Roman" w:hAnsi="Times New Roman" w:cs="Times New Roman"/>
          <w:noProof/>
          <w:sz w:val="28"/>
          <w:szCs w:val="28"/>
          <w:lang w:eastAsia="ru-RU"/>
        </w:rPr>
        <w:drawing>
          <wp:inline distT="0" distB="0" distL="0" distR="0" wp14:anchorId="54CEE82E" wp14:editId="20AE1876">
            <wp:extent cx="7472600" cy="5638578"/>
            <wp:effectExtent l="2540" t="0" r="0" b="0"/>
            <wp:docPr id="144" name="Рисунок 144" descr="C:\Users\Oksana\Downloads\20210910_15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sana\Downloads\20210910_15202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7469728" cy="5636411"/>
                    </a:xfrm>
                    <a:prstGeom prst="rect">
                      <a:avLst/>
                    </a:prstGeom>
                    <a:noFill/>
                    <a:ln>
                      <a:noFill/>
                    </a:ln>
                  </pic:spPr>
                </pic:pic>
              </a:graphicData>
            </a:graphic>
          </wp:inline>
        </w:drawing>
      </w:r>
    </w:p>
    <w:sectPr w:rsidR="0012653E" w:rsidRPr="00AF4805" w:rsidSect="006A40FC">
      <w:headerReference w:type="default" r:id="rId7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A00" w:rsidRDefault="00DB5A00" w:rsidP="006A40FC">
      <w:pPr>
        <w:spacing w:after="0" w:line="240" w:lineRule="auto"/>
      </w:pPr>
      <w:r>
        <w:separator/>
      </w:r>
    </w:p>
  </w:endnote>
  <w:endnote w:type="continuationSeparator" w:id="0">
    <w:p w:rsidR="00DB5A00" w:rsidRDefault="00DB5A00" w:rsidP="006A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DejaVu Sans">
    <w:altName w:val="Arial Unicode MS"/>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A00" w:rsidRDefault="00DB5A00" w:rsidP="006A40FC">
      <w:pPr>
        <w:spacing w:after="0" w:line="240" w:lineRule="auto"/>
      </w:pPr>
      <w:r>
        <w:separator/>
      </w:r>
    </w:p>
  </w:footnote>
  <w:footnote w:type="continuationSeparator" w:id="0">
    <w:p w:rsidR="00DB5A00" w:rsidRDefault="00DB5A00" w:rsidP="006A40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368116"/>
      <w:docPartObj>
        <w:docPartGallery w:val="Page Numbers (Top of Page)"/>
        <w:docPartUnique/>
      </w:docPartObj>
    </w:sdtPr>
    <w:sdtEndPr/>
    <w:sdtContent>
      <w:p w:rsidR="00A80DF3" w:rsidRDefault="00A80DF3">
        <w:pPr>
          <w:pStyle w:val="a8"/>
          <w:jc w:val="right"/>
        </w:pPr>
        <w:r>
          <w:fldChar w:fldCharType="begin"/>
        </w:r>
        <w:r>
          <w:instrText>PAGE   \* MERGEFORMAT</w:instrText>
        </w:r>
        <w:r>
          <w:fldChar w:fldCharType="separate"/>
        </w:r>
        <w:r w:rsidR="00B20F39">
          <w:rPr>
            <w:noProof/>
          </w:rPr>
          <w:t>202</w:t>
        </w:r>
        <w:r>
          <w:fldChar w:fldCharType="end"/>
        </w:r>
      </w:p>
    </w:sdtContent>
  </w:sdt>
  <w:p w:rsidR="00A80DF3" w:rsidRDefault="00A80DF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36D1"/>
    <w:multiLevelType w:val="hybridMultilevel"/>
    <w:tmpl w:val="DC203394"/>
    <w:lvl w:ilvl="0" w:tplc="0C00000F">
      <w:start w:val="1"/>
      <w:numFmt w:val="decimal"/>
      <w:lvlText w:val="%1."/>
      <w:lvlJc w:val="left"/>
      <w:pPr>
        <w:ind w:left="1778" w:hanging="360"/>
      </w:pPr>
    </w:lvl>
    <w:lvl w:ilvl="1" w:tplc="0C000019" w:tentative="1">
      <w:start w:val="1"/>
      <w:numFmt w:val="lowerLetter"/>
      <w:lvlText w:val="%2."/>
      <w:lvlJc w:val="left"/>
      <w:pPr>
        <w:ind w:left="2498" w:hanging="360"/>
      </w:pPr>
    </w:lvl>
    <w:lvl w:ilvl="2" w:tplc="0C00001B" w:tentative="1">
      <w:start w:val="1"/>
      <w:numFmt w:val="lowerRoman"/>
      <w:lvlText w:val="%3."/>
      <w:lvlJc w:val="right"/>
      <w:pPr>
        <w:ind w:left="3218" w:hanging="180"/>
      </w:pPr>
    </w:lvl>
    <w:lvl w:ilvl="3" w:tplc="0C00000F" w:tentative="1">
      <w:start w:val="1"/>
      <w:numFmt w:val="decimal"/>
      <w:lvlText w:val="%4."/>
      <w:lvlJc w:val="left"/>
      <w:pPr>
        <w:ind w:left="3938" w:hanging="360"/>
      </w:pPr>
    </w:lvl>
    <w:lvl w:ilvl="4" w:tplc="0C000019" w:tentative="1">
      <w:start w:val="1"/>
      <w:numFmt w:val="lowerLetter"/>
      <w:lvlText w:val="%5."/>
      <w:lvlJc w:val="left"/>
      <w:pPr>
        <w:ind w:left="4658" w:hanging="360"/>
      </w:pPr>
    </w:lvl>
    <w:lvl w:ilvl="5" w:tplc="0C00001B" w:tentative="1">
      <w:start w:val="1"/>
      <w:numFmt w:val="lowerRoman"/>
      <w:lvlText w:val="%6."/>
      <w:lvlJc w:val="right"/>
      <w:pPr>
        <w:ind w:left="5378" w:hanging="180"/>
      </w:pPr>
    </w:lvl>
    <w:lvl w:ilvl="6" w:tplc="0C00000F" w:tentative="1">
      <w:start w:val="1"/>
      <w:numFmt w:val="decimal"/>
      <w:lvlText w:val="%7."/>
      <w:lvlJc w:val="left"/>
      <w:pPr>
        <w:ind w:left="6098" w:hanging="360"/>
      </w:pPr>
    </w:lvl>
    <w:lvl w:ilvl="7" w:tplc="0C000019" w:tentative="1">
      <w:start w:val="1"/>
      <w:numFmt w:val="lowerLetter"/>
      <w:lvlText w:val="%8."/>
      <w:lvlJc w:val="left"/>
      <w:pPr>
        <w:ind w:left="6818" w:hanging="360"/>
      </w:pPr>
    </w:lvl>
    <w:lvl w:ilvl="8" w:tplc="0C00001B" w:tentative="1">
      <w:start w:val="1"/>
      <w:numFmt w:val="lowerRoman"/>
      <w:lvlText w:val="%9."/>
      <w:lvlJc w:val="right"/>
      <w:pPr>
        <w:ind w:left="7538" w:hanging="180"/>
      </w:pPr>
    </w:lvl>
  </w:abstractNum>
  <w:abstractNum w:abstractNumId="1">
    <w:nsid w:val="20215632"/>
    <w:multiLevelType w:val="hybridMultilevel"/>
    <w:tmpl w:val="088E76A8"/>
    <w:lvl w:ilvl="0" w:tplc="9322F164">
      <w:start w:val="1"/>
      <w:numFmt w:val="decimal"/>
      <w:lvlText w:val="%1."/>
      <w:lvlJc w:val="left"/>
      <w:pPr>
        <w:ind w:left="720" w:hanging="360"/>
      </w:pPr>
      <w:rPr>
        <w:color w:val="auto"/>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nsid w:val="22D573F0"/>
    <w:multiLevelType w:val="hybridMultilevel"/>
    <w:tmpl w:val="C1EC130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nsid w:val="298054CC"/>
    <w:multiLevelType w:val="singleLevel"/>
    <w:tmpl w:val="CFD48956"/>
    <w:lvl w:ilvl="0">
      <w:start w:val="1"/>
      <w:numFmt w:val="decimal"/>
      <w:lvlText w:val="%1."/>
      <w:lvlJc w:val="left"/>
      <w:pPr>
        <w:tabs>
          <w:tab w:val="num" w:pos="1637"/>
        </w:tabs>
        <w:ind w:left="1637" w:hanging="360"/>
      </w:pPr>
      <w:rPr>
        <w:lang w:val="uk-UA"/>
      </w:rPr>
    </w:lvl>
  </w:abstractNum>
  <w:abstractNum w:abstractNumId="4">
    <w:nsid w:val="34CB0AB5"/>
    <w:multiLevelType w:val="hybridMultilevel"/>
    <w:tmpl w:val="DC203394"/>
    <w:lvl w:ilvl="0" w:tplc="0C00000F">
      <w:start w:val="1"/>
      <w:numFmt w:val="decimal"/>
      <w:lvlText w:val="%1."/>
      <w:lvlJc w:val="left"/>
      <w:pPr>
        <w:ind w:left="1778" w:hanging="360"/>
      </w:pPr>
    </w:lvl>
    <w:lvl w:ilvl="1" w:tplc="0C000019" w:tentative="1">
      <w:start w:val="1"/>
      <w:numFmt w:val="lowerLetter"/>
      <w:lvlText w:val="%2."/>
      <w:lvlJc w:val="left"/>
      <w:pPr>
        <w:ind w:left="2498" w:hanging="360"/>
      </w:pPr>
    </w:lvl>
    <w:lvl w:ilvl="2" w:tplc="0C00001B" w:tentative="1">
      <w:start w:val="1"/>
      <w:numFmt w:val="lowerRoman"/>
      <w:lvlText w:val="%3."/>
      <w:lvlJc w:val="right"/>
      <w:pPr>
        <w:ind w:left="3218" w:hanging="180"/>
      </w:pPr>
    </w:lvl>
    <w:lvl w:ilvl="3" w:tplc="0C00000F" w:tentative="1">
      <w:start w:val="1"/>
      <w:numFmt w:val="decimal"/>
      <w:lvlText w:val="%4."/>
      <w:lvlJc w:val="left"/>
      <w:pPr>
        <w:ind w:left="3938" w:hanging="360"/>
      </w:pPr>
    </w:lvl>
    <w:lvl w:ilvl="4" w:tplc="0C000019" w:tentative="1">
      <w:start w:val="1"/>
      <w:numFmt w:val="lowerLetter"/>
      <w:lvlText w:val="%5."/>
      <w:lvlJc w:val="left"/>
      <w:pPr>
        <w:ind w:left="4658" w:hanging="360"/>
      </w:pPr>
    </w:lvl>
    <w:lvl w:ilvl="5" w:tplc="0C00001B" w:tentative="1">
      <w:start w:val="1"/>
      <w:numFmt w:val="lowerRoman"/>
      <w:lvlText w:val="%6."/>
      <w:lvlJc w:val="right"/>
      <w:pPr>
        <w:ind w:left="5378" w:hanging="180"/>
      </w:pPr>
    </w:lvl>
    <w:lvl w:ilvl="6" w:tplc="0C00000F" w:tentative="1">
      <w:start w:val="1"/>
      <w:numFmt w:val="decimal"/>
      <w:lvlText w:val="%7."/>
      <w:lvlJc w:val="left"/>
      <w:pPr>
        <w:ind w:left="6098" w:hanging="360"/>
      </w:pPr>
    </w:lvl>
    <w:lvl w:ilvl="7" w:tplc="0C000019" w:tentative="1">
      <w:start w:val="1"/>
      <w:numFmt w:val="lowerLetter"/>
      <w:lvlText w:val="%8."/>
      <w:lvlJc w:val="left"/>
      <w:pPr>
        <w:ind w:left="6818" w:hanging="360"/>
      </w:pPr>
    </w:lvl>
    <w:lvl w:ilvl="8" w:tplc="0C00001B" w:tentative="1">
      <w:start w:val="1"/>
      <w:numFmt w:val="lowerRoman"/>
      <w:lvlText w:val="%9."/>
      <w:lvlJc w:val="right"/>
      <w:pPr>
        <w:ind w:left="7538" w:hanging="180"/>
      </w:pPr>
    </w:lvl>
  </w:abstractNum>
  <w:abstractNum w:abstractNumId="5">
    <w:nsid w:val="38210369"/>
    <w:multiLevelType w:val="hybridMultilevel"/>
    <w:tmpl w:val="28D830B4"/>
    <w:lvl w:ilvl="0" w:tplc="956851A2">
      <w:start w:val="1"/>
      <w:numFmt w:val="decimal"/>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6">
    <w:nsid w:val="4D5911BB"/>
    <w:multiLevelType w:val="hybridMultilevel"/>
    <w:tmpl w:val="B39CE1C2"/>
    <w:lvl w:ilvl="0" w:tplc="07A46AC6">
      <w:start w:val="1"/>
      <w:numFmt w:val="decimal"/>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7">
    <w:nsid w:val="5C6D0A1B"/>
    <w:multiLevelType w:val="hybridMultilevel"/>
    <w:tmpl w:val="28D830B4"/>
    <w:lvl w:ilvl="0" w:tplc="956851A2">
      <w:start w:val="1"/>
      <w:numFmt w:val="decimal"/>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8">
    <w:nsid w:val="65CF7823"/>
    <w:multiLevelType w:val="hybridMultilevel"/>
    <w:tmpl w:val="DC203394"/>
    <w:lvl w:ilvl="0" w:tplc="0C00000F">
      <w:start w:val="1"/>
      <w:numFmt w:val="decimal"/>
      <w:lvlText w:val="%1."/>
      <w:lvlJc w:val="left"/>
      <w:pPr>
        <w:ind w:left="1778" w:hanging="360"/>
      </w:pPr>
    </w:lvl>
    <w:lvl w:ilvl="1" w:tplc="0C000019" w:tentative="1">
      <w:start w:val="1"/>
      <w:numFmt w:val="lowerLetter"/>
      <w:lvlText w:val="%2."/>
      <w:lvlJc w:val="left"/>
      <w:pPr>
        <w:ind w:left="2498" w:hanging="360"/>
      </w:pPr>
    </w:lvl>
    <w:lvl w:ilvl="2" w:tplc="0C00001B" w:tentative="1">
      <w:start w:val="1"/>
      <w:numFmt w:val="lowerRoman"/>
      <w:lvlText w:val="%3."/>
      <w:lvlJc w:val="right"/>
      <w:pPr>
        <w:ind w:left="3218" w:hanging="180"/>
      </w:pPr>
    </w:lvl>
    <w:lvl w:ilvl="3" w:tplc="0C00000F" w:tentative="1">
      <w:start w:val="1"/>
      <w:numFmt w:val="decimal"/>
      <w:lvlText w:val="%4."/>
      <w:lvlJc w:val="left"/>
      <w:pPr>
        <w:ind w:left="3938" w:hanging="360"/>
      </w:pPr>
    </w:lvl>
    <w:lvl w:ilvl="4" w:tplc="0C000019" w:tentative="1">
      <w:start w:val="1"/>
      <w:numFmt w:val="lowerLetter"/>
      <w:lvlText w:val="%5."/>
      <w:lvlJc w:val="left"/>
      <w:pPr>
        <w:ind w:left="4658" w:hanging="360"/>
      </w:pPr>
    </w:lvl>
    <w:lvl w:ilvl="5" w:tplc="0C00001B" w:tentative="1">
      <w:start w:val="1"/>
      <w:numFmt w:val="lowerRoman"/>
      <w:lvlText w:val="%6."/>
      <w:lvlJc w:val="right"/>
      <w:pPr>
        <w:ind w:left="5378" w:hanging="180"/>
      </w:pPr>
    </w:lvl>
    <w:lvl w:ilvl="6" w:tplc="0C00000F" w:tentative="1">
      <w:start w:val="1"/>
      <w:numFmt w:val="decimal"/>
      <w:lvlText w:val="%7."/>
      <w:lvlJc w:val="left"/>
      <w:pPr>
        <w:ind w:left="6098" w:hanging="360"/>
      </w:pPr>
    </w:lvl>
    <w:lvl w:ilvl="7" w:tplc="0C000019" w:tentative="1">
      <w:start w:val="1"/>
      <w:numFmt w:val="lowerLetter"/>
      <w:lvlText w:val="%8."/>
      <w:lvlJc w:val="left"/>
      <w:pPr>
        <w:ind w:left="6818" w:hanging="360"/>
      </w:pPr>
    </w:lvl>
    <w:lvl w:ilvl="8" w:tplc="0C00001B" w:tentative="1">
      <w:start w:val="1"/>
      <w:numFmt w:val="lowerRoman"/>
      <w:lvlText w:val="%9."/>
      <w:lvlJc w:val="right"/>
      <w:pPr>
        <w:ind w:left="7538" w:hanging="180"/>
      </w:pPr>
    </w:lvl>
  </w:abstractNum>
  <w:num w:numId="1">
    <w:abstractNumId w:val="1"/>
  </w:num>
  <w:num w:numId="2">
    <w:abstractNumId w:val="7"/>
  </w:num>
  <w:num w:numId="3">
    <w:abstractNumId w:val="5"/>
  </w:num>
  <w:num w:numId="4">
    <w:abstractNumId w:val="0"/>
  </w:num>
  <w:num w:numId="5">
    <w:abstractNumId w:val="3"/>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B18"/>
    <w:rsid w:val="0000276D"/>
    <w:rsid w:val="00002E0A"/>
    <w:rsid w:val="00003DA2"/>
    <w:rsid w:val="000047D0"/>
    <w:rsid w:val="00010FAB"/>
    <w:rsid w:val="00012E76"/>
    <w:rsid w:val="00016C1C"/>
    <w:rsid w:val="00017AFF"/>
    <w:rsid w:val="0002204F"/>
    <w:rsid w:val="000228EE"/>
    <w:rsid w:val="00032244"/>
    <w:rsid w:val="00045051"/>
    <w:rsid w:val="00046EC2"/>
    <w:rsid w:val="00051FFC"/>
    <w:rsid w:val="000545CF"/>
    <w:rsid w:val="0005613D"/>
    <w:rsid w:val="00061154"/>
    <w:rsid w:val="000615D1"/>
    <w:rsid w:val="00070295"/>
    <w:rsid w:val="000773EB"/>
    <w:rsid w:val="00083CED"/>
    <w:rsid w:val="00084011"/>
    <w:rsid w:val="00093F45"/>
    <w:rsid w:val="00096B14"/>
    <w:rsid w:val="000B134B"/>
    <w:rsid w:val="000B5806"/>
    <w:rsid w:val="000B6255"/>
    <w:rsid w:val="000B7D54"/>
    <w:rsid w:val="000C1D9D"/>
    <w:rsid w:val="000C3A0B"/>
    <w:rsid w:val="000C79E9"/>
    <w:rsid w:val="000E043C"/>
    <w:rsid w:val="000E3F71"/>
    <w:rsid w:val="000E498F"/>
    <w:rsid w:val="000F1842"/>
    <w:rsid w:val="000F2DE3"/>
    <w:rsid w:val="000F7614"/>
    <w:rsid w:val="000F79F4"/>
    <w:rsid w:val="001177CB"/>
    <w:rsid w:val="0012653E"/>
    <w:rsid w:val="00131A64"/>
    <w:rsid w:val="00134CBE"/>
    <w:rsid w:val="001431D2"/>
    <w:rsid w:val="00143893"/>
    <w:rsid w:val="00144E87"/>
    <w:rsid w:val="00150EE0"/>
    <w:rsid w:val="00154125"/>
    <w:rsid w:val="00154D13"/>
    <w:rsid w:val="00156EAD"/>
    <w:rsid w:val="00160273"/>
    <w:rsid w:val="0016707E"/>
    <w:rsid w:val="0017201B"/>
    <w:rsid w:val="00175F78"/>
    <w:rsid w:val="00175FCB"/>
    <w:rsid w:val="00180025"/>
    <w:rsid w:val="00180914"/>
    <w:rsid w:val="001834A6"/>
    <w:rsid w:val="00196E0F"/>
    <w:rsid w:val="00197783"/>
    <w:rsid w:val="001A23EC"/>
    <w:rsid w:val="001A6C68"/>
    <w:rsid w:val="001B1EAE"/>
    <w:rsid w:val="001B4341"/>
    <w:rsid w:val="001B7DAA"/>
    <w:rsid w:val="001B7FB1"/>
    <w:rsid w:val="001C2669"/>
    <w:rsid w:val="001C367A"/>
    <w:rsid w:val="001C61CF"/>
    <w:rsid w:val="001C6454"/>
    <w:rsid w:val="001C76AF"/>
    <w:rsid w:val="001D6959"/>
    <w:rsid w:val="001E1D9E"/>
    <w:rsid w:val="001E2873"/>
    <w:rsid w:val="001E2C14"/>
    <w:rsid w:val="001E34D8"/>
    <w:rsid w:val="001F0288"/>
    <w:rsid w:val="001F1785"/>
    <w:rsid w:val="001F298F"/>
    <w:rsid w:val="001F3713"/>
    <w:rsid w:val="001F4646"/>
    <w:rsid w:val="001F7666"/>
    <w:rsid w:val="0022071E"/>
    <w:rsid w:val="00225ABB"/>
    <w:rsid w:val="00226C4D"/>
    <w:rsid w:val="00246AA7"/>
    <w:rsid w:val="00246B51"/>
    <w:rsid w:val="00252945"/>
    <w:rsid w:val="0025361E"/>
    <w:rsid w:val="00260560"/>
    <w:rsid w:val="002613DD"/>
    <w:rsid w:val="00277F46"/>
    <w:rsid w:val="00280DD1"/>
    <w:rsid w:val="002910EF"/>
    <w:rsid w:val="00293B25"/>
    <w:rsid w:val="0029486B"/>
    <w:rsid w:val="00294E96"/>
    <w:rsid w:val="00295FE3"/>
    <w:rsid w:val="002A129A"/>
    <w:rsid w:val="002A2848"/>
    <w:rsid w:val="002A4341"/>
    <w:rsid w:val="002B4F0E"/>
    <w:rsid w:val="002B7C01"/>
    <w:rsid w:val="002D0269"/>
    <w:rsid w:val="002D06A4"/>
    <w:rsid w:val="002D3DDD"/>
    <w:rsid w:val="002D3F6F"/>
    <w:rsid w:val="002D5719"/>
    <w:rsid w:val="002E1812"/>
    <w:rsid w:val="002E7D1C"/>
    <w:rsid w:val="002F16B1"/>
    <w:rsid w:val="002F19F7"/>
    <w:rsid w:val="002F4BD1"/>
    <w:rsid w:val="002F5134"/>
    <w:rsid w:val="002F7466"/>
    <w:rsid w:val="0030088B"/>
    <w:rsid w:val="00302735"/>
    <w:rsid w:val="00302FAC"/>
    <w:rsid w:val="00303D55"/>
    <w:rsid w:val="00304DE4"/>
    <w:rsid w:val="00312ED3"/>
    <w:rsid w:val="00315160"/>
    <w:rsid w:val="003239AD"/>
    <w:rsid w:val="00333475"/>
    <w:rsid w:val="00335E2D"/>
    <w:rsid w:val="00337CB9"/>
    <w:rsid w:val="0034774F"/>
    <w:rsid w:val="003701E2"/>
    <w:rsid w:val="00371906"/>
    <w:rsid w:val="003764C9"/>
    <w:rsid w:val="00376C64"/>
    <w:rsid w:val="00381123"/>
    <w:rsid w:val="003820EA"/>
    <w:rsid w:val="00386320"/>
    <w:rsid w:val="003865BF"/>
    <w:rsid w:val="00397721"/>
    <w:rsid w:val="003A421C"/>
    <w:rsid w:val="003A70F3"/>
    <w:rsid w:val="003B0155"/>
    <w:rsid w:val="003B0D2B"/>
    <w:rsid w:val="003B161E"/>
    <w:rsid w:val="003B6D9E"/>
    <w:rsid w:val="003C086C"/>
    <w:rsid w:val="003C6FD9"/>
    <w:rsid w:val="003C7654"/>
    <w:rsid w:val="003D333C"/>
    <w:rsid w:val="003D6082"/>
    <w:rsid w:val="003E10BB"/>
    <w:rsid w:val="003E3066"/>
    <w:rsid w:val="003E3BBB"/>
    <w:rsid w:val="003E79C6"/>
    <w:rsid w:val="003F34DB"/>
    <w:rsid w:val="003F6C63"/>
    <w:rsid w:val="00404BF6"/>
    <w:rsid w:val="00410DF4"/>
    <w:rsid w:val="00411A25"/>
    <w:rsid w:val="00412319"/>
    <w:rsid w:val="0041315D"/>
    <w:rsid w:val="00414E3F"/>
    <w:rsid w:val="00421A70"/>
    <w:rsid w:val="00425C7F"/>
    <w:rsid w:val="00432DA2"/>
    <w:rsid w:val="00432FD4"/>
    <w:rsid w:val="00433DE4"/>
    <w:rsid w:val="00434E95"/>
    <w:rsid w:val="00435B65"/>
    <w:rsid w:val="00442CE4"/>
    <w:rsid w:val="00447F41"/>
    <w:rsid w:val="004534B5"/>
    <w:rsid w:val="0045481E"/>
    <w:rsid w:val="004570AB"/>
    <w:rsid w:val="00460B6E"/>
    <w:rsid w:val="004641A6"/>
    <w:rsid w:val="00464915"/>
    <w:rsid w:val="004657E5"/>
    <w:rsid w:val="00465D5C"/>
    <w:rsid w:val="00465F3A"/>
    <w:rsid w:val="00466879"/>
    <w:rsid w:val="0047349E"/>
    <w:rsid w:val="00477ECA"/>
    <w:rsid w:val="00492C64"/>
    <w:rsid w:val="00493FD2"/>
    <w:rsid w:val="00496850"/>
    <w:rsid w:val="004973A5"/>
    <w:rsid w:val="004A6347"/>
    <w:rsid w:val="004B11B2"/>
    <w:rsid w:val="004B26AB"/>
    <w:rsid w:val="004B34F0"/>
    <w:rsid w:val="004B60A9"/>
    <w:rsid w:val="004B63A9"/>
    <w:rsid w:val="004B63B7"/>
    <w:rsid w:val="004B6C46"/>
    <w:rsid w:val="004C096C"/>
    <w:rsid w:val="004C30EB"/>
    <w:rsid w:val="004C3D56"/>
    <w:rsid w:val="004C410D"/>
    <w:rsid w:val="004D234D"/>
    <w:rsid w:val="004D2A70"/>
    <w:rsid w:val="004D33E1"/>
    <w:rsid w:val="004D4BA4"/>
    <w:rsid w:val="004D704D"/>
    <w:rsid w:val="004E09A9"/>
    <w:rsid w:val="004E28E8"/>
    <w:rsid w:val="004E465A"/>
    <w:rsid w:val="004E6752"/>
    <w:rsid w:val="004E6C3C"/>
    <w:rsid w:val="004F22E3"/>
    <w:rsid w:val="004F2B19"/>
    <w:rsid w:val="004F5AD1"/>
    <w:rsid w:val="005004B8"/>
    <w:rsid w:val="00506327"/>
    <w:rsid w:val="0050765E"/>
    <w:rsid w:val="0051484B"/>
    <w:rsid w:val="00517EBE"/>
    <w:rsid w:val="00522009"/>
    <w:rsid w:val="0052436E"/>
    <w:rsid w:val="00524395"/>
    <w:rsid w:val="005251EB"/>
    <w:rsid w:val="00525268"/>
    <w:rsid w:val="00525497"/>
    <w:rsid w:val="00534B12"/>
    <w:rsid w:val="005402CB"/>
    <w:rsid w:val="00540ABD"/>
    <w:rsid w:val="00540C12"/>
    <w:rsid w:val="00553C5F"/>
    <w:rsid w:val="0055504C"/>
    <w:rsid w:val="00560B8D"/>
    <w:rsid w:val="00563187"/>
    <w:rsid w:val="0056330B"/>
    <w:rsid w:val="00566A47"/>
    <w:rsid w:val="005738D5"/>
    <w:rsid w:val="00576F83"/>
    <w:rsid w:val="00580C91"/>
    <w:rsid w:val="005820F9"/>
    <w:rsid w:val="005840E7"/>
    <w:rsid w:val="00584D33"/>
    <w:rsid w:val="005905FB"/>
    <w:rsid w:val="00592A5C"/>
    <w:rsid w:val="005930F5"/>
    <w:rsid w:val="005975F4"/>
    <w:rsid w:val="005A3496"/>
    <w:rsid w:val="005A3A9E"/>
    <w:rsid w:val="005A3EAC"/>
    <w:rsid w:val="005A41D2"/>
    <w:rsid w:val="005A48E5"/>
    <w:rsid w:val="005B1F3C"/>
    <w:rsid w:val="005C2366"/>
    <w:rsid w:val="005C5227"/>
    <w:rsid w:val="005C5290"/>
    <w:rsid w:val="005C7B12"/>
    <w:rsid w:val="005D0BBE"/>
    <w:rsid w:val="005D33BA"/>
    <w:rsid w:val="005D381F"/>
    <w:rsid w:val="005D38CC"/>
    <w:rsid w:val="005D3C1D"/>
    <w:rsid w:val="005E0EB7"/>
    <w:rsid w:val="005E2330"/>
    <w:rsid w:val="005E2F3E"/>
    <w:rsid w:val="005E59A3"/>
    <w:rsid w:val="005F5312"/>
    <w:rsid w:val="00603208"/>
    <w:rsid w:val="00603F69"/>
    <w:rsid w:val="00604778"/>
    <w:rsid w:val="00605421"/>
    <w:rsid w:val="006125BB"/>
    <w:rsid w:val="00614EBD"/>
    <w:rsid w:val="006171A9"/>
    <w:rsid w:val="00626631"/>
    <w:rsid w:val="006269B9"/>
    <w:rsid w:val="00626F17"/>
    <w:rsid w:val="00627B88"/>
    <w:rsid w:val="006358FA"/>
    <w:rsid w:val="00643250"/>
    <w:rsid w:val="006446F4"/>
    <w:rsid w:val="00650F7B"/>
    <w:rsid w:val="006542FE"/>
    <w:rsid w:val="00661570"/>
    <w:rsid w:val="00667B7B"/>
    <w:rsid w:val="00667F1C"/>
    <w:rsid w:val="00667F66"/>
    <w:rsid w:val="006703FE"/>
    <w:rsid w:val="00672144"/>
    <w:rsid w:val="00677336"/>
    <w:rsid w:val="00684643"/>
    <w:rsid w:val="0069731D"/>
    <w:rsid w:val="006A3070"/>
    <w:rsid w:val="006A40FC"/>
    <w:rsid w:val="006A6A0B"/>
    <w:rsid w:val="006B152D"/>
    <w:rsid w:val="006B1544"/>
    <w:rsid w:val="006B3EDD"/>
    <w:rsid w:val="006B697F"/>
    <w:rsid w:val="006B78C2"/>
    <w:rsid w:val="006B7B1C"/>
    <w:rsid w:val="006C0037"/>
    <w:rsid w:val="006C115B"/>
    <w:rsid w:val="006C3279"/>
    <w:rsid w:val="006D5E5A"/>
    <w:rsid w:val="006D66C2"/>
    <w:rsid w:val="006E49FC"/>
    <w:rsid w:val="006E4CB4"/>
    <w:rsid w:val="006E632B"/>
    <w:rsid w:val="006E766B"/>
    <w:rsid w:val="006E7EBA"/>
    <w:rsid w:val="006F0D8C"/>
    <w:rsid w:val="006F3E3E"/>
    <w:rsid w:val="006F58DD"/>
    <w:rsid w:val="006F7B56"/>
    <w:rsid w:val="00700E68"/>
    <w:rsid w:val="00702D1E"/>
    <w:rsid w:val="00707C93"/>
    <w:rsid w:val="007106B0"/>
    <w:rsid w:val="007107BD"/>
    <w:rsid w:val="00712648"/>
    <w:rsid w:val="00716023"/>
    <w:rsid w:val="0071628B"/>
    <w:rsid w:val="00721CFE"/>
    <w:rsid w:val="00721F6B"/>
    <w:rsid w:val="00730E47"/>
    <w:rsid w:val="007402F9"/>
    <w:rsid w:val="007409E2"/>
    <w:rsid w:val="007420A8"/>
    <w:rsid w:val="007472FA"/>
    <w:rsid w:val="0075015B"/>
    <w:rsid w:val="007501C6"/>
    <w:rsid w:val="00753BFD"/>
    <w:rsid w:val="00756ADA"/>
    <w:rsid w:val="00761F14"/>
    <w:rsid w:val="00762FD6"/>
    <w:rsid w:val="00763385"/>
    <w:rsid w:val="0076748F"/>
    <w:rsid w:val="0077115C"/>
    <w:rsid w:val="007746AC"/>
    <w:rsid w:val="00775F75"/>
    <w:rsid w:val="00776D5A"/>
    <w:rsid w:val="00777897"/>
    <w:rsid w:val="00781134"/>
    <w:rsid w:val="00794FF8"/>
    <w:rsid w:val="0079538A"/>
    <w:rsid w:val="00796444"/>
    <w:rsid w:val="007965D4"/>
    <w:rsid w:val="0079686A"/>
    <w:rsid w:val="00797EF9"/>
    <w:rsid w:val="007B2097"/>
    <w:rsid w:val="007B39B3"/>
    <w:rsid w:val="007B52FF"/>
    <w:rsid w:val="007B58BE"/>
    <w:rsid w:val="007C2631"/>
    <w:rsid w:val="007C2738"/>
    <w:rsid w:val="007C3B80"/>
    <w:rsid w:val="007D3549"/>
    <w:rsid w:val="007D6B39"/>
    <w:rsid w:val="007D714B"/>
    <w:rsid w:val="007D7DC0"/>
    <w:rsid w:val="007F2ADF"/>
    <w:rsid w:val="007F5A9E"/>
    <w:rsid w:val="007F5B33"/>
    <w:rsid w:val="007F744D"/>
    <w:rsid w:val="008058E1"/>
    <w:rsid w:val="00807552"/>
    <w:rsid w:val="00812957"/>
    <w:rsid w:val="008134E0"/>
    <w:rsid w:val="00815B05"/>
    <w:rsid w:val="008166DC"/>
    <w:rsid w:val="0082268C"/>
    <w:rsid w:val="0083006D"/>
    <w:rsid w:val="00831FDE"/>
    <w:rsid w:val="00832AEE"/>
    <w:rsid w:val="008352FF"/>
    <w:rsid w:val="0083632B"/>
    <w:rsid w:val="00840305"/>
    <w:rsid w:val="00843B21"/>
    <w:rsid w:val="00844A1F"/>
    <w:rsid w:val="00844B02"/>
    <w:rsid w:val="00850467"/>
    <w:rsid w:val="00851648"/>
    <w:rsid w:val="00851E5B"/>
    <w:rsid w:val="0085284F"/>
    <w:rsid w:val="00861E9F"/>
    <w:rsid w:val="00870144"/>
    <w:rsid w:val="0088323D"/>
    <w:rsid w:val="008845DC"/>
    <w:rsid w:val="008871F7"/>
    <w:rsid w:val="00890F27"/>
    <w:rsid w:val="008928BE"/>
    <w:rsid w:val="00893ACB"/>
    <w:rsid w:val="00893DC1"/>
    <w:rsid w:val="00897BB0"/>
    <w:rsid w:val="008A2334"/>
    <w:rsid w:val="008A336D"/>
    <w:rsid w:val="008A3977"/>
    <w:rsid w:val="008B5CBC"/>
    <w:rsid w:val="008B71D7"/>
    <w:rsid w:val="008C04D5"/>
    <w:rsid w:val="008C2626"/>
    <w:rsid w:val="008C5011"/>
    <w:rsid w:val="008C6F67"/>
    <w:rsid w:val="008D2A0B"/>
    <w:rsid w:val="008D6C92"/>
    <w:rsid w:val="008E1703"/>
    <w:rsid w:val="008E1727"/>
    <w:rsid w:val="008E2F93"/>
    <w:rsid w:val="008F0F27"/>
    <w:rsid w:val="008F2111"/>
    <w:rsid w:val="008F248D"/>
    <w:rsid w:val="008F3A21"/>
    <w:rsid w:val="0090030D"/>
    <w:rsid w:val="00902473"/>
    <w:rsid w:val="009158E1"/>
    <w:rsid w:val="0091668C"/>
    <w:rsid w:val="00922B60"/>
    <w:rsid w:val="00925AAF"/>
    <w:rsid w:val="0093207C"/>
    <w:rsid w:val="009323DA"/>
    <w:rsid w:val="00934F46"/>
    <w:rsid w:val="00946ED0"/>
    <w:rsid w:val="00950BAC"/>
    <w:rsid w:val="00952661"/>
    <w:rsid w:val="00952CB4"/>
    <w:rsid w:val="0095533E"/>
    <w:rsid w:val="00956EC7"/>
    <w:rsid w:val="00957085"/>
    <w:rsid w:val="00964CE2"/>
    <w:rsid w:val="00966A6C"/>
    <w:rsid w:val="00982F49"/>
    <w:rsid w:val="0098337B"/>
    <w:rsid w:val="00991442"/>
    <w:rsid w:val="00991662"/>
    <w:rsid w:val="00993505"/>
    <w:rsid w:val="00996140"/>
    <w:rsid w:val="009975F5"/>
    <w:rsid w:val="009A0794"/>
    <w:rsid w:val="009B029E"/>
    <w:rsid w:val="009B480F"/>
    <w:rsid w:val="009B5606"/>
    <w:rsid w:val="009C3E46"/>
    <w:rsid w:val="009C742E"/>
    <w:rsid w:val="009D7F76"/>
    <w:rsid w:val="009E7692"/>
    <w:rsid w:val="009F5CC4"/>
    <w:rsid w:val="00A0362B"/>
    <w:rsid w:val="00A118D5"/>
    <w:rsid w:val="00A2323E"/>
    <w:rsid w:val="00A26238"/>
    <w:rsid w:val="00A327C9"/>
    <w:rsid w:val="00A34C90"/>
    <w:rsid w:val="00A511A0"/>
    <w:rsid w:val="00A54551"/>
    <w:rsid w:val="00A559C5"/>
    <w:rsid w:val="00A56C95"/>
    <w:rsid w:val="00A62DD0"/>
    <w:rsid w:val="00A653F3"/>
    <w:rsid w:val="00A77C73"/>
    <w:rsid w:val="00A80B18"/>
    <w:rsid w:val="00A80DF3"/>
    <w:rsid w:val="00A84B96"/>
    <w:rsid w:val="00A9732A"/>
    <w:rsid w:val="00AA25D4"/>
    <w:rsid w:val="00AB22C6"/>
    <w:rsid w:val="00AB316B"/>
    <w:rsid w:val="00AB5CE1"/>
    <w:rsid w:val="00AB5DD4"/>
    <w:rsid w:val="00AC1D88"/>
    <w:rsid w:val="00AC363D"/>
    <w:rsid w:val="00AC61FA"/>
    <w:rsid w:val="00AC6B76"/>
    <w:rsid w:val="00AD02F8"/>
    <w:rsid w:val="00AD04D3"/>
    <w:rsid w:val="00AD0F0E"/>
    <w:rsid w:val="00AD49F6"/>
    <w:rsid w:val="00AD5C04"/>
    <w:rsid w:val="00AD6358"/>
    <w:rsid w:val="00AD64E0"/>
    <w:rsid w:val="00AE4B46"/>
    <w:rsid w:val="00AE4ECF"/>
    <w:rsid w:val="00AF0AD9"/>
    <w:rsid w:val="00AF2712"/>
    <w:rsid w:val="00AF4805"/>
    <w:rsid w:val="00AF6FD1"/>
    <w:rsid w:val="00AF7DF8"/>
    <w:rsid w:val="00B035FF"/>
    <w:rsid w:val="00B11E72"/>
    <w:rsid w:val="00B162B8"/>
    <w:rsid w:val="00B20F39"/>
    <w:rsid w:val="00B2725B"/>
    <w:rsid w:val="00B30F38"/>
    <w:rsid w:val="00B317B0"/>
    <w:rsid w:val="00B37025"/>
    <w:rsid w:val="00B4578B"/>
    <w:rsid w:val="00B45F79"/>
    <w:rsid w:val="00B50094"/>
    <w:rsid w:val="00B53CC7"/>
    <w:rsid w:val="00B6229F"/>
    <w:rsid w:val="00B63F3F"/>
    <w:rsid w:val="00B6557B"/>
    <w:rsid w:val="00B66E3E"/>
    <w:rsid w:val="00B7384D"/>
    <w:rsid w:val="00B77627"/>
    <w:rsid w:val="00B800EB"/>
    <w:rsid w:val="00B8050B"/>
    <w:rsid w:val="00B83F1A"/>
    <w:rsid w:val="00B90845"/>
    <w:rsid w:val="00B9784D"/>
    <w:rsid w:val="00BA37BA"/>
    <w:rsid w:val="00BB5E01"/>
    <w:rsid w:val="00BB5F7F"/>
    <w:rsid w:val="00BB6834"/>
    <w:rsid w:val="00BB774F"/>
    <w:rsid w:val="00BB7FFA"/>
    <w:rsid w:val="00BC188F"/>
    <w:rsid w:val="00BC1BEA"/>
    <w:rsid w:val="00BC6D03"/>
    <w:rsid w:val="00BC70A1"/>
    <w:rsid w:val="00BD02E6"/>
    <w:rsid w:val="00BD466C"/>
    <w:rsid w:val="00BD5FB1"/>
    <w:rsid w:val="00BD6E73"/>
    <w:rsid w:val="00BD70EF"/>
    <w:rsid w:val="00BE0A50"/>
    <w:rsid w:val="00BE5DB6"/>
    <w:rsid w:val="00BE7A02"/>
    <w:rsid w:val="00BF1F1F"/>
    <w:rsid w:val="00BF3A1D"/>
    <w:rsid w:val="00BF755B"/>
    <w:rsid w:val="00C01AE1"/>
    <w:rsid w:val="00C02FA4"/>
    <w:rsid w:val="00C038F3"/>
    <w:rsid w:val="00C04832"/>
    <w:rsid w:val="00C056D8"/>
    <w:rsid w:val="00C05705"/>
    <w:rsid w:val="00C05C20"/>
    <w:rsid w:val="00C1044C"/>
    <w:rsid w:val="00C1093D"/>
    <w:rsid w:val="00C109ED"/>
    <w:rsid w:val="00C24231"/>
    <w:rsid w:val="00C31CFF"/>
    <w:rsid w:val="00C338DE"/>
    <w:rsid w:val="00C3639D"/>
    <w:rsid w:val="00C468CB"/>
    <w:rsid w:val="00C47C0D"/>
    <w:rsid w:val="00C47E03"/>
    <w:rsid w:val="00C54D1F"/>
    <w:rsid w:val="00C60AA9"/>
    <w:rsid w:val="00C649DE"/>
    <w:rsid w:val="00C65C8F"/>
    <w:rsid w:val="00C7465F"/>
    <w:rsid w:val="00C81A0D"/>
    <w:rsid w:val="00C81CA6"/>
    <w:rsid w:val="00C829DC"/>
    <w:rsid w:val="00C843A7"/>
    <w:rsid w:val="00C84EA7"/>
    <w:rsid w:val="00C85566"/>
    <w:rsid w:val="00C87BE6"/>
    <w:rsid w:val="00C95DF0"/>
    <w:rsid w:val="00CA280A"/>
    <w:rsid w:val="00CA5FB7"/>
    <w:rsid w:val="00CA70E8"/>
    <w:rsid w:val="00CA7B2B"/>
    <w:rsid w:val="00CB3357"/>
    <w:rsid w:val="00CB387C"/>
    <w:rsid w:val="00CD1837"/>
    <w:rsid w:val="00CE0BCE"/>
    <w:rsid w:val="00D003B2"/>
    <w:rsid w:val="00D01145"/>
    <w:rsid w:val="00D04BF7"/>
    <w:rsid w:val="00D06D0A"/>
    <w:rsid w:val="00D1079D"/>
    <w:rsid w:val="00D15B32"/>
    <w:rsid w:val="00D15FB6"/>
    <w:rsid w:val="00D16D78"/>
    <w:rsid w:val="00D31460"/>
    <w:rsid w:val="00D3200D"/>
    <w:rsid w:val="00D33213"/>
    <w:rsid w:val="00D336AC"/>
    <w:rsid w:val="00D33E73"/>
    <w:rsid w:val="00D34F95"/>
    <w:rsid w:val="00D506CC"/>
    <w:rsid w:val="00D55C23"/>
    <w:rsid w:val="00D56EAF"/>
    <w:rsid w:val="00D64A95"/>
    <w:rsid w:val="00D655C5"/>
    <w:rsid w:val="00D66710"/>
    <w:rsid w:val="00D72819"/>
    <w:rsid w:val="00D72C53"/>
    <w:rsid w:val="00D74D64"/>
    <w:rsid w:val="00D76837"/>
    <w:rsid w:val="00D824A3"/>
    <w:rsid w:val="00D83F81"/>
    <w:rsid w:val="00D8699D"/>
    <w:rsid w:val="00D8721E"/>
    <w:rsid w:val="00D92E07"/>
    <w:rsid w:val="00D95B44"/>
    <w:rsid w:val="00D9654B"/>
    <w:rsid w:val="00DA0D93"/>
    <w:rsid w:val="00DA2E48"/>
    <w:rsid w:val="00DA453B"/>
    <w:rsid w:val="00DA6726"/>
    <w:rsid w:val="00DB0982"/>
    <w:rsid w:val="00DB1DD4"/>
    <w:rsid w:val="00DB4466"/>
    <w:rsid w:val="00DB5A00"/>
    <w:rsid w:val="00DB65C2"/>
    <w:rsid w:val="00DC58A9"/>
    <w:rsid w:val="00DE43E3"/>
    <w:rsid w:val="00DE49CC"/>
    <w:rsid w:val="00DE59D0"/>
    <w:rsid w:val="00DF7A04"/>
    <w:rsid w:val="00E00800"/>
    <w:rsid w:val="00E00B61"/>
    <w:rsid w:val="00E050E5"/>
    <w:rsid w:val="00E05916"/>
    <w:rsid w:val="00E06BEB"/>
    <w:rsid w:val="00E172CD"/>
    <w:rsid w:val="00E17347"/>
    <w:rsid w:val="00E24037"/>
    <w:rsid w:val="00E27986"/>
    <w:rsid w:val="00E27BA9"/>
    <w:rsid w:val="00E301A8"/>
    <w:rsid w:val="00E41614"/>
    <w:rsid w:val="00E419ED"/>
    <w:rsid w:val="00E453F0"/>
    <w:rsid w:val="00E45445"/>
    <w:rsid w:val="00E4788C"/>
    <w:rsid w:val="00E51DF3"/>
    <w:rsid w:val="00E52BC6"/>
    <w:rsid w:val="00E60A85"/>
    <w:rsid w:val="00E60CE7"/>
    <w:rsid w:val="00E622C8"/>
    <w:rsid w:val="00E62B45"/>
    <w:rsid w:val="00E63C64"/>
    <w:rsid w:val="00E64FEC"/>
    <w:rsid w:val="00E66FAE"/>
    <w:rsid w:val="00E74C18"/>
    <w:rsid w:val="00E74CE3"/>
    <w:rsid w:val="00E75383"/>
    <w:rsid w:val="00E76C90"/>
    <w:rsid w:val="00E84DD0"/>
    <w:rsid w:val="00E85D92"/>
    <w:rsid w:val="00E86784"/>
    <w:rsid w:val="00E92E37"/>
    <w:rsid w:val="00E938D6"/>
    <w:rsid w:val="00E96CD6"/>
    <w:rsid w:val="00EA1D8E"/>
    <w:rsid w:val="00EA238B"/>
    <w:rsid w:val="00EA75E7"/>
    <w:rsid w:val="00EB6B35"/>
    <w:rsid w:val="00EC1C30"/>
    <w:rsid w:val="00EC33DA"/>
    <w:rsid w:val="00EC3BC8"/>
    <w:rsid w:val="00EC3D1A"/>
    <w:rsid w:val="00EC3ED5"/>
    <w:rsid w:val="00EC519E"/>
    <w:rsid w:val="00EC6E73"/>
    <w:rsid w:val="00ED2F4F"/>
    <w:rsid w:val="00EE0B07"/>
    <w:rsid w:val="00EE0BA2"/>
    <w:rsid w:val="00EE3E82"/>
    <w:rsid w:val="00EE48A7"/>
    <w:rsid w:val="00EF6DA9"/>
    <w:rsid w:val="00EF6F6F"/>
    <w:rsid w:val="00F05198"/>
    <w:rsid w:val="00F061C6"/>
    <w:rsid w:val="00F06AF7"/>
    <w:rsid w:val="00F06C6E"/>
    <w:rsid w:val="00F10101"/>
    <w:rsid w:val="00F13370"/>
    <w:rsid w:val="00F153D1"/>
    <w:rsid w:val="00F3027B"/>
    <w:rsid w:val="00F32AAC"/>
    <w:rsid w:val="00F342EF"/>
    <w:rsid w:val="00F355A0"/>
    <w:rsid w:val="00F36A95"/>
    <w:rsid w:val="00F41476"/>
    <w:rsid w:val="00F45132"/>
    <w:rsid w:val="00F52435"/>
    <w:rsid w:val="00F54CC1"/>
    <w:rsid w:val="00F638AA"/>
    <w:rsid w:val="00F66985"/>
    <w:rsid w:val="00F80A6F"/>
    <w:rsid w:val="00F83BF5"/>
    <w:rsid w:val="00F8428C"/>
    <w:rsid w:val="00F93623"/>
    <w:rsid w:val="00F961D8"/>
    <w:rsid w:val="00FA0458"/>
    <w:rsid w:val="00FA4931"/>
    <w:rsid w:val="00FA4A24"/>
    <w:rsid w:val="00FA6BBB"/>
    <w:rsid w:val="00FA6E0A"/>
    <w:rsid w:val="00FB342B"/>
    <w:rsid w:val="00FB4A9D"/>
    <w:rsid w:val="00FB7AE3"/>
    <w:rsid w:val="00FC0E19"/>
    <w:rsid w:val="00FC4B6C"/>
    <w:rsid w:val="00FC7DCE"/>
    <w:rsid w:val="00FD330E"/>
    <w:rsid w:val="00FD5DD7"/>
    <w:rsid w:val="00FD6D73"/>
    <w:rsid w:val="00FE0540"/>
    <w:rsid w:val="00FF1349"/>
    <w:rsid w:val="00FF3D27"/>
    <w:rsid w:val="00FF3DA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DF0"/>
  </w:style>
  <w:style w:type="paragraph" w:styleId="1">
    <w:name w:val="heading 1"/>
    <w:basedOn w:val="a"/>
    <w:next w:val="a"/>
    <w:link w:val="10"/>
    <w:uiPriority w:val="9"/>
    <w:qFormat/>
    <w:rsid w:val="00750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5DD4"/>
    <w:pPr>
      <w:keepNext/>
      <w:keepLines/>
      <w:spacing w:before="200" w:after="0" w:line="360" w:lineRule="auto"/>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0B18"/>
    <w:pPr>
      <w:ind w:left="720"/>
      <w:contextualSpacing/>
    </w:pPr>
  </w:style>
  <w:style w:type="paragraph" w:customStyle="1" w:styleId="a5">
    <w:name w:val="ДИССЕР"/>
    <w:basedOn w:val="a"/>
    <w:qFormat/>
    <w:rsid w:val="007F5B33"/>
    <w:pPr>
      <w:spacing w:after="0" w:line="360" w:lineRule="auto"/>
      <w:ind w:firstLine="567"/>
      <w:jc w:val="both"/>
    </w:pPr>
    <w:rPr>
      <w:rFonts w:ascii="Times New Roman" w:eastAsia="Times New Roman" w:hAnsi="Times New Roman" w:cs="Times New Roman"/>
      <w:sz w:val="28"/>
      <w:szCs w:val="28"/>
      <w:lang w:val="uk-UA" w:eastAsia="ru-RU"/>
    </w:rPr>
  </w:style>
  <w:style w:type="paragraph" w:customStyle="1" w:styleId="Disser">
    <w:name w:val="Disser"/>
    <w:basedOn w:val="a"/>
    <w:qFormat/>
    <w:rsid w:val="007F5B33"/>
    <w:pPr>
      <w:tabs>
        <w:tab w:val="right" w:leader="dot" w:pos="9356"/>
      </w:tabs>
      <w:suppressAutoHyphens/>
      <w:overflowPunct w:val="0"/>
      <w:spacing w:after="0" w:line="360" w:lineRule="auto"/>
      <w:jc w:val="center"/>
    </w:pPr>
    <w:rPr>
      <w:rFonts w:ascii="Times New Roman" w:eastAsia="Times New Roman" w:hAnsi="Times New Roman" w:cs="Times New Roman"/>
      <w:b/>
      <w:color w:val="1A1A1A"/>
      <w:kern w:val="2"/>
      <w:sz w:val="28"/>
      <w:szCs w:val="20"/>
      <w:lang w:val="en-US" w:eastAsia="zh-CN" w:bidi="hi-IN"/>
    </w:rPr>
  </w:style>
  <w:style w:type="paragraph" w:customStyle="1" w:styleId="a6">
    <w:name w:val="Основной текст с отступом.Основной текст автореферата с отступом"/>
    <w:basedOn w:val="a"/>
    <w:rsid w:val="007F5B33"/>
    <w:pPr>
      <w:autoSpaceDE w:val="0"/>
      <w:autoSpaceDN w:val="0"/>
      <w:spacing w:after="0" w:line="240" w:lineRule="auto"/>
      <w:ind w:right="-58"/>
    </w:pPr>
    <w:rPr>
      <w:rFonts w:ascii="Times New Roman" w:eastAsia="Times New Roman" w:hAnsi="Times New Roman" w:cs="Times New Roman"/>
      <w:sz w:val="28"/>
      <w:szCs w:val="28"/>
      <w:lang w:val="uk-UA" w:eastAsia="ru-RU"/>
    </w:rPr>
  </w:style>
  <w:style w:type="paragraph" w:customStyle="1" w:styleId="11">
    <w:name w:val="Обычный1"/>
    <w:rsid w:val="007F5B33"/>
    <w:pPr>
      <w:spacing w:line="360" w:lineRule="auto"/>
      <w:contextualSpacing/>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7F5B33"/>
    <w:pPr>
      <w:widowControl w:val="0"/>
      <w:autoSpaceDE w:val="0"/>
      <w:autoSpaceDN w:val="0"/>
      <w:spacing w:after="0" w:line="240" w:lineRule="auto"/>
      <w:ind w:left="546"/>
    </w:pPr>
    <w:rPr>
      <w:rFonts w:ascii="Times New Roman" w:eastAsia="Times New Roman" w:hAnsi="Times New Roman" w:cs="Times New Roman"/>
      <w:lang w:val="en-US" w:bidi="en-US"/>
    </w:rPr>
  </w:style>
  <w:style w:type="character" w:customStyle="1" w:styleId="20">
    <w:name w:val="Заголовок 2 Знак"/>
    <w:basedOn w:val="a0"/>
    <w:link w:val="2"/>
    <w:uiPriority w:val="9"/>
    <w:rsid w:val="00AB5DD4"/>
    <w:rPr>
      <w:rFonts w:ascii="Times New Roman" w:eastAsiaTheme="majorEastAsia" w:hAnsi="Times New Roman" w:cstheme="majorBidi"/>
      <w:b/>
      <w:bCs/>
      <w:sz w:val="28"/>
      <w:szCs w:val="26"/>
    </w:rPr>
  </w:style>
  <w:style w:type="character" w:styleId="a7">
    <w:name w:val="Hyperlink"/>
    <w:basedOn w:val="a0"/>
    <w:uiPriority w:val="99"/>
    <w:unhideWhenUsed/>
    <w:rsid w:val="00BD6E73"/>
    <w:rPr>
      <w:color w:val="0000FF" w:themeColor="hyperlink"/>
      <w:u w:val="single"/>
    </w:rPr>
  </w:style>
  <w:style w:type="paragraph" w:customStyle="1" w:styleId="rvps2">
    <w:name w:val="rvps2"/>
    <w:basedOn w:val="a"/>
    <w:rsid w:val="00B53CC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6A4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40FC"/>
  </w:style>
  <w:style w:type="paragraph" w:styleId="aa">
    <w:name w:val="footer"/>
    <w:basedOn w:val="a"/>
    <w:link w:val="ab"/>
    <w:uiPriority w:val="99"/>
    <w:unhideWhenUsed/>
    <w:rsid w:val="006A4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40FC"/>
  </w:style>
  <w:style w:type="paragraph" w:styleId="ac">
    <w:name w:val="Normal (Web)"/>
    <w:basedOn w:val="a"/>
    <w:uiPriority w:val="99"/>
    <w:unhideWhenUsed/>
    <w:rsid w:val="00003D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EE0B07"/>
  </w:style>
  <w:style w:type="paragraph" w:styleId="ad">
    <w:name w:val="Balloon Text"/>
    <w:basedOn w:val="a"/>
    <w:link w:val="ae"/>
    <w:uiPriority w:val="99"/>
    <w:semiHidden/>
    <w:unhideWhenUsed/>
    <w:rsid w:val="0087014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70144"/>
    <w:rPr>
      <w:rFonts w:ascii="Tahoma" w:hAnsi="Tahoma" w:cs="Tahoma"/>
      <w:sz w:val="16"/>
      <w:szCs w:val="16"/>
    </w:rPr>
  </w:style>
  <w:style w:type="character" w:customStyle="1" w:styleId="10">
    <w:name w:val="Заголовок 1 Знак"/>
    <w:basedOn w:val="a0"/>
    <w:link w:val="1"/>
    <w:uiPriority w:val="9"/>
    <w:rsid w:val="0075015B"/>
    <w:rPr>
      <w:rFonts w:asciiTheme="majorHAnsi" w:eastAsiaTheme="majorEastAsia" w:hAnsiTheme="majorHAnsi" w:cstheme="majorBidi"/>
      <w:b/>
      <w:bCs/>
      <w:color w:val="365F91" w:themeColor="accent1" w:themeShade="BF"/>
      <w:sz w:val="28"/>
      <w:szCs w:val="28"/>
    </w:rPr>
  </w:style>
  <w:style w:type="character" w:styleId="af">
    <w:name w:val="Strong"/>
    <w:basedOn w:val="a0"/>
    <w:uiPriority w:val="22"/>
    <w:qFormat/>
    <w:rsid w:val="0098337B"/>
    <w:rPr>
      <w:b/>
      <w:bCs/>
    </w:rPr>
  </w:style>
  <w:style w:type="paragraph" w:styleId="af0">
    <w:name w:val="TOC Heading"/>
    <w:basedOn w:val="1"/>
    <w:next w:val="a"/>
    <w:uiPriority w:val="39"/>
    <w:semiHidden/>
    <w:unhideWhenUsed/>
    <w:qFormat/>
    <w:rsid w:val="004570AB"/>
    <w:pPr>
      <w:outlineLvl w:val="9"/>
    </w:pPr>
  </w:style>
  <w:style w:type="paragraph" w:styleId="21">
    <w:name w:val="toc 2"/>
    <w:basedOn w:val="a"/>
    <w:next w:val="a"/>
    <w:autoRedefine/>
    <w:uiPriority w:val="39"/>
    <w:unhideWhenUsed/>
    <w:rsid w:val="004570AB"/>
    <w:pPr>
      <w:spacing w:after="100"/>
      <w:ind w:left="220"/>
    </w:pPr>
  </w:style>
  <w:style w:type="paragraph" w:customStyle="1" w:styleId="af1">
    <w:name w:val="текст сноски"/>
    <w:basedOn w:val="a"/>
    <w:rsid w:val="004E6752"/>
    <w:pPr>
      <w:autoSpaceDE w:val="0"/>
      <w:autoSpaceDN w:val="0"/>
      <w:spacing w:after="0" w:line="240" w:lineRule="auto"/>
    </w:pPr>
    <w:rPr>
      <w:rFonts w:ascii="Times New Roman" w:eastAsia="Times New Roman" w:hAnsi="Times New Roman" w:cs="Times New Roman"/>
      <w:sz w:val="20"/>
      <w:szCs w:val="20"/>
      <w:lang w:val="en-GB" w:eastAsia="ru-RU"/>
    </w:rPr>
  </w:style>
  <w:style w:type="character" w:customStyle="1" w:styleId="a4">
    <w:name w:val="Абзац списка Знак"/>
    <w:link w:val="a3"/>
    <w:uiPriority w:val="34"/>
    <w:locked/>
    <w:rsid w:val="004E6752"/>
  </w:style>
  <w:style w:type="character" w:styleId="af2">
    <w:name w:val="Emphasis"/>
    <w:uiPriority w:val="20"/>
    <w:qFormat/>
    <w:rsid w:val="00E86784"/>
    <w:rPr>
      <w:i/>
      <w:iCs/>
    </w:rPr>
  </w:style>
  <w:style w:type="character" w:customStyle="1" w:styleId="22">
    <w:name w:val="Основной текст (2) + Курсив"/>
    <w:rsid w:val="00E8678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23">
    <w:name w:val="Основной текст (2) + Полужирный"/>
    <w:rsid w:val="00E8678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styleId="af3">
    <w:name w:val="Body Text"/>
    <w:basedOn w:val="a"/>
    <w:link w:val="af4"/>
    <w:rsid w:val="00B83F1A"/>
    <w:pPr>
      <w:spacing w:after="120" w:line="240" w:lineRule="auto"/>
    </w:pPr>
    <w:rPr>
      <w:rFonts w:ascii="Times New Roman" w:eastAsia="Times New Roman" w:hAnsi="Times New Roman" w:cs="Times New Roman"/>
      <w:sz w:val="20"/>
      <w:szCs w:val="20"/>
      <w:lang w:val="uk-UA" w:eastAsia="ru-RU"/>
    </w:rPr>
  </w:style>
  <w:style w:type="character" w:customStyle="1" w:styleId="af4">
    <w:name w:val="Основной текст Знак"/>
    <w:basedOn w:val="a0"/>
    <w:link w:val="af3"/>
    <w:rsid w:val="00B83F1A"/>
    <w:rPr>
      <w:rFonts w:ascii="Times New Roman" w:eastAsia="Times New Roman" w:hAnsi="Times New Roman" w:cs="Times New Roman"/>
      <w:sz w:val="20"/>
      <w:szCs w:val="20"/>
      <w:lang w:val="uk-UA" w:eastAsia="ru-RU"/>
    </w:rPr>
  </w:style>
  <w:style w:type="character" w:styleId="af5">
    <w:name w:val="FollowedHyperlink"/>
    <w:basedOn w:val="a0"/>
    <w:uiPriority w:val="99"/>
    <w:semiHidden/>
    <w:unhideWhenUsed/>
    <w:rsid w:val="00576F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DF0"/>
  </w:style>
  <w:style w:type="paragraph" w:styleId="1">
    <w:name w:val="heading 1"/>
    <w:basedOn w:val="a"/>
    <w:next w:val="a"/>
    <w:link w:val="10"/>
    <w:uiPriority w:val="9"/>
    <w:qFormat/>
    <w:rsid w:val="00750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5DD4"/>
    <w:pPr>
      <w:keepNext/>
      <w:keepLines/>
      <w:spacing w:before="200" w:after="0" w:line="360" w:lineRule="auto"/>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0B18"/>
    <w:pPr>
      <w:ind w:left="720"/>
      <w:contextualSpacing/>
    </w:pPr>
  </w:style>
  <w:style w:type="paragraph" w:customStyle="1" w:styleId="a5">
    <w:name w:val="ДИССЕР"/>
    <w:basedOn w:val="a"/>
    <w:qFormat/>
    <w:rsid w:val="007F5B33"/>
    <w:pPr>
      <w:spacing w:after="0" w:line="360" w:lineRule="auto"/>
      <w:ind w:firstLine="567"/>
      <w:jc w:val="both"/>
    </w:pPr>
    <w:rPr>
      <w:rFonts w:ascii="Times New Roman" w:eastAsia="Times New Roman" w:hAnsi="Times New Roman" w:cs="Times New Roman"/>
      <w:sz w:val="28"/>
      <w:szCs w:val="28"/>
      <w:lang w:val="uk-UA" w:eastAsia="ru-RU"/>
    </w:rPr>
  </w:style>
  <w:style w:type="paragraph" w:customStyle="1" w:styleId="Disser">
    <w:name w:val="Disser"/>
    <w:basedOn w:val="a"/>
    <w:qFormat/>
    <w:rsid w:val="007F5B33"/>
    <w:pPr>
      <w:tabs>
        <w:tab w:val="right" w:leader="dot" w:pos="9356"/>
      </w:tabs>
      <w:suppressAutoHyphens/>
      <w:overflowPunct w:val="0"/>
      <w:spacing w:after="0" w:line="360" w:lineRule="auto"/>
      <w:jc w:val="center"/>
    </w:pPr>
    <w:rPr>
      <w:rFonts w:ascii="Times New Roman" w:eastAsia="Times New Roman" w:hAnsi="Times New Roman" w:cs="Times New Roman"/>
      <w:b/>
      <w:color w:val="1A1A1A"/>
      <w:kern w:val="2"/>
      <w:sz w:val="28"/>
      <w:szCs w:val="20"/>
      <w:lang w:val="en-US" w:eastAsia="zh-CN" w:bidi="hi-IN"/>
    </w:rPr>
  </w:style>
  <w:style w:type="paragraph" w:customStyle="1" w:styleId="a6">
    <w:name w:val="Основной текст с отступом.Основной текст автореферата с отступом"/>
    <w:basedOn w:val="a"/>
    <w:rsid w:val="007F5B33"/>
    <w:pPr>
      <w:autoSpaceDE w:val="0"/>
      <w:autoSpaceDN w:val="0"/>
      <w:spacing w:after="0" w:line="240" w:lineRule="auto"/>
      <w:ind w:right="-58"/>
    </w:pPr>
    <w:rPr>
      <w:rFonts w:ascii="Times New Roman" w:eastAsia="Times New Roman" w:hAnsi="Times New Roman" w:cs="Times New Roman"/>
      <w:sz w:val="28"/>
      <w:szCs w:val="28"/>
      <w:lang w:val="uk-UA" w:eastAsia="ru-RU"/>
    </w:rPr>
  </w:style>
  <w:style w:type="paragraph" w:customStyle="1" w:styleId="11">
    <w:name w:val="Обычный1"/>
    <w:rsid w:val="007F5B33"/>
    <w:pPr>
      <w:spacing w:line="360" w:lineRule="auto"/>
      <w:contextualSpacing/>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7F5B33"/>
    <w:pPr>
      <w:widowControl w:val="0"/>
      <w:autoSpaceDE w:val="0"/>
      <w:autoSpaceDN w:val="0"/>
      <w:spacing w:after="0" w:line="240" w:lineRule="auto"/>
      <w:ind w:left="546"/>
    </w:pPr>
    <w:rPr>
      <w:rFonts w:ascii="Times New Roman" w:eastAsia="Times New Roman" w:hAnsi="Times New Roman" w:cs="Times New Roman"/>
      <w:lang w:val="en-US" w:bidi="en-US"/>
    </w:rPr>
  </w:style>
  <w:style w:type="character" w:customStyle="1" w:styleId="20">
    <w:name w:val="Заголовок 2 Знак"/>
    <w:basedOn w:val="a0"/>
    <w:link w:val="2"/>
    <w:uiPriority w:val="9"/>
    <w:rsid w:val="00AB5DD4"/>
    <w:rPr>
      <w:rFonts w:ascii="Times New Roman" w:eastAsiaTheme="majorEastAsia" w:hAnsi="Times New Roman" w:cstheme="majorBidi"/>
      <w:b/>
      <w:bCs/>
      <w:sz w:val="28"/>
      <w:szCs w:val="26"/>
    </w:rPr>
  </w:style>
  <w:style w:type="character" w:styleId="a7">
    <w:name w:val="Hyperlink"/>
    <w:basedOn w:val="a0"/>
    <w:uiPriority w:val="99"/>
    <w:unhideWhenUsed/>
    <w:rsid w:val="00BD6E73"/>
    <w:rPr>
      <w:color w:val="0000FF" w:themeColor="hyperlink"/>
      <w:u w:val="single"/>
    </w:rPr>
  </w:style>
  <w:style w:type="paragraph" w:customStyle="1" w:styleId="rvps2">
    <w:name w:val="rvps2"/>
    <w:basedOn w:val="a"/>
    <w:rsid w:val="00B53CC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6A4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40FC"/>
  </w:style>
  <w:style w:type="paragraph" w:styleId="aa">
    <w:name w:val="footer"/>
    <w:basedOn w:val="a"/>
    <w:link w:val="ab"/>
    <w:uiPriority w:val="99"/>
    <w:unhideWhenUsed/>
    <w:rsid w:val="006A4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40FC"/>
  </w:style>
  <w:style w:type="paragraph" w:styleId="ac">
    <w:name w:val="Normal (Web)"/>
    <w:basedOn w:val="a"/>
    <w:uiPriority w:val="99"/>
    <w:unhideWhenUsed/>
    <w:rsid w:val="00003D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EE0B07"/>
  </w:style>
  <w:style w:type="paragraph" w:styleId="ad">
    <w:name w:val="Balloon Text"/>
    <w:basedOn w:val="a"/>
    <w:link w:val="ae"/>
    <w:uiPriority w:val="99"/>
    <w:semiHidden/>
    <w:unhideWhenUsed/>
    <w:rsid w:val="0087014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70144"/>
    <w:rPr>
      <w:rFonts w:ascii="Tahoma" w:hAnsi="Tahoma" w:cs="Tahoma"/>
      <w:sz w:val="16"/>
      <w:szCs w:val="16"/>
    </w:rPr>
  </w:style>
  <w:style w:type="character" w:customStyle="1" w:styleId="10">
    <w:name w:val="Заголовок 1 Знак"/>
    <w:basedOn w:val="a0"/>
    <w:link w:val="1"/>
    <w:uiPriority w:val="9"/>
    <w:rsid w:val="0075015B"/>
    <w:rPr>
      <w:rFonts w:asciiTheme="majorHAnsi" w:eastAsiaTheme="majorEastAsia" w:hAnsiTheme="majorHAnsi" w:cstheme="majorBidi"/>
      <w:b/>
      <w:bCs/>
      <w:color w:val="365F91" w:themeColor="accent1" w:themeShade="BF"/>
      <w:sz w:val="28"/>
      <w:szCs w:val="28"/>
    </w:rPr>
  </w:style>
  <w:style w:type="character" w:styleId="af">
    <w:name w:val="Strong"/>
    <w:basedOn w:val="a0"/>
    <w:uiPriority w:val="22"/>
    <w:qFormat/>
    <w:rsid w:val="0098337B"/>
    <w:rPr>
      <w:b/>
      <w:bCs/>
    </w:rPr>
  </w:style>
  <w:style w:type="paragraph" w:styleId="af0">
    <w:name w:val="TOC Heading"/>
    <w:basedOn w:val="1"/>
    <w:next w:val="a"/>
    <w:uiPriority w:val="39"/>
    <w:semiHidden/>
    <w:unhideWhenUsed/>
    <w:qFormat/>
    <w:rsid w:val="004570AB"/>
    <w:pPr>
      <w:outlineLvl w:val="9"/>
    </w:pPr>
  </w:style>
  <w:style w:type="paragraph" w:styleId="21">
    <w:name w:val="toc 2"/>
    <w:basedOn w:val="a"/>
    <w:next w:val="a"/>
    <w:autoRedefine/>
    <w:uiPriority w:val="39"/>
    <w:unhideWhenUsed/>
    <w:rsid w:val="004570AB"/>
    <w:pPr>
      <w:spacing w:after="100"/>
      <w:ind w:left="220"/>
    </w:pPr>
  </w:style>
  <w:style w:type="paragraph" w:customStyle="1" w:styleId="af1">
    <w:name w:val="текст сноски"/>
    <w:basedOn w:val="a"/>
    <w:rsid w:val="004E6752"/>
    <w:pPr>
      <w:autoSpaceDE w:val="0"/>
      <w:autoSpaceDN w:val="0"/>
      <w:spacing w:after="0" w:line="240" w:lineRule="auto"/>
    </w:pPr>
    <w:rPr>
      <w:rFonts w:ascii="Times New Roman" w:eastAsia="Times New Roman" w:hAnsi="Times New Roman" w:cs="Times New Roman"/>
      <w:sz w:val="20"/>
      <w:szCs w:val="20"/>
      <w:lang w:val="en-GB" w:eastAsia="ru-RU"/>
    </w:rPr>
  </w:style>
  <w:style w:type="character" w:customStyle="1" w:styleId="a4">
    <w:name w:val="Абзац списка Знак"/>
    <w:link w:val="a3"/>
    <w:uiPriority w:val="34"/>
    <w:locked/>
    <w:rsid w:val="004E6752"/>
  </w:style>
  <w:style w:type="character" w:styleId="af2">
    <w:name w:val="Emphasis"/>
    <w:uiPriority w:val="20"/>
    <w:qFormat/>
    <w:rsid w:val="00E86784"/>
    <w:rPr>
      <w:i/>
      <w:iCs/>
    </w:rPr>
  </w:style>
  <w:style w:type="character" w:customStyle="1" w:styleId="22">
    <w:name w:val="Основной текст (2) + Курсив"/>
    <w:rsid w:val="00E8678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23">
    <w:name w:val="Основной текст (2) + Полужирный"/>
    <w:rsid w:val="00E8678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styleId="af3">
    <w:name w:val="Body Text"/>
    <w:basedOn w:val="a"/>
    <w:link w:val="af4"/>
    <w:rsid w:val="00B83F1A"/>
    <w:pPr>
      <w:spacing w:after="120" w:line="240" w:lineRule="auto"/>
    </w:pPr>
    <w:rPr>
      <w:rFonts w:ascii="Times New Roman" w:eastAsia="Times New Roman" w:hAnsi="Times New Roman" w:cs="Times New Roman"/>
      <w:sz w:val="20"/>
      <w:szCs w:val="20"/>
      <w:lang w:val="uk-UA" w:eastAsia="ru-RU"/>
    </w:rPr>
  </w:style>
  <w:style w:type="character" w:customStyle="1" w:styleId="af4">
    <w:name w:val="Основной текст Знак"/>
    <w:basedOn w:val="a0"/>
    <w:link w:val="af3"/>
    <w:rsid w:val="00B83F1A"/>
    <w:rPr>
      <w:rFonts w:ascii="Times New Roman" w:eastAsia="Times New Roman" w:hAnsi="Times New Roman" w:cs="Times New Roman"/>
      <w:sz w:val="20"/>
      <w:szCs w:val="20"/>
      <w:lang w:val="uk-UA" w:eastAsia="ru-RU"/>
    </w:rPr>
  </w:style>
  <w:style w:type="character" w:styleId="af5">
    <w:name w:val="FollowedHyperlink"/>
    <w:basedOn w:val="a0"/>
    <w:uiPriority w:val="99"/>
    <w:semiHidden/>
    <w:unhideWhenUsed/>
    <w:rsid w:val="00576F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6490">
      <w:bodyDiv w:val="1"/>
      <w:marLeft w:val="0"/>
      <w:marRight w:val="0"/>
      <w:marTop w:val="0"/>
      <w:marBottom w:val="0"/>
      <w:divBdr>
        <w:top w:val="none" w:sz="0" w:space="0" w:color="auto"/>
        <w:left w:val="none" w:sz="0" w:space="0" w:color="auto"/>
        <w:bottom w:val="none" w:sz="0" w:space="0" w:color="auto"/>
        <w:right w:val="none" w:sz="0" w:space="0" w:color="auto"/>
      </w:divBdr>
      <w:divsChild>
        <w:div w:id="962733465">
          <w:marLeft w:val="0"/>
          <w:marRight w:val="0"/>
          <w:marTop w:val="0"/>
          <w:marBottom w:val="0"/>
          <w:divBdr>
            <w:top w:val="none" w:sz="0" w:space="0" w:color="auto"/>
            <w:left w:val="none" w:sz="0" w:space="0" w:color="auto"/>
            <w:bottom w:val="none" w:sz="0" w:space="0" w:color="auto"/>
            <w:right w:val="none" w:sz="0" w:space="0" w:color="auto"/>
          </w:divBdr>
        </w:div>
        <w:div w:id="5792436">
          <w:marLeft w:val="0"/>
          <w:marRight w:val="0"/>
          <w:marTop w:val="0"/>
          <w:marBottom w:val="0"/>
          <w:divBdr>
            <w:top w:val="none" w:sz="0" w:space="0" w:color="auto"/>
            <w:left w:val="none" w:sz="0" w:space="0" w:color="auto"/>
            <w:bottom w:val="none" w:sz="0" w:space="0" w:color="auto"/>
            <w:right w:val="none" w:sz="0" w:space="0" w:color="auto"/>
          </w:divBdr>
        </w:div>
        <w:div w:id="803162016">
          <w:marLeft w:val="0"/>
          <w:marRight w:val="0"/>
          <w:marTop w:val="0"/>
          <w:marBottom w:val="0"/>
          <w:divBdr>
            <w:top w:val="none" w:sz="0" w:space="0" w:color="auto"/>
            <w:left w:val="none" w:sz="0" w:space="0" w:color="auto"/>
            <w:bottom w:val="none" w:sz="0" w:space="0" w:color="auto"/>
            <w:right w:val="none" w:sz="0" w:space="0" w:color="auto"/>
          </w:divBdr>
        </w:div>
        <w:div w:id="1845123821">
          <w:marLeft w:val="0"/>
          <w:marRight w:val="0"/>
          <w:marTop w:val="0"/>
          <w:marBottom w:val="0"/>
          <w:divBdr>
            <w:top w:val="none" w:sz="0" w:space="0" w:color="auto"/>
            <w:left w:val="none" w:sz="0" w:space="0" w:color="auto"/>
            <w:bottom w:val="none" w:sz="0" w:space="0" w:color="auto"/>
            <w:right w:val="none" w:sz="0" w:space="0" w:color="auto"/>
          </w:divBdr>
        </w:div>
        <w:div w:id="1206597788">
          <w:marLeft w:val="0"/>
          <w:marRight w:val="0"/>
          <w:marTop w:val="0"/>
          <w:marBottom w:val="0"/>
          <w:divBdr>
            <w:top w:val="none" w:sz="0" w:space="0" w:color="auto"/>
            <w:left w:val="none" w:sz="0" w:space="0" w:color="auto"/>
            <w:bottom w:val="none" w:sz="0" w:space="0" w:color="auto"/>
            <w:right w:val="none" w:sz="0" w:space="0" w:color="auto"/>
          </w:divBdr>
        </w:div>
        <w:div w:id="1350914345">
          <w:marLeft w:val="0"/>
          <w:marRight w:val="0"/>
          <w:marTop w:val="0"/>
          <w:marBottom w:val="0"/>
          <w:divBdr>
            <w:top w:val="none" w:sz="0" w:space="0" w:color="auto"/>
            <w:left w:val="none" w:sz="0" w:space="0" w:color="auto"/>
            <w:bottom w:val="none" w:sz="0" w:space="0" w:color="auto"/>
            <w:right w:val="none" w:sz="0" w:space="0" w:color="auto"/>
          </w:divBdr>
        </w:div>
        <w:div w:id="862674176">
          <w:marLeft w:val="0"/>
          <w:marRight w:val="0"/>
          <w:marTop w:val="0"/>
          <w:marBottom w:val="0"/>
          <w:divBdr>
            <w:top w:val="none" w:sz="0" w:space="0" w:color="auto"/>
            <w:left w:val="none" w:sz="0" w:space="0" w:color="auto"/>
            <w:bottom w:val="none" w:sz="0" w:space="0" w:color="auto"/>
            <w:right w:val="none" w:sz="0" w:space="0" w:color="auto"/>
          </w:divBdr>
        </w:div>
        <w:div w:id="1604848475">
          <w:marLeft w:val="0"/>
          <w:marRight w:val="0"/>
          <w:marTop w:val="0"/>
          <w:marBottom w:val="0"/>
          <w:divBdr>
            <w:top w:val="none" w:sz="0" w:space="0" w:color="auto"/>
            <w:left w:val="none" w:sz="0" w:space="0" w:color="auto"/>
            <w:bottom w:val="none" w:sz="0" w:space="0" w:color="auto"/>
            <w:right w:val="none" w:sz="0" w:space="0" w:color="auto"/>
          </w:divBdr>
        </w:div>
        <w:div w:id="842427898">
          <w:marLeft w:val="0"/>
          <w:marRight w:val="0"/>
          <w:marTop w:val="0"/>
          <w:marBottom w:val="0"/>
          <w:divBdr>
            <w:top w:val="none" w:sz="0" w:space="0" w:color="auto"/>
            <w:left w:val="none" w:sz="0" w:space="0" w:color="auto"/>
            <w:bottom w:val="none" w:sz="0" w:space="0" w:color="auto"/>
            <w:right w:val="none" w:sz="0" w:space="0" w:color="auto"/>
          </w:divBdr>
        </w:div>
        <w:div w:id="951591394">
          <w:marLeft w:val="0"/>
          <w:marRight w:val="0"/>
          <w:marTop w:val="0"/>
          <w:marBottom w:val="0"/>
          <w:divBdr>
            <w:top w:val="none" w:sz="0" w:space="0" w:color="auto"/>
            <w:left w:val="none" w:sz="0" w:space="0" w:color="auto"/>
            <w:bottom w:val="none" w:sz="0" w:space="0" w:color="auto"/>
            <w:right w:val="none" w:sz="0" w:space="0" w:color="auto"/>
          </w:divBdr>
        </w:div>
        <w:div w:id="1628658025">
          <w:marLeft w:val="0"/>
          <w:marRight w:val="0"/>
          <w:marTop w:val="0"/>
          <w:marBottom w:val="0"/>
          <w:divBdr>
            <w:top w:val="none" w:sz="0" w:space="0" w:color="auto"/>
            <w:left w:val="none" w:sz="0" w:space="0" w:color="auto"/>
            <w:bottom w:val="none" w:sz="0" w:space="0" w:color="auto"/>
            <w:right w:val="none" w:sz="0" w:space="0" w:color="auto"/>
          </w:divBdr>
        </w:div>
        <w:div w:id="830490148">
          <w:marLeft w:val="0"/>
          <w:marRight w:val="0"/>
          <w:marTop w:val="0"/>
          <w:marBottom w:val="0"/>
          <w:divBdr>
            <w:top w:val="none" w:sz="0" w:space="0" w:color="auto"/>
            <w:left w:val="none" w:sz="0" w:space="0" w:color="auto"/>
            <w:bottom w:val="none" w:sz="0" w:space="0" w:color="auto"/>
            <w:right w:val="none" w:sz="0" w:space="0" w:color="auto"/>
          </w:divBdr>
        </w:div>
        <w:div w:id="1973169082">
          <w:marLeft w:val="0"/>
          <w:marRight w:val="0"/>
          <w:marTop w:val="0"/>
          <w:marBottom w:val="0"/>
          <w:divBdr>
            <w:top w:val="none" w:sz="0" w:space="0" w:color="auto"/>
            <w:left w:val="none" w:sz="0" w:space="0" w:color="auto"/>
            <w:bottom w:val="none" w:sz="0" w:space="0" w:color="auto"/>
            <w:right w:val="none" w:sz="0" w:space="0" w:color="auto"/>
          </w:divBdr>
        </w:div>
        <w:div w:id="167334816">
          <w:marLeft w:val="0"/>
          <w:marRight w:val="0"/>
          <w:marTop w:val="0"/>
          <w:marBottom w:val="0"/>
          <w:divBdr>
            <w:top w:val="none" w:sz="0" w:space="0" w:color="auto"/>
            <w:left w:val="none" w:sz="0" w:space="0" w:color="auto"/>
            <w:bottom w:val="none" w:sz="0" w:space="0" w:color="auto"/>
            <w:right w:val="none" w:sz="0" w:space="0" w:color="auto"/>
          </w:divBdr>
        </w:div>
        <w:div w:id="1247763490">
          <w:marLeft w:val="0"/>
          <w:marRight w:val="0"/>
          <w:marTop w:val="0"/>
          <w:marBottom w:val="0"/>
          <w:divBdr>
            <w:top w:val="none" w:sz="0" w:space="0" w:color="auto"/>
            <w:left w:val="none" w:sz="0" w:space="0" w:color="auto"/>
            <w:bottom w:val="none" w:sz="0" w:space="0" w:color="auto"/>
            <w:right w:val="none" w:sz="0" w:space="0" w:color="auto"/>
          </w:divBdr>
        </w:div>
        <w:div w:id="874659234">
          <w:marLeft w:val="0"/>
          <w:marRight w:val="0"/>
          <w:marTop w:val="0"/>
          <w:marBottom w:val="0"/>
          <w:divBdr>
            <w:top w:val="none" w:sz="0" w:space="0" w:color="auto"/>
            <w:left w:val="none" w:sz="0" w:space="0" w:color="auto"/>
            <w:bottom w:val="none" w:sz="0" w:space="0" w:color="auto"/>
            <w:right w:val="none" w:sz="0" w:space="0" w:color="auto"/>
          </w:divBdr>
        </w:div>
        <w:div w:id="2031563090">
          <w:marLeft w:val="0"/>
          <w:marRight w:val="0"/>
          <w:marTop w:val="0"/>
          <w:marBottom w:val="0"/>
          <w:divBdr>
            <w:top w:val="none" w:sz="0" w:space="0" w:color="auto"/>
            <w:left w:val="none" w:sz="0" w:space="0" w:color="auto"/>
            <w:bottom w:val="none" w:sz="0" w:space="0" w:color="auto"/>
            <w:right w:val="none" w:sz="0" w:space="0" w:color="auto"/>
          </w:divBdr>
        </w:div>
        <w:div w:id="1023284566">
          <w:marLeft w:val="0"/>
          <w:marRight w:val="0"/>
          <w:marTop w:val="0"/>
          <w:marBottom w:val="0"/>
          <w:divBdr>
            <w:top w:val="none" w:sz="0" w:space="0" w:color="auto"/>
            <w:left w:val="none" w:sz="0" w:space="0" w:color="auto"/>
            <w:bottom w:val="none" w:sz="0" w:space="0" w:color="auto"/>
            <w:right w:val="none" w:sz="0" w:space="0" w:color="auto"/>
          </w:divBdr>
        </w:div>
        <w:div w:id="232854384">
          <w:marLeft w:val="0"/>
          <w:marRight w:val="0"/>
          <w:marTop w:val="0"/>
          <w:marBottom w:val="0"/>
          <w:divBdr>
            <w:top w:val="none" w:sz="0" w:space="0" w:color="auto"/>
            <w:left w:val="none" w:sz="0" w:space="0" w:color="auto"/>
            <w:bottom w:val="none" w:sz="0" w:space="0" w:color="auto"/>
            <w:right w:val="none" w:sz="0" w:space="0" w:color="auto"/>
          </w:divBdr>
        </w:div>
        <w:div w:id="935871022">
          <w:marLeft w:val="0"/>
          <w:marRight w:val="0"/>
          <w:marTop w:val="0"/>
          <w:marBottom w:val="0"/>
          <w:divBdr>
            <w:top w:val="none" w:sz="0" w:space="0" w:color="auto"/>
            <w:left w:val="none" w:sz="0" w:space="0" w:color="auto"/>
            <w:bottom w:val="none" w:sz="0" w:space="0" w:color="auto"/>
            <w:right w:val="none" w:sz="0" w:space="0" w:color="auto"/>
          </w:divBdr>
        </w:div>
        <w:div w:id="2076465041">
          <w:marLeft w:val="0"/>
          <w:marRight w:val="0"/>
          <w:marTop w:val="0"/>
          <w:marBottom w:val="0"/>
          <w:divBdr>
            <w:top w:val="none" w:sz="0" w:space="0" w:color="auto"/>
            <w:left w:val="none" w:sz="0" w:space="0" w:color="auto"/>
            <w:bottom w:val="none" w:sz="0" w:space="0" w:color="auto"/>
            <w:right w:val="none" w:sz="0" w:space="0" w:color="auto"/>
          </w:divBdr>
        </w:div>
        <w:div w:id="2112314188">
          <w:marLeft w:val="0"/>
          <w:marRight w:val="0"/>
          <w:marTop w:val="0"/>
          <w:marBottom w:val="0"/>
          <w:divBdr>
            <w:top w:val="none" w:sz="0" w:space="0" w:color="auto"/>
            <w:left w:val="none" w:sz="0" w:space="0" w:color="auto"/>
            <w:bottom w:val="none" w:sz="0" w:space="0" w:color="auto"/>
            <w:right w:val="none" w:sz="0" w:space="0" w:color="auto"/>
          </w:divBdr>
        </w:div>
        <w:div w:id="390933023">
          <w:marLeft w:val="0"/>
          <w:marRight w:val="0"/>
          <w:marTop w:val="0"/>
          <w:marBottom w:val="0"/>
          <w:divBdr>
            <w:top w:val="none" w:sz="0" w:space="0" w:color="auto"/>
            <w:left w:val="none" w:sz="0" w:space="0" w:color="auto"/>
            <w:bottom w:val="none" w:sz="0" w:space="0" w:color="auto"/>
            <w:right w:val="none" w:sz="0" w:space="0" w:color="auto"/>
          </w:divBdr>
        </w:div>
        <w:div w:id="1840271848">
          <w:marLeft w:val="0"/>
          <w:marRight w:val="0"/>
          <w:marTop w:val="0"/>
          <w:marBottom w:val="0"/>
          <w:divBdr>
            <w:top w:val="none" w:sz="0" w:space="0" w:color="auto"/>
            <w:left w:val="none" w:sz="0" w:space="0" w:color="auto"/>
            <w:bottom w:val="none" w:sz="0" w:space="0" w:color="auto"/>
            <w:right w:val="none" w:sz="0" w:space="0" w:color="auto"/>
          </w:divBdr>
        </w:div>
        <w:div w:id="1494490090">
          <w:marLeft w:val="0"/>
          <w:marRight w:val="0"/>
          <w:marTop w:val="0"/>
          <w:marBottom w:val="0"/>
          <w:divBdr>
            <w:top w:val="none" w:sz="0" w:space="0" w:color="auto"/>
            <w:left w:val="none" w:sz="0" w:space="0" w:color="auto"/>
            <w:bottom w:val="none" w:sz="0" w:space="0" w:color="auto"/>
            <w:right w:val="none" w:sz="0" w:space="0" w:color="auto"/>
          </w:divBdr>
        </w:div>
        <w:div w:id="1860966605">
          <w:marLeft w:val="0"/>
          <w:marRight w:val="0"/>
          <w:marTop w:val="0"/>
          <w:marBottom w:val="0"/>
          <w:divBdr>
            <w:top w:val="none" w:sz="0" w:space="0" w:color="auto"/>
            <w:left w:val="none" w:sz="0" w:space="0" w:color="auto"/>
            <w:bottom w:val="none" w:sz="0" w:space="0" w:color="auto"/>
            <w:right w:val="none" w:sz="0" w:space="0" w:color="auto"/>
          </w:divBdr>
        </w:div>
        <w:div w:id="283392503">
          <w:marLeft w:val="0"/>
          <w:marRight w:val="0"/>
          <w:marTop w:val="0"/>
          <w:marBottom w:val="0"/>
          <w:divBdr>
            <w:top w:val="none" w:sz="0" w:space="0" w:color="auto"/>
            <w:left w:val="none" w:sz="0" w:space="0" w:color="auto"/>
            <w:bottom w:val="none" w:sz="0" w:space="0" w:color="auto"/>
            <w:right w:val="none" w:sz="0" w:space="0" w:color="auto"/>
          </w:divBdr>
        </w:div>
        <w:div w:id="1387411887">
          <w:marLeft w:val="0"/>
          <w:marRight w:val="0"/>
          <w:marTop w:val="0"/>
          <w:marBottom w:val="0"/>
          <w:divBdr>
            <w:top w:val="none" w:sz="0" w:space="0" w:color="auto"/>
            <w:left w:val="none" w:sz="0" w:space="0" w:color="auto"/>
            <w:bottom w:val="none" w:sz="0" w:space="0" w:color="auto"/>
            <w:right w:val="none" w:sz="0" w:space="0" w:color="auto"/>
          </w:divBdr>
        </w:div>
      </w:divsChild>
    </w:div>
    <w:div w:id="243301567">
      <w:bodyDiv w:val="1"/>
      <w:marLeft w:val="0"/>
      <w:marRight w:val="0"/>
      <w:marTop w:val="0"/>
      <w:marBottom w:val="0"/>
      <w:divBdr>
        <w:top w:val="none" w:sz="0" w:space="0" w:color="auto"/>
        <w:left w:val="none" w:sz="0" w:space="0" w:color="auto"/>
        <w:bottom w:val="none" w:sz="0" w:space="0" w:color="auto"/>
        <w:right w:val="none" w:sz="0" w:space="0" w:color="auto"/>
      </w:divBdr>
      <w:divsChild>
        <w:div w:id="1781341707">
          <w:marLeft w:val="0"/>
          <w:marRight w:val="0"/>
          <w:marTop w:val="0"/>
          <w:marBottom w:val="0"/>
          <w:divBdr>
            <w:top w:val="none" w:sz="0" w:space="0" w:color="auto"/>
            <w:left w:val="none" w:sz="0" w:space="0" w:color="auto"/>
            <w:bottom w:val="none" w:sz="0" w:space="0" w:color="auto"/>
            <w:right w:val="none" w:sz="0" w:space="0" w:color="auto"/>
          </w:divBdr>
        </w:div>
      </w:divsChild>
    </w:div>
    <w:div w:id="544761149">
      <w:bodyDiv w:val="1"/>
      <w:marLeft w:val="0"/>
      <w:marRight w:val="0"/>
      <w:marTop w:val="0"/>
      <w:marBottom w:val="0"/>
      <w:divBdr>
        <w:top w:val="none" w:sz="0" w:space="0" w:color="auto"/>
        <w:left w:val="none" w:sz="0" w:space="0" w:color="auto"/>
        <w:bottom w:val="none" w:sz="0" w:space="0" w:color="auto"/>
        <w:right w:val="none" w:sz="0" w:space="0" w:color="auto"/>
      </w:divBdr>
    </w:div>
    <w:div w:id="662395317">
      <w:bodyDiv w:val="1"/>
      <w:marLeft w:val="0"/>
      <w:marRight w:val="0"/>
      <w:marTop w:val="0"/>
      <w:marBottom w:val="0"/>
      <w:divBdr>
        <w:top w:val="none" w:sz="0" w:space="0" w:color="auto"/>
        <w:left w:val="none" w:sz="0" w:space="0" w:color="auto"/>
        <w:bottom w:val="none" w:sz="0" w:space="0" w:color="auto"/>
        <w:right w:val="none" w:sz="0" w:space="0" w:color="auto"/>
      </w:divBdr>
    </w:div>
    <w:div w:id="675226452">
      <w:bodyDiv w:val="1"/>
      <w:marLeft w:val="0"/>
      <w:marRight w:val="0"/>
      <w:marTop w:val="0"/>
      <w:marBottom w:val="0"/>
      <w:divBdr>
        <w:top w:val="none" w:sz="0" w:space="0" w:color="auto"/>
        <w:left w:val="none" w:sz="0" w:space="0" w:color="auto"/>
        <w:bottom w:val="none" w:sz="0" w:space="0" w:color="auto"/>
        <w:right w:val="none" w:sz="0" w:space="0" w:color="auto"/>
      </w:divBdr>
    </w:div>
    <w:div w:id="962076661">
      <w:bodyDiv w:val="1"/>
      <w:marLeft w:val="0"/>
      <w:marRight w:val="0"/>
      <w:marTop w:val="0"/>
      <w:marBottom w:val="0"/>
      <w:divBdr>
        <w:top w:val="none" w:sz="0" w:space="0" w:color="auto"/>
        <w:left w:val="none" w:sz="0" w:space="0" w:color="auto"/>
        <w:bottom w:val="none" w:sz="0" w:space="0" w:color="auto"/>
        <w:right w:val="none" w:sz="0" w:space="0" w:color="auto"/>
      </w:divBdr>
    </w:div>
    <w:div w:id="1321730870">
      <w:bodyDiv w:val="1"/>
      <w:marLeft w:val="0"/>
      <w:marRight w:val="0"/>
      <w:marTop w:val="0"/>
      <w:marBottom w:val="0"/>
      <w:divBdr>
        <w:top w:val="none" w:sz="0" w:space="0" w:color="auto"/>
        <w:left w:val="none" w:sz="0" w:space="0" w:color="auto"/>
        <w:bottom w:val="none" w:sz="0" w:space="0" w:color="auto"/>
        <w:right w:val="none" w:sz="0" w:space="0" w:color="auto"/>
      </w:divBdr>
    </w:div>
    <w:div w:id="1333069177">
      <w:bodyDiv w:val="1"/>
      <w:marLeft w:val="0"/>
      <w:marRight w:val="0"/>
      <w:marTop w:val="0"/>
      <w:marBottom w:val="0"/>
      <w:divBdr>
        <w:top w:val="none" w:sz="0" w:space="0" w:color="auto"/>
        <w:left w:val="none" w:sz="0" w:space="0" w:color="auto"/>
        <w:bottom w:val="none" w:sz="0" w:space="0" w:color="auto"/>
        <w:right w:val="none" w:sz="0" w:space="0" w:color="auto"/>
      </w:divBdr>
    </w:div>
    <w:div w:id="1377855247">
      <w:bodyDiv w:val="1"/>
      <w:marLeft w:val="0"/>
      <w:marRight w:val="0"/>
      <w:marTop w:val="0"/>
      <w:marBottom w:val="0"/>
      <w:divBdr>
        <w:top w:val="none" w:sz="0" w:space="0" w:color="auto"/>
        <w:left w:val="none" w:sz="0" w:space="0" w:color="auto"/>
        <w:bottom w:val="none" w:sz="0" w:space="0" w:color="auto"/>
        <w:right w:val="none" w:sz="0" w:space="0" w:color="auto"/>
      </w:divBdr>
      <w:divsChild>
        <w:div w:id="1951012725">
          <w:marLeft w:val="0"/>
          <w:marRight w:val="0"/>
          <w:marTop w:val="15"/>
          <w:marBottom w:val="0"/>
          <w:divBdr>
            <w:top w:val="single" w:sz="48" w:space="0" w:color="auto"/>
            <w:left w:val="single" w:sz="48" w:space="0" w:color="auto"/>
            <w:bottom w:val="single" w:sz="48" w:space="0" w:color="auto"/>
            <w:right w:val="single" w:sz="48" w:space="0" w:color="auto"/>
          </w:divBdr>
          <w:divsChild>
            <w:div w:id="714156792">
              <w:marLeft w:val="0"/>
              <w:marRight w:val="0"/>
              <w:marTop w:val="0"/>
              <w:marBottom w:val="0"/>
              <w:divBdr>
                <w:top w:val="none" w:sz="0" w:space="0" w:color="auto"/>
                <w:left w:val="none" w:sz="0" w:space="0" w:color="auto"/>
                <w:bottom w:val="none" w:sz="0" w:space="0" w:color="auto"/>
                <w:right w:val="none" w:sz="0" w:space="0" w:color="auto"/>
              </w:divBdr>
              <w:divsChild>
                <w:div w:id="712311122">
                  <w:marLeft w:val="0"/>
                  <w:marRight w:val="0"/>
                  <w:marTop w:val="0"/>
                  <w:marBottom w:val="0"/>
                  <w:divBdr>
                    <w:top w:val="none" w:sz="0" w:space="0" w:color="auto"/>
                    <w:left w:val="none" w:sz="0" w:space="0" w:color="auto"/>
                    <w:bottom w:val="none" w:sz="0" w:space="0" w:color="auto"/>
                    <w:right w:val="none" w:sz="0" w:space="0" w:color="auto"/>
                  </w:divBdr>
                </w:div>
                <w:div w:id="471294496">
                  <w:marLeft w:val="0"/>
                  <w:marRight w:val="0"/>
                  <w:marTop w:val="0"/>
                  <w:marBottom w:val="0"/>
                  <w:divBdr>
                    <w:top w:val="none" w:sz="0" w:space="0" w:color="auto"/>
                    <w:left w:val="none" w:sz="0" w:space="0" w:color="auto"/>
                    <w:bottom w:val="none" w:sz="0" w:space="0" w:color="auto"/>
                    <w:right w:val="none" w:sz="0" w:space="0" w:color="auto"/>
                  </w:divBdr>
                </w:div>
                <w:div w:id="43261080">
                  <w:marLeft w:val="0"/>
                  <w:marRight w:val="0"/>
                  <w:marTop w:val="0"/>
                  <w:marBottom w:val="0"/>
                  <w:divBdr>
                    <w:top w:val="none" w:sz="0" w:space="0" w:color="auto"/>
                    <w:left w:val="none" w:sz="0" w:space="0" w:color="auto"/>
                    <w:bottom w:val="none" w:sz="0" w:space="0" w:color="auto"/>
                    <w:right w:val="none" w:sz="0" w:space="0" w:color="auto"/>
                  </w:divBdr>
                </w:div>
                <w:div w:id="372000184">
                  <w:marLeft w:val="0"/>
                  <w:marRight w:val="0"/>
                  <w:marTop w:val="0"/>
                  <w:marBottom w:val="0"/>
                  <w:divBdr>
                    <w:top w:val="none" w:sz="0" w:space="0" w:color="auto"/>
                    <w:left w:val="none" w:sz="0" w:space="0" w:color="auto"/>
                    <w:bottom w:val="none" w:sz="0" w:space="0" w:color="auto"/>
                    <w:right w:val="none" w:sz="0" w:space="0" w:color="auto"/>
                  </w:divBdr>
                </w:div>
                <w:div w:id="1269854050">
                  <w:marLeft w:val="0"/>
                  <w:marRight w:val="0"/>
                  <w:marTop w:val="0"/>
                  <w:marBottom w:val="0"/>
                  <w:divBdr>
                    <w:top w:val="none" w:sz="0" w:space="0" w:color="auto"/>
                    <w:left w:val="none" w:sz="0" w:space="0" w:color="auto"/>
                    <w:bottom w:val="none" w:sz="0" w:space="0" w:color="auto"/>
                    <w:right w:val="none" w:sz="0" w:space="0" w:color="auto"/>
                  </w:divBdr>
                </w:div>
                <w:div w:id="948511252">
                  <w:marLeft w:val="0"/>
                  <w:marRight w:val="0"/>
                  <w:marTop w:val="0"/>
                  <w:marBottom w:val="0"/>
                  <w:divBdr>
                    <w:top w:val="none" w:sz="0" w:space="0" w:color="auto"/>
                    <w:left w:val="none" w:sz="0" w:space="0" w:color="auto"/>
                    <w:bottom w:val="none" w:sz="0" w:space="0" w:color="auto"/>
                    <w:right w:val="none" w:sz="0" w:space="0" w:color="auto"/>
                  </w:divBdr>
                </w:div>
                <w:div w:id="15793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4545">
          <w:marLeft w:val="0"/>
          <w:marRight w:val="0"/>
          <w:marTop w:val="15"/>
          <w:marBottom w:val="0"/>
          <w:divBdr>
            <w:top w:val="single" w:sz="48" w:space="0" w:color="auto"/>
            <w:left w:val="single" w:sz="48" w:space="0" w:color="auto"/>
            <w:bottom w:val="single" w:sz="48" w:space="0" w:color="auto"/>
            <w:right w:val="single" w:sz="48" w:space="0" w:color="auto"/>
          </w:divBdr>
          <w:divsChild>
            <w:div w:id="535435467">
              <w:marLeft w:val="0"/>
              <w:marRight w:val="0"/>
              <w:marTop w:val="0"/>
              <w:marBottom w:val="0"/>
              <w:divBdr>
                <w:top w:val="none" w:sz="0" w:space="0" w:color="auto"/>
                <w:left w:val="none" w:sz="0" w:space="0" w:color="auto"/>
                <w:bottom w:val="none" w:sz="0" w:space="0" w:color="auto"/>
                <w:right w:val="none" w:sz="0" w:space="0" w:color="auto"/>
              </w:divBdr>
              <w:divsChild>
                <w:div w:id="84694078">
                  <w:marLeft w:val="0"/>
                  <w:marRight w:val="0"/>
                  <w:marTop w:val="0"/>
                  <w:marBottom w:val="0"/>
                  <w:divBdr>
                    <w:top w:val="none" w:sz="0" w:space="0" w:color="auto"/>
                    <w:left w:val="none" w:sz="0" w:space="0" w:color="auto"/>
                    <w:bottom w:val="none" w:sz="0" w:space="0" w:color="auto"/>
                    <w:right w:val="none" w:sz="0" w:space="0" w:color="auto"/>
                  </w:divBdr>
                </w:div>
                <w:div w:id="2097091402">
                  <w:marLeft w:val="0"/>
                  <w:marRight w:val="0"/>
                  <w:marTop w:val="0"/>
                  <w:marBottom w:val="0"/>
                  <w:divBdr>
                    <w:top w:val="none" w:sz="0" w:space="0" w:color="auto"/>
                    <w:left w:val="none" w:sz="0" w:space="0" w:color="auto"/>
                    <w:bottom w:val="none" w:sz="0" w:space="0" w:color="auto"/>
                    <w:right w:val="none" w:sz="0" w:space="0" w:color="auto"/>
                  </w:divBdr>
                </w:div>
                <w:div w:id="452135947">
                  <w:marLeft w:val="0"/>
                  <w:marRight w:val="0"/>
                  <w:marTop w:val="0"/>
                  <w:marBottom w:val="0"/>
                  <w:divBdr>
                    <w:top w:val="none" w:sz="0" w:space="0" w:color="auto"/>
                    <w:left w:val="none" w:sz="0" w:space="0" w:color="auto"/>
                    <w:bottom w:val="none" w:sz="0" w:space="0" w:color="auto"/>
                    <w:right w:val="none" w:sz="0" w:space="0" w:color="auto"/>
                  </w:divBdr>
                </w:div>
                <w:div w:id="530580738">
                  <w:marLeft w:val="0"/>
                  <w:marRight w:val="0"/>
                  <w:marTop w:val="0"/>
                  <w:marBottom w:val="0"/>
                  <w:divBdr>
                    <w:top w:val="none" w:sz="0" w:space="0" w:color="auto"/>
                    <w:left w:val="none" w:sz="0" w:space="0" w:color="auto"/>
                    <w:bottom w:val="none" w:sz="0" w:space="0" w:color="auto"/>
                    <w:right w:val="none" w:sz="0" w:space="0" w:color="auto"/>
                  </w:divBdr>
                </w:div>
                <w:div w:id="430593412">
                  <w:marLeft w:val="0"/>
                  <w:marRight w:val="0"/>
                  <w:marTop w:val="0"/>
                  <w:marBottom w:val="0"/>
                  <w:divBdr>
                    <w:top w:val="none" w:sz="0" w:space="0" w:color="auto"/>
                    <w:left w:val="none" w:sz="0" w:space="0" w:color="auto"/>
                    <w:bottom w:val="none" w:sz="0" w:space="0" w:color="auto"/>
                    <w:right w:val="none" w:sz="0" w:space="0" w:color="auto"/>
                  </w:divBdr>
                </w:div>
                <w:div w:id="947276785">
                  <w:marLeft w:val="0"/>
                  <w:marRight w:val="0"/>
                  <w:marTop w:val="0"/>
                  <w:marBottom w:val="0"/>
                  <w:divBdr>
                    <w:top w:val="none" w:sz="0" w:space="0" w:color="auto"/>
                    <w:left w:val="none" w:sz="0" w:space="0" w:color="auto"/>
                    <w:bottom w:val="none" w:sz="0" w:space="0" w:color="auto"/>
                    <w:right w:val="none" w:sz="0" w:space="0" w:color="auto"/>
                  </w:divBdr>
                </w:div>
                <w:div w:id="44647565">
                  <w:marLeft w:val="0"/>
                  <w:marRight w:val="0"/>
                  <w:marTop w:val="0"/>
                  <w:marBottom w:val="0"/>
                  <w:divBdr>
                    <w:top w:val="none" w:sz="0" w:space="0" w:color="auto"/>
                    <w:left w:val="none" w:sz="0" w:space="0" w:color="auto"/>
                    <w:bottom w:val="none" w:sz="0" w:space="0" w:color="auto"/>
                    <w:right w:val="none" w:sz="0" w:space="0" w:color="auto"/>
                  </w:divBdr>
                </w:div>
                <w:div w:id="1919365648">
                  <w:marLeft w:val="0"/>
                  <w:marRight w:val="0"/>
                  <w:marTop w:val="0"/>
                  <w:marBottom w:val="0"/>
                  <w:divBdr>
                    <w:top w:val="none" w:sz="0" w:space="0" w:color="auto"/>
                    <w:left w:val="none" w:sz="0" w:space="0" w:color="auto"/>
                    <w:bottom w:val="none" w:sz="0" w:space="0" w:color="auto"/>
                    <w:right w:val="none" w:sz="0" w:space="0" w:color="auto"/>
                  </w:divBdr>
                </w:div>
                <w:div w:id="728191862">
                  <w:marLeft w:val="0"/>
                  <w:marRight w:val="0"/>
                  <w:marTop w:val="0"/>
                  <w:marBottom w:val="0"/>
                  <w:divBdr>
                    <w:top w:val="none" w:sz="0" w:space="0" w:color="auto"/>
                    <w:left w:val="none" w:sz="0" w:space="0" w:color="auto"/>
                    <w:bottom w:val="none" w:sz="0" w:space="0" w:color="auto"/>
                    <w:right w:val="none" w:sz="0" w:space="0" w:color="auto"/>
                  </w:divBdr>
                </w:div>
                <w:div w:id="1917740136">
                  <w:marLeft w:val="0"/>
                  <w:marRight w:val="0"/>
                  <w:marTop w:val="0"/>
                  <w:marBottom w:val="0"/>
                  <w:divBdr>
                    <w:top w:val="none" w:sz="0" w:space="0" w:color="auto"/>
                    <w:left w:val="none" w:sz="0" w:space="0" w:color="auto"/>
                    <w:bottom w:val="none" w:sz="0" w:space="0" w:color="auto"/>
                    <w:right w:val="none" w:sz="0" w:space="0" w:color="auto"/>
                  </w:divBdr>
                </w:div>
                <w:div w:id="93329734">
                  <w:marLeft w:val="0"/>
                  <w:marRight w:val="0"/>
                  <w:marTop w:val="0"/>
                  <w:marBottom w:val="0"/>
                  <w:divBdr>
                    <w:top w:val="none" w:sz="0" w:space="0" w:color="auto"/>
                    <w:left w:val="none" w:sz="0" w:space="0" w:color="auto"/>
                    <w:bottom w:val="none" w:sz="0" w:space="0" w:color="auto"/>
                    <w:right w:val="none" w:sz="0" w:space="0" w:color="auto"/>
                  </w:divBdr>
                </w:div>
                <w:div w:id="589897333">
                  <w:marLeft w:val="0"/>
                  <w:marRight w:val="0"/>
                  <w:marTop w:val="0"/>
                  <w:marBottom w:val="0"/>
                  <w:divBdr>
                    <w:top w:val="none" w:sz="0" w:space="0" w:color="auto"/>
                    <w:left w:val="none" w:sz="0" w:space="0" w:color="auto"/>
                    <w:bottom w:val="none" w:sz="0" w:space="0" w:color="auto"/>
                    <w:right w:val="none" w:sz="0" w:space="0" w:color="auto"/>
                  </w:divBdr>
                </w:div>
                <w:div w:id="2092072658">
                  <w:marLeft w:val="0"/>
                  <w:marRight w:val="0"/>
                  <w:marTop w:val="0"/>
                  <w:marBottom w:val="0"/>
                  <w:divBdr>
                    <w:top w:val="none" w:sz="0" w:space="0" w:color="auto"/>
                    <w:left w:val="none" w:sz="0" w:space="0" w:color="auto"/>
                    <w:bottom w:val="none" w:sz="0" w:space="0" w:color="auto"/>
                    <w:right w:val="none" w:sz="0" w:space="0" w:color="auto"/>
                  </w:divBdr>
                </w:div>
                <w:div w:id="1595433415">
                  <w:marLeft w:val="0"/>
                  <w:marRight w:val="0"/>
                  <w:marTop w:val="0"/>
                  <w:marBottom w:val="0"/>
                  <w:divBdr>
                    <w:top w:val="none" w:sz="0" w:space="0" w:color="auto"/>
                    <w:left w:val="none" w:sz="0" w:space="0" w:color="auto"/>
                    <w:bottom w:val="none" w:sz="0" w:space="0" w:color="auto"/>
                    <w:right w:val="none" w:sz="0" w:space="0" w:color="auto"/>
                  </w:divBdr>
                </w:div>
                <w:div w:id="895094477">
                  <w:marLeft w:val="0"/>
                  <w:marRight w:val="0"/>
                  <w:marTop w:val="0"/>
                  <w:marBottom w:val="0"/>
                  <w:divBdr>
                    <w:top w:val="none" w:sz="0" w:space="0" w:color="auto"/>
                    <w:left w:val="none" w:sz="0" w:space="0" w:color="auto"/>
                    <w:bottom w:val="none" w:sz="0" w:space="0" w:color="auto"/>
                    <w:right w:val="none" w:sz="0" w:space="0" w:color="auto"/>
                  </w:divBdr>
                </w:div>
                <w:div w:id="1417096531">
                  <w:marLeft w:val="0"/>
                  <w:marRight w:val="0"/>
                  <w:marTop w:val="0"/>
                  <w:marBottom w:val="0"/>
                  <w:divBdr>
                    <w:top w:val="none" w:sz="0" w:space="0" w:color="auto"/>
                    <w:left w:val="none" w:sz="0" w:space="0" w:color="auto"/>
                    <w:bottom w:val="none" w:sz="0" w:space="0" w:color="auto"/>
                    <w:right w:val="none" w:sz="0" w:space="0" w:color="auto"/>
                  </w:divBdr>
                </w:div>
                <w:div w:id="1528060854">
                  <w:marLeft w:val="0"/>
                  <w:marRight w:val="0"/>
                  <w:marTop w:val="0"/>
                  <w:marBottom w:val="0"/>
                  <w:divBdr>
                    <w:top w:val="none" w:sz="0" w:space="0" w:color="auto"/>
                    <w:left w:val="none" w:sz="0" w:space="0" w:color="auto"/>
                    <w:bottom w:val="none" w:sz="0" w:space="0" w:color="auto"/>
                    <w:right w:val="none" w:sz="0" w:space="0" w:color="auto"/>
                  </w:divBdr>
                </w:div>
                <w:div w:id="1814639775">
                  <w:marLeft w:val="0"/>
                  <w:marRight w:val="0"/>
                  <w:marTop w:val="0"/>
                  <w:marBottom w:val="0"/>
                  <w:divBdr>
                    <w:top w:val="none" w:sz="0" w:space="0" w:color="auto"/>
                    <w:left w:val="none" w:sz="0" w:space="0" w:color="auto"/>
                    <w:bottom w:val="none" w:sz="0" w:space="0" w:color="auto"/>
                    <w:right w:val="none" w:sz="0" w:space="0" w:color="auto"/>
                  </w:divBdr>
                </w:div>
                <w:div w:id="1588268005">
                  <w:marLeft w:val="0"/>
                  <w:marRight w:val="0"/>
                  <w:marTop w:val="0"/>
                  <w:marBottom w:val="0"/>
                  <w:divBdr>
                    <w:top w:val="none" w:sz="0" w:space="0" w:color="auto"/>
                    <w:left w:val="none" w:sz="0" w:space="0" w:color="auto"/>
                    <w:bottom w:val="none" w:sz="0" w:space="0" w:color="auto"/>
                    <w:right w:val="none" w:sz="0" w:space="0" w:color="auto"/>
                  </w:divBdr>
                </w:div>
                <w:div w:id="1345476846">
                  <w:marLeft w:val="0"/>
                  <w:marRight w:val="0"/>
                  <w:marTop w:val="0"/>
                  <w:marBottom w:val="0"/>
                  <w:divBdr>
                    <w:top w:val="none" w:sz="0" w:space="0" w:color="auto"/>
                    <w:left w:val="none" w:sz="0" w:space="0" w:color="auto"/>
                    <w:bottom w:val="none" w:sz="0" w:space="0" w:color="auto"/>
                    <w:right w:val="none" w:sz="0" w:space="0" w:color="auto"/>
                  </w:divBdr>
                </w:div>
                <w:div w:id="1036928772">
                  <w:marLeft w:val="0"/>
                  <w:marRight w:val="0"/>
                  <w:marTop w:val="0"/>
                  <w:marBottom w:val="0"/>
                  <w:divBdr>
                    <w:top w:val="none" w:sz="0" w:space="0" w:color="auto"/>
                    <w:left w:val="none" w:sz="0" w:space="0" w:color="auto"/>
                    <w:bottom w:val="none" w:sz="0" w:space="0" w:color="auto"/>
                    <w:right w:val="none" w:sz="0" w:space="0" w:color="auto"/>
                  </w:divBdr>
                </w:div>
                <w:div w:id="15935864">
                  <w:marLeft w:val="0"/>
                  <w:marRight w:val="0"/>
                  <w:marTop w:val="0"/>
                  <w:marBottom w:val="0"/>
                  <w:divBdr>
                    <w:top w:val="none" w:sz="0" w:space="0" w:color="auto"/>
                    <w:left w:val="none" w:sz="0" w:space="0" w:color="auto"/>
                    <w:bottom w:val="none" w:sz="0" w:space="0" w:color="auto"/>
                    <w:right w:val="none" w:sz="0" w:space="0" w:color="auto"/>
                  </w:divBdr>
                </w:div>
                <w:div w:id="1828935324">
                  <w:marLeft w:val="0"/>
                  <w:marRight w:val="0"/>
                  <w:marTop w:val="0"/>
                  <w:marBottom w:val="0"/>
                  <w:divBdr>
                    <w:top w:val="none" w:sz="0" w:space="0" w:color="auto"/>
                    <w:left w:val="none" w:sz="0" w:space="0" w:color="auto"/>
                    <w:bottom w:val="none" w:sz="0" w:space="0" w:color="auto"/>
                    <w:right w:val="none" w:sz="0" w:space="0" w:color="auto"/>
                  </w:divBdr>
                </w:div>
                <w:div w:id="1033116498">
                  <w:marLeft w:val="0"/>
                  <w:marRight w:val="0"/>
                  <w:marTop w:val="0"/>
                  <w:marBottom w:val="0"/>
                  <w:divBdr>
                    <w:top w:val="none" w:sz="0" w:space="0" w:color="auto"/>
                    <w:left w:val="none" w:sz="0" w:space="0" w:color="auto"/>
                    <w:bottom w:val="none" w:sz="0" w:space="0" w:color="auto"/>
                    <w:right w:val="none" w:sz="0" w:space="0" w:color="auto"/>
                  </w:divBdr>
                </w:div>
                <w:div w:id="508179707">
                  <w:marLeft w:val="0"/>
                  <w:marRight w:val="0"/>
                  <w:marTop w:val="0"/>
                  <w:marBottom w:val="0"/>
                  <w:divBdr>
                    <w:top w:val="none" w:sz="0" w:space="0" w:color="auto"/>
                    <w:left w:val="none" w:sz="0" w:space="0" w:color="auto"/>
                    <w:bottom w:val="none" w:sz="0" w:space="0" w:color="auto"/>
                    <w:right w:val="none" w:sz="0" w:space="0" w:color="auto"/>
                  </w:divBdr>
                </w:div>
                <w:div w:id="230579196">
                  <w:marLeft w:val="0"/>
                  <w:marRight w:val="0"/>
                  <w:marTop w:val="0"/>
                  <w:marBottom w:val="0"/>
                  <w:divBdr>
                    <w:top w:val="none" w:sz="0" w:space="0" w:color="auto"/>
                    <w:left w:val="none" w:sz="0" w:space="0" w:color="auto"/>
                    <w:bottom w:val="none" w:sz="0" w:space="0" w:color="auto"/>
                    <w:right w:val="none" w:sz="0" w:space="0" w:color="auto"/>
                  </w:divBdr>
                </w:div>
                <w:div w:id="1925338652">
                  <w:marLeft w:val="0"/>
                  <w:marRight w:val="0"/>
                  <w:marTop w:val="0"/>
                  <w:marBottom w:val="0"/>
                  <w:divBdr>
                    <w:top w:val="none" w:sz="0" w:space="0" w:color="auto"/>
                    <w:left w:val="none" w:sz="0" w:space="0" w:color="auto"/>
                    <w:bottom w:val="none" w:sz="0" w:space="0" w:color="auto"/>
                    <w:right w:val="none" w:sz="0" w:space="0" w:color="auto"/>
                  </w:divBdr>
                </w:div>
                <w:div w:id="353927132">
                  <w:marLeft w:val="0"/>
                  <w:marRight w:val="0"/>
                  <w:marTop w:val="0"/>
                  <w:marBottom w:val="0"/>
                  <w:divBdr>
                    <w:top w:val="none" w:sz="0" w:space="0" w:color="auto"/>
                    <w:left w:val="none" w:sz="0" w:space="0" w:color="auto"/>
                    <w:bottom w:val="none" w:sz="0" w:space="0" w:color="auto"/>
                    <w:right w:val="none" w:sz="0" w:space="0" w:color="auto"/>
                  </w:divBdr>
                </w:div>
                <w:div w:id="959604405">
                  <w:marLeft w:val="0"/>
                  <w:marRight w:val="0"/>
                  <w:marTop w:val="0"/>
                  <w:marBottom w:val="0"/>
                  <w:divBdr>
                    <w:top w:val="none" w:sz="0" w:space="0" w:color="auto"/>
                    <w:left w:val="none" w:sz="0" w:space="0" w:color="auto"/>
                    <w:bottom w:val="none" w:sz="0" w:space="0" w:color="auto"/>
                    <w:right w:val="none" w:sz="0" w:space="0" w:color="auto"/>
                  </w:divBdr>
                </w:div>
                <w:div w:id="1424184955">
                  <w:marLeft w:val="0"/>
                  <w:marRight w:val="0"/>
                  <w:marTop w:val="0"/>
                  <w:marBottom w:val="0"/>
                  <w:divBdr>
                    <w:top w:val="none" w:sz="0" w:space="0" w:color="auto"/>
                    <w:left w:val="none" w:sz="0" w:space="0" w:color="auto"/>
                    <w:bottom w:val="none" w:sz="0" w:space="0" w:color="auto"/>
                    <w:right w:val="none" w:sz="0" w:space="0" w:color="auto"/>
                  </w:divBdr>
                </w:div>
                <w:div w:id="1004864729">
                  <w:marLeft w:val="0"/>
                  <w:marRight w:val="0"/>
                  <w:marTop w:val="0"/>
                  <w:marBottom w:val="0"/>
                  <w:divBdr>
                    <w:top w:val="none" w:sz="0" w:space="0" w:color="auto"/>
                    <w:left w:val="none" w:sz="0" w:space="0" w:color="auto"/>
                    <w:bottom w:val="none" w:sz="0" w:space="0" w:color="auto"/>
                    <w:right w:val="none" w:sz="0" w:space="0" w:color="auto"/>
                  </w:divBdr>
                </w:div>
                <w:div w:id="242036287">
                  <w:marLeft w:val="0"/>
                  <w:marRight w:val="0"/>
                  <w:marTop w:val="0"/>
                  <w:marBottom w:val="0"/>
                  <w:divBdr>
                    <w:top w:val="none" w:sz="0" w:space="0" w:color="auto"/>
                    <w:left w:val="none" w:sz="0" w:space="0" w:color="auto"/>
                    <w:bottom w:val="none" w:sz="0" w:space="0" w:color="auto"/>
                    <w:right w:val="none" w:sz="0" w:space="0" w:color="auto"/>
                  </w:divBdr>
                </w:div>
                <w:div w:id="734160699">
                  <w:marLeft w:val="0"/>
                  <w:marRight w:val="0"/>
                  <w:marTop w:val="0"/>
                  <w:marBottom w:val="0"/>
                  <w:divBdr>
                    <w:top w:val="none" w:sz="0" w:space="0" w:color="auto"/>
                    <w:left w:val="none" w:sz="0" w:space="0" w:color="auto"/>
                    <w:bottom w:val="none" w:sz="0" w:space="0" w:color="auto"/>
                    <w:right w:val="none" w:sz="0" w:space="0" w:color="auto"/>
                  </w:divBdr>
                </w:div>
                <w:div w:id="2043169118">
                  <w:marLeft w:val="0"/>
                  <w:marRight w:val="0"/>
                  <w:marTop w:val="0"/>
                  <w:marBottom w:val="0"/>
                  <w:divBdr>
                    <w:top w:val="none" w:sz="0" w:space="0" w:color="auto"/>
                    <w:left w:val="none" w:sz="0" w:space="0" w:color="auto"/>
                    <w:bottom w:val="none" w:sz="0" w:space="0" w:color="auto"/>
                    <w:right w:val="none" w:sz="0" w:space="0" w:color="auto"/>
                  </w:divBdr>
                </w:div>
                <w:div w:id="1210847461">
                  <w:marLeft w:val="0"/>
                  <w:marRight w:val="0"/>
                  <w:marTop w:val="0"/>
                  <w:marBottom w:val="0"/>
                  <w:divBdr>
                    <w:top w:val="none" w:sz="0" w:space="0" w:color="auto"/>
                    <w:left w:val="none" w:sz="0" w:space="0" w:color="auto"/>
                    <w:bottom w:val="none" w:sz="0" w:space="0" w:color="auto"/>
                    <w:right w:val="none" w:sz="0" w:space="0" w:color="auto"/>
                  </w:divBdr>
                </w:div>
                <w:div w:id="615063601">
                  <w:marLeft w:val="0"/>
                  <w:marRight w:val="0"/>
                  <w:marTop w:val="0"/>
                  <w:marBottom w:val="0"/>
                  <w:divBdr>
                    <w:top w:val="none" w:sz="0" w:space="0" w:color="auto"/>
                    <w:left w:val="none" w:sz="0" w:space="0" w:color="auto"/>
                    <w:bottom w:val="none" w:sz="0" w:space="0" w:color="auto"/>
                    <w:right w:val="none" w:sz="0" w:space="0" w:color="auto"/>
                  </w:divBdr>
                </w:div>
                <w:div w:id="2050758302">
                  <w:marLeft w:val="0"/>
                  <w:marRight w:val="0"/>
                  <w:marTop w:val="0"/>
                  <w:marBottom w:val="0"/>
                  <w:divBdr>
                    <w:top w:val="none" w:sz="0" w:space="0" w:color="auto"/>
                    <w:left w:val="none" w:sz="0" w:space="0" w:color="auto"/>
                    <w:bottom w:val="none" w:sz="0" w:space="0" w:color="auto"/>
                    <w:right w:val="none" w:sz="0" w:space="0" w:color="auto"/>
                  </w:divBdr>
                </w:div>
                <w:div w:id="1095782312">
                  <w:marLeft w:val="0"/>
                  <w:marRight w:val="0"/>
                  <w:marTop w:val="0"/>
                  <w:marBottom w:val="0"/>
                  <w:divBdr>
                    <w:top w:val="none" w:sz="0" w:space="0" w:color="auto"/>
                    <w:left w:val="none" w:sz="0" w:space="0" w:color="auto"/>
                    <w:bottom w:val="none" w:sz="0" w:space="0" w:color="auto"/>
                    <w:right w:val="none" w:sz="0" w:space="0" w:color="auto"/>
                  </w:divBdr>
                </w:div>
                <w:div w:id="305205845">
                  <w:marLeft w:val="0"/>
                  <w:marRight w:val="0"/>
                  <w:marTop w:val="0"/>
                  <w:marBottom w:val="0"/>
                  <w:divBdr>
                    <w:top w:val="none" w:sz="0" w:space="0" w:color="auto"/>
                    <w:left w:val="none" w:sz="0" w:space="0" w:color="auto"/>
                    <w:bottom w:val="none" w:sz="0" w:space="0" w:color="auto"/>
                    <w:right w:val="none" w:sz="0" w:space="0" w:color="auto"/>
                  </w:divBdr>
                </w:div>
                <w:div w:id="1583834650">
                  <w:marLeft w:val="0"/>
                  <w:marRight w:val="0"/>
                  <w:marTop w:val="0"/>
                  <w:marBottom w:val="0"/>
                  <w:divBdr>
                    <w:top w:val="none" w:sz="0" w:space="0" w:color="auto"/>
                    <w:left w:val="none" w:sz="0" w:space="0" w:color="auto"/>
                    <w:bottom w:val="none" w:sz="0" w:space="0" w:color="auto"/>
                    <w:right w:val="none" w:sz="0" w:space="0" w:color="auto"/>
                  </w:divBdr>
                </w:div>
                <w:div w:id="741027466">
                  <w:marLeft w:val="0"/>
                  <w:marRight w:val="0"/>
                  <w:marTop w:val="0"/>
                  <w:marBottom w:val="0"/>
                  <w:divBdr>
                    <w:top w:val="none" w:sz="0" w:space="0" w:color="auto"/>
                    <w:left w:val="none" w:sz="0" w:space="0" w:color="auto"/>
                    <w:bottom w:val="none" w:sz="0" w:space="0" w:color="auto"/>
                    <w:right w:val="none" w:sz="0" w:space="0" w:color="auto"/>
                  </w:divBdr>
                </w:div>
                <w:div w:id="2132935708">
                  <w:marLeft w:val="0"/>
                  <w:marRight w:val="0"/>
                  <w:marTop w:val="0"/>
                  <w:marBottom w:val="0"/>
                  <w:divBdr>
                    <w:top w:val="none" w:sz="0" w:space="0" w:color="auto"/>
                    <w:left w:val="none" w:sz="0" w:space="0" w:color="auto"/>
                    <w:bottom w:val="none" w:sz="0" w:space="0" w:color="auto"/>
                    <w:right w:val="none" w:sz="0" w:space="0" w:color="auto"/>
                  </w:divBdr>
                </w:div>
                <w:div w:id="768890226">
                  <w:marLeft w:val="0"/>
                  <w:marRight w:val="0"/>
                  <w:marTop w:val="0"/>
                  <w:marBottom w:val="0"/>
                  <w:divBdr>
                    <w:top w:val="none" w:sz="0" w:space="0" w:color="auto"/>
                    <w:left w:val="none" w:sz="0" w:space="0" w:color="auto"/>
                    <w:bottom w:val="none" w:sz="0" w:space="0" w:color="auto"/>
                    <w:right w:val="none" w:sz="0" w:space="0" w:color="auto"/>
                  </w:divBdr>
                </w:div>
                <w:div w:id="230434973">
                  <w:marLeft w:val="0"/>
                  <w:marRight w:val="0"/>
                  <w:marTop w:val="0"/>
                  <w:marBottom w:val="0"/>
                  <w:divBdr>
                    <w:top w:val="none" w:sz="0" w:space="0" w:color="auto"/>
                    <w:left w:val="none" w:sz="0" w:space="0" w:color="auto"/>
                    <w:bottom w:val="none" w:sz="0" w:space="0" w:color="auto"/>
                    <w:right w:val="none" w:sz="0" w:space="0" w:color="auto"/>
                  </w:divBdr>
                </w:div>
                <w:div w:id="626814477">
                  <w:marLeft w:val="0"/>
                  <w:marRight w:val="0"/>
                  <w:marTop w:val="0"/>
                  <w:marBottom w:val="0"/>
                  <w:divBdr>
                    <w:top w:val="none" w:sz="0" w:space="0" w:color="auto"/>
                    <w:left w:val="none" w:sz="0" w:space="0" w:color="auto"/>
                    <w:bottom w:val="none" w:sz="0" w:space="0" w:color="auto"/>
                    <w:right w:val="none" w:sz="0" w:space="0" w:color="auto"/>
                  </w:divBdr>
                </w:div>
                <w:div w:id="360209716">
                  <w:marLeft w:val="0"/>
                  <w:marRight w:val="0"/>
                  <w:marTop w:val="0"/>
                  <w:marBottom w:val="0"/>
                  <w:divBdr>
                    <w:top w:val="none" w:sz="0" w:space="0" w:color="auto"/>
                    <w:left w:val="none" w:sz="0" w:space="0" w:color="auto"/>
                    <w:bottom w:val="none" w:sz="0" w:space="0" w:color="auto"/>
                    <w:right w:val="none" w:sz="0" w:space="0" w:color="auto"/>
                  </w:divBdr>
                </w:div>
                <w:div w:id="1054279498">
                  <w:marLeft w:val="0"/>
                  <w:marRight w:val="0"/>
                  <w:marTop w:val="0"/>
                  <w:marBottom w:val="0"/>
                  <w:divBdr>
                    <w:top w:val="none" w:sz="0" w:space="0" w:color="auto"/>
                    <w:left w:val="none" w:sz="0" w:space="0" w:color="auto"/>
                    <w:bottom w:val="none" w:sz="0" w:space="0" w:color="auto"/>
                    <w:right w:val="none" w:sz="0" w:space="0" w:color="auto"/>
                  </w:divBdr>
                </w:div>
                <w:div w:id="450439808">
                  <w:marLeft w:val="0"/>
                  <w:marRight w:val="0"/>
                  <w:marTop w:val="0"/>
                  <w:marBottom w:val="0"/>
                  <w:divBdr>
                    <w:top w:val="none" w:sz="0" w:space="0" w:color="auto"/>
                    <w:left w:val="none" w:sz="0" w:space="0" w:color="auto"/>
                    <w:bottom w:val="none" w:sz="0" w:space="0" w:color="auto"/>
                    <w:right w:val="none" w:sz="0" w:space="0" w:color="auto"/>
                  </w:divBdr>
                </w:div>
                <w:div w:id="2125954111">
                  <w:marLeft w:val="0"/>
                  <w:marRight w:val="0"/>
                  <w:marTop w:val="0"/>
                  <w:marBottom w:val="0"/>
                  <w:divBdr>
                    <w:top w:val="none" w:sz="0" w:space="0" w:color="auto"/>
                    <w:left w:val="none" w:sz="0" w:space="0" w:color="auto"/>
                    <w:bottom w:val="none" w:sz="0" w:space="0" w:color="auto"/>
                    <w:right w:val="none" w:sz="0" w:space="0" w:color="auto"/>
                  </w:divBdr>
                </w:div>
                <w:div w:id="405954934">
                  <w:marLeft w:val="0"/>
                  <w:marRight w:val="0"/>
                  <w:marTop w:val="0"/>
                  <w:marBottom w:val="0"/>
                  <w:divBdr>
                    <w:top w:val="none" w:sz="0" w:space="0" w:color="auto"/>
                    <w:left w:val="none" w:sz="0" w:space="0" w:color="auto"/>
                    <w:bottom w:val="none" w:sz="0" w:space="0" w:color="auto"/>
                    <w:right w:val="none" w:sz="0" w:space="0" w:color="auto"/>
                  </w:divBdr>
                </w:div>
                <w:div w:id="416288179">
                  <w:marLeft w:val="0"/>
                  <w:marRight w:val="0"/>
                  <w:marTop w:val="0"/>
                  <w:marBottom w:val="0"/>
                  <w:divBdr>
                    <w:top w:val="none" w:sz="0" w:space="0" w:color="auto"/>
                    <w:left w:val="none" w:sz="0" w:space="0" w:color="auto"/>
                    <w:bottom w:val="none" w:sz="0" w:space="0" w:color="auto"/>
                    <w:right w:val="none" w:sz="0" w:space="0" w:color="auto"/>
                  </w:divBdr>
                </w:div>
                <w:div w:id="510534083">
                  <w:marLeft w:val="0"/>
                  <w:marRight w:val="0"/>
                  <w:marTop w:val="0"/>
                  <w:marBottom w:val="0"/>
                  <w:divBdr>
                    <w:top w:val="none" w:sz="0" w:space="0" w:color="auto"/>
                    <w:left w:val="none" w:sz="0" w:space="0" w:color="auto"/>
                    <w:bottom w:val="none" w:sz="0" w:space="0" w:color="auto"/>
                    <w:right w:val="none" w:sz="0" w:space="0" w:color="auto"/>
                  </w:divBdr>
                </w:div>
                <w:div w:id="1156343254">
                  <w:marLeft w:val="0"/>
                  <w:marRight w:val="0"/>
                  <w:marTop w:val="0"/>
                  <w:marBottom w:val="0"/>
                  <w:divBdr>
                    <w:top w:val="none" w:sz="0" w:space="0" w:color="auto"/>
                    <w:left w:val="none" w:sz="0" w:space="0" w:color="auto"/>
                    <w:bottom w:val="none" w:sz="0" w:space="0" w:color="auto"/>
                    <w:right w:val="none" w:sz="0" w:space="0" w:color="auto"/>
                  </w:divBdr>
                </w:div>
                <w:div w:id="19729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3774">
      <w:bodyDiv w:val="1"/>
      <w:marLeft w:val="0"/>
      <w:marRight w:val="0"/>
      <w:marTop w:val="0"/>
      <w:marBottom w:val="0"/>
      <w:divBdr>
        <w:top w:val="none" w:sz="0" w:space="0" w:color="auto"/>
        <w:left w:val="none" w:sz="0" w:space="0" w:color="auto"/>
        <w:bottom w:val="none" w:sz="0" w:space="0" w:color="auto"/>
        <w:right w:val="none" w:sz="0" w:space="0" w:color="auto"/>
      </w:divBdr>
    </w:div>
    <w:div w:id="1513760257">
      <w:bodyDiv w:val="1"/>
      <w:marLeft w:val="0"/>
      <w:marRight w:val="0"/>
      <w:marTop w:val="0"/>
      <w:marBottom w:val="0"/>
      <w:divBdr>
        <w:top w:val="none" w:sz="0" w:space="0" w:color="auto"/>
        <w:left w:val="none" w:sz="0" w:space="0" w:color="auto"/>
        <w:bottom w:val="none" w:sz="0" w:space="0" w:color="auto"/>
        <w:right w:val="none" w:sz="0" w:space="0" w:color="auto"/>
      </w:divBdr>
    </w:div>
    <w:div w:id="1661225370">
      <w:bodyDiv w:val="1"/>
      <w:marLeft w:val="0"/>
      <w:marRight w:val="0"/>
      <w:marTop w:val="0"/>
      <w:marBottom w:val="0"/>
      <w:divBdr>
        <w:top w:val="none" w:sz="0" w:space="0" w:color="auto"/>
        <w:left w:val="none" w:sz="0" w:space="0" w:color="auto"/>
        <w:bottom w:val="none" w:sz="0" w:space="0" w:color="auto"/>
        <w:right w:val="none" w:sz="0" w:space="0" w:color="auto"/>
      </w:divBdr>
    </w:div>
    <w:div w:id="1710522201">
      <w:bodyDiv w:val="1"/>
      <w:marLeft w:val="0"/>
      <w:marRight w:val="0"/>
      <w:marTop w:val="0"/>
      <w:marBottom w:val="0"/>
      <w:divBdr>
        <w:top w:val="none" w:sz="0" w:space="0" w:color="auto"/>
        <w:left w:val="none" w:sz="0" w:space="0" w:color="auto"/>
        <w:bottom w:val="none" w:sz="0" w:space="0" w:color="auto"/>
        <w:right w:val="none" w:sz="0" w:space="0" w:color="auto"/>
      </w:divBdr>
    </w:div>
    <w:div w:id="1724786452">
      <w:bodyDiv w:val="1"/>
      <w:marLeft w:val="0"/>
      <w:marRight w:val="0"/>
      <w:marTop w:val="0"/>
      <w:marBottom w:val="0"/>
      <w:divBdr>
        <w:top w:val="none" w:sz="0" w:space="0" w:color="auto"/>
        <w:left w:val="none" w:sz="0" w:space="0" w:color="auto"/>
        <w:bottom w:val="none" w:sz="0" w:space="0" w:color="auto"/>
        <w:right w:val="none" w:sz="0" w:space="0" w:color="auto"/>
      </w:divBdr>
      <w:divsChild>
        <w:div w:id="1077440838">
          <w:marLeft w:val="0"/>
          <w:marRight w:val="0"/>
          <w:marTop w:val="0"/>
          <w:marBottom w:val="0"/>
          <w:divBdr>
            <w:top w:val="none" w:sz="0" w:space="0" w:color="auto"/>
            <w:left w:val="none" w:sz="0" w:space="0" w:color="auto"/>
            <w:bottom w:val="none" w:sz="0" w:space="0" w:color="auto"/>
            <w:right w:val="none" w:sz="0" w:space="0" w:color="auto"/>
          </w:divBdr>
          <w:divsChild>
            <w:div w:id="1156066471">
              <w:marLeft w:val="0"/>
              <w:marRight w:val="0"/>
              <w:marTop w:val="0"/>
              <w:marBottom w:val="0"/>
              <w:divBdr>
                <w:top w:val="none" w:sz="0" w:space="0" w:color="auto"/>
                <w:left w:val="none" w:sz="0" w:space="0" w:color="auto"/>
                <w:bottom w:val="none" w:sz="0" w:space="0" w:color="auto"/>
                <w:right w:val="none" w:sz="0" w:space="0" w:color="auto"/>
              </w:divBdr>
            </w:div>
            <w:div w:id="214129165">
              <w:marLeft w:val="0"/>
              <w:marRight w:val="0"/>
              <w:marTop w:val="0"/>
              <w:marBottom w:val="0"/>
              <w:divBdr>
                <w:top w:val="none" w:sz="0" w:space="0" w:color="auto"/>
                <w:left w:val="none" w:sz="0" w:space="0" w:color="auto"/>
                <w:bottom w:val="none" w:sz="0" w:space="0" w:color="auto"/>
                <w:right w:val="none" w:sz="0" w:space="0" w:color="auto"/>
              </w:divBdr>
            </w:div>
          </w:divsChild>
        </w:div>
        <w:div w:id="2081901145">
          <w:marLeft w:val="0"/>
          <w:marRight w:val="0"/>
          <w:marTop w:val="100"/>
          <w:marBottom w:val="0"/>
          <w:divBdr>
            <w:top w:val="none" w:sz="0" w:space="0" w:color="auto"/>
            <w:left w:val="none" w:sz="0" w:space="0" w:color="auto"/>
            <w:bottom w:val="none" w:sz="0" w:space="0" w:color="auto"/>
            <w:right w:val="none" w:sz="0" w:space="0" w:color="auto"/>
          </w:divBdr>
          <w:divsChild>
            <w:div w:id="890843939">
              <w:marLeft w:val="0"/>
              <w:marRight w:val="0"/>
              <w:marTop w:val="0"/>
              <w:marBottom w:val="0"/>
              <w:divBdr>
                <w:top w:val="none" w:sz="0" w:space="0" w:color="auto"/>
                <w:left w:val="none" w:sz="0" w:space="0" w:color="auto"/>
                <w:bottom w:val="none" w:sz="0" w:space="0" w:color="auto"/>
                <w:right w:val="none" w:sz="0" w:space="0" w:color="auto"/>
              </w:divBdr>
              <w:divsChild>
                <w:div w:id="328868164">
                  <w:marLeft w:val="0"/>
                  <w:marRight w:val="0"/>
                  <w:marTop w:val="0"/>
                  <w:marBottom w:val="0"/>
                  <w:divBdr>
                    <w:top w:val="none" w:sz="0" w:space="0" w:color="auto"/>
                    <w:left w:val="none" w:sz="0" w:space="0" w:color="auto"/>
                    <w:bottom w:val="none" w:sz="0" w:space="0" w:color="auto"/>
                    <w:right w:val="none" w:sz="0" w:space="0" w:color="auto"/>
                  </w:divBdr>
                  <w:divsChild>
                    <w:div w:id="1906451682">
                      <w:marLeft w:val="0"/>
                      <w:marRight w:val="0"/>
                      <w:marTop w:val="0"/>
                      <w:marBottom w:val="0"/>
                      <w:divBdr>
                        <w:top w:val="none" w:sz="0" w:space="0" w:color="auto"/>
                        <w:left w:val="none" w:sz="0" w:space="0" w:color="auto"/>
                        <w:bottom w:val="none" w:sz="0" w:space="0" w:color="auto"/>
                        <w:right w:val="none" w:sz="0" w:space="0" w:color="auto"/>
                      </w:divBdr>
                      <w:divsChild>
                        <w:div w:id="6965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32510">
              <w:marLeft w:val="0"/>
              <w:marRight w:val="0"/>
              <w:marTop w:val="60"/>
              <w:marBottom w:val="0"/>
              <w:divBdr>
                <w:top w:val="none" w:sz="0" w:space="0" w:color="auto"/>
                <w:left w:val="none" w:sz="0" w:space="0" w:color="auto"/>
                <w:bottom w:val="none" w:sz="0" w:space="0" w:color="auto"/>
                <w:right w:val="none" w:sz="0" w:space="0" w:color="auto"/>
              </w:divBdr>
            </w:div>
          </w:divsChild>
        </w:div>
        <w:div w:id="1671835127">
          <w:marLeft w:val="0"/>
          <w:marRight w:val="0"/>
          <w:marTop w:val="0"/>
          <w:marBottom w:val="0"/>
          <w:divBdr>
            <w:top w:val="none" w:sz="0" w:space="0" w:color="auto"/>
            <w:left w:val="none" w:sz="0" w:space="0" w:color="auto"/>
            <w:bottom w:val="none" w:sz="0" w:space="0" w:color="auto"/>
            <w:right w:val="none" w:sz="0" w:space="0" w:color="auto"/>
          </w:divBdr>
          <w:divsChild>
            <w:div w:id="569120842">
              <w:marLeft w:val="0"/>
              <w:marRight w:val="0"/>
              <w:marTop w:val="0"/>
              <w:marBottom w:val="0"/>
              <w:divBdr>
                <w:top w:val="none" w:sz="0" w:space="0" w:color="auto"/>
                <w:left w:val="none" w:sz="0" w:space="0" w:color="auto"/>
                <w:bottom w:val="none" w:sz="0" w:space="0" w:color="auto"/>
                <w:right w:val="none" w:sz="0" w:space="0" w:color="auto"/>
              </w:divBdr>
              <w:divsChild>
                <w:div w:id="11611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44927">
      <w:bodyDiv w:val="1"/>
      <w:marLeft w:val="0"/>
      <w:marRight w:val="0"/>
      <w:marTop w:val="0"/>
      <w:marBottom w:val="0"/>
      <w:divBdr>
        <w:top w:val="none" w:sz="0" w:space="0" w:color="auto"/>
        <w:left w:val="none" w:sz="0" w:space="0" w:color="auto"/>
        <w:bottom w:val="none" w:sz="0" w:space="0" w:color="auto"/>
        <w:right w:val="none" w:sz="0" w:space="0" w:color="auto"/>
      </w:divBdr>
    </w:div>
    <w:div w:id="1880897187">
      <w:bodyDiv w:val="1"/>
      <w:marLeft w:val="0"/>
      <w:marRight w:val="0"/>
      <w:marTop w:val="0"/>
      <w:marBottom w:val="0"/>
      <w:divBdr>
        <w:top w:val="none" w:sz="0" w:space="0" w:color="auto"/>
        <w:left w:val="none" w:sz="0" w:space="0" w:color="auto"/>
        <w:bottom w:val="none" w:sz="0" w:space="0" w:color="auto"/>
        <w:right w:val="none" w:sz="0" w:space="0" w:color="auto"/>
      </w:divBdr>
    </w:div>
    <w:div w:id="1883471574">
      <w:bodyDiv w:val="1"/>
      <w:marLeft w:val="0"/>
      <w:marRight w:val="0"/>
      <w:marTop w:val="0"/>
      <w:marBottom w:val="0"/>
      <w:divBdr>
        <w:top w:val="none" w:sz="0" w:space="0" w:color="auto"/>
        <w:left w:val="none" w:sz="0" w:space="0" w:color="auto"/>
        <w:bottom w:val="none" w:sz="0" w:space="0" w:color="auto"/>
        <w:right w:val="none" w:sz="0" w:space="0" w:color="auto"/>
      </w:divBdr>
    </w:div>
    <w:div w:id="206020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550-14?find=1&amp;text=%D0%B3%D1%80%D0%BE%D0%BC%D0%B0%D0%B4%D1%81%D1%8C%D0%BA%D0%B8%D0%B9+%D0%BF%D0%BE%D1%80%D1%8F%D0%B4%D0%BE%D0%BA" TargetMode="External"/><Relationship Id="rId18" Type="http://schemas.openxmlformats.org/officeDocument/2006/relationships/hyperlink" Target="https://zakon.rada.gov.ua/laws/show/z1199-19?find=1&amp;text=%D0%BF%D1%83%D0%B1%D0%BB%D1%96%D1%87%D0%BD%D0%B0+%D0%B1%D0%B5%D0%B7%D0%BF%D0%B5%D0%BA%D0%B0" TargetMode="External"/><Relationship Id="rId2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2%D1%96%D1%82%D0%BA%D0%B0%20%D0%A1$" TargetMode="External"/><Relationship Id="rId39" Type="http://schemas.openxmlformats.org/officeDocument/2006/relationships/hyperlink" Target="http://www.irbis-nbuv.gov.ua/cgi-bin/irbis_nbuv/cgiirbis_64.exe?I21DBN=LINK&amp;P21DBN=UJRN&amp;Z21ID=&amp;S21REF=10&amp;S21CNR=20&amp;S21STN=1&amp;S21FMT=ASP_meta&amp;C21COM=S&amp;2_S21P03=FILA=&amp;2_S21STR=Nvdduvs_2011_4_6" TargetMode="External"/><Relationship Id="rId21" Type="http://schemas.openxmlformats.org/officeDocument/2006/relationships/hyperlink" Target="https://zakon.rada.gov.ua/laws/show/z1041-17?find=1&amp;text=%D0%BF%D1%83%D0%B1%D0%BB%D1%96%D1%87%D0%BD%D0%B0+%D0%B1%D0%B5%D0%B7%D0%BF%D0%B5%D0%BA%D0%B0" TargetMode="External"/><Relationship Id="rId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0%B1%D0%B0%D1%87%D0%BE%D0%B2%D0%B0%20%D0%9E$" TargetMode="External"/><Relationship Id="rId42" Type="http://schemas.openxmlformats.org/officeDocument/2006/relationships/hyperlink" Target="https://zakon.rada.gov.ua/laws/show/2469-19" TargetMode="External"/><Relationship Id="rId47" Type="http://schemas.openxmlformats.org/officeDocument/2006/relationships/hyperlink" Target="https://zakon.rada.gov.ua/laws/show/389-19" TargetMode="External"/><Relationship Id="rId50" Type="http://schemas.openxmlformats.org/officeDocument/2006/relationships/hyperlink" Target="http://www.irbis-nbuv.gov.ua/cgi-bin/irbis_nbuv/cgiirbis_64.exe?I21DBN=LINK&amp;P21DBN=UJRN&amp;Z21ID=&amp;S21REF=10&amp;S21CNR=20&amp;S21STN=1&amp;S21FMT=ASP_meta&amp;C21COM=S&amp;2_S21P03=FILA=&amp;2_S21STR=aplup_2018_6_8_9" TargetMode="External"/><Relationship Id="rId55" Type="http://schemas.openxmlformats.org/officeDocument/2006/relationships/hyperlink" Target="https://nbpublish.com/library_read_article.php?id=8915" TargetMode="External"/><Relationship Id="rId63" Type="http://schemas.openxmlformats.org/officeDocument/2006/relationships/hyperlink" Target="https://doi.org/10.31521/modecon.V18(2019)-25" TargetMode="External"/><Relationship Id="rId68" Type="http://schemas.openxmlformats.org/officeDocument/2006/relationships/hyperlink" Target="http://el-zbirn-du.at.ua/2020_1/30.pdf"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z1199-19?find=1&amp;text=%D0%BF%D1%83%D0%B1%D0%BB%D1%96%D1%87%D0%BD%D0%B0+%D0%B1%D0%B5%D0%B7%D0%BF%D0%B5%D0%BA%D0%B0" TargetMode="External"/><Relationship Id="rId29" Type="http://schemas.openxmlformats.org/officeDocument/2006/relationships/hyperlink" Target="http://univd.edu.ua/uk/news/6946" TargetMode="External"/><Relationship Id="rId11" Type="http://schemas.openxmlformats.org/officeDocument/2006/relationships/hyperlink" Target="https://zakon.rada.gov.ua/laws/show/254%D0%BA/96-%D0%B2%D1%80" TargetMode="External"/><Relationship Id="rId24" Type="http://schemas.openxmlformats.org/officeDocument/2006/relationships/hyperlink" Target="https://zakon.rada.gov.ua/laws/show/z1041-17?find=1&amp;text=%D0%BF%D1%83%D0%B1%D0%BB%D1%96%D1%87%D0%BD%D0%B0+%D0%B1%D0%B5%D0%B7%D0%BF%D0%B5%D0%BA%D0%B0" TargetMode="External"/><Relationship Id="rId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66" TargetMode="External"/><Relationship Id="rId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E%D0%BD%D0%B5%D0%BD%D0%BA%D0%BE%20%D0%92$" TargetMode="External"/><Relationship Id="rId40" Type="http://schemas.openxmlformats.org/officeDocument/2006/relationships/hyperlink" Target="http://www.law.uglc.ru/police.htm" TargetMode="External"/><Relationship Id="rId45" Type="http://schemas.openxmlformats.org/officeDocument/2006/relationships/hyperlink" Target="https://zakon.rada.gov.ua/laws/show/20/95-%D0%B2%D1%80" TargetMode="External"/><Relationship Id="rId5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68" TargetMode="External"/><Relationship Id="rId58" Type="http://schemas.openxmlformats.org/officeDocument/2006/relationships/hyperlink" Target="http://www.oridu.odessa.ua/news/2019/10/03/2.pdf" TargetMode="External"/><Relationship Id="rId66" Type="http://schemas.openxmlformats.org/officeDocument/2006/relationships/hyperlink" Target="http://customs-admin.umsf.in.ua/archive/2020/2/29.pdf" TargetMode="External"/><Relationship Id="rId5" Type="http://schemas.openxmlformats.org/officeDocument/2006/relationships/settings" Target="settings.xml"/><Relationship Id="rId15" Type="http://schemas.openxmlformats.org/officeDocument/2006/relationships/hyperlink" Target="https://zakon.rada.gov.ua/laws/show/z1199-19?find=1&amp;text=%D0%BF%D1%83%D0%B1%D0%BB%D1%96%D1%87%D0%BD%D0%B0+%D0%B1%D0%B5%D0%B7%D0%BF%D0%B5%D0%BA%D0%B0" TargetMode="External"/><Relationship Id="rId23" Type="http://schemas.openxmlformats.org/officeDocument/2006/relationships/hyperlink" Target="https://zakon.rada.gov.ua/laws/show/z1041-17?find=1&amp;text=%D0%BF%D1%83%D0%B1%D0%BB%D1%96%D1%87%D0%BD%D0%B0+%D0%B1%D0%B5%D0%B7%D0%BF%D0%B5%D0%BA%D0%B0" TargetMode="External"/><Relationship Id="rId28" Type="http://schemas.openxmlformats.org/officeDocument/2006/relationships/hyperlink" Target="https://uk.wikipedia.org/wiki/%D0%9C%D1%96%D0%BD%D1%96%D1%81%D1%82%D0%B5%D1%80%D1%81%D1%82%D0%B2%D0%BE_%D1%80%D0%BE%D0%B7%D0%B2%D0%B8%D1%82%D0%BA%D1%83_%D0%B3%D1%80%D0%BE%D0%BC%D0%B0%D0%B4_%D1%82%D0%B0_%D1%82%D0%B5%D1%80%D0%B8%D1%82%D0%BE%D1%80%D1%96%D0%B9_%D0%A3%D0%BA%D1%80%D0%B0%D1%97%D0%BD%D0%B8" TargetMode="External"/><Relationship Id="rId36" Type="http://schemas.openxmlformats.org/officeDocument/2006/relationships/hyperlink" Target="http://www.irbis-nbuv.gov.ua/cgi-bin/irbis_nbuv/cgiirbis_64.exe?I21DBN=LINK&amp;P21DBN=UJRN&amp;Z21ID=&amp;S21REF=10&amp;S21CNR=20&amp;S21STN=1&amp;S21FMT=ASP_meta&amp;C21COM=S&amp;2_S21P03=FILA=&amp;2_S21STR=Pib_2017_4_33" TargetMode="External"/><Relationship Id="rId4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080" TargetMode="External"/><Relationship Id="rId57" Type="http://schemas.openxmlformats.org/officeDocument/2006/relationships/hyperlink" Target="https://zakon.rada.gov.ua/laws/show/z1041-17?find=1&amp;text=%D0%BF%D1%83%D0%B1%D0%BB%D1%96%D1%87%D0%BD%D0%B0+%D0%B1%D0%B5%D0%B7%D0%BF%D0%B5%D0%BA%D0%B0" TargetMode="External"/><Relationship Id="rId61" Type="http://schemas.openxmlformats.org/officeDocument/2006/relationships/hyperlink" Target="https://doi.org/10.32702/2306-6814.2020.3.143" TargetMode="External"/><Relationship Id="rId10" Type="http://schemas.openxmlformats.org/officeDocument/2006/relationships/hyperlink" Target="https://zakon.rada.gov.ua/laws/show/580-19?find=1&amp;text=%D0%BF%D1%83%D0%B1%D0%BB%D1%96%D1%87%D0%BD%D0%B0+%D0%B1%D0%B5%D0%B7%D0%BF%D0%B5%D0%BA%D0%B0" TargetMode="External"/><Relationship Id="rId19" Type="http://schemas.openxmlformats.org/officeDocument/2006/relationships/hyperlink" Target="https://zakon.rada.gov.ua/laws/show/z1041-17?find=1&amp;text=%D0%BF%D1%83%D0%B1%D0%BB%D1%96%D1%87%D0%BD%D0%B0+%D0%B1%D0%B5%D0%B7%D0%BF%D0%B5%D0%BA%D0%B0" TargetMode="External"/><Relationship Id="rId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1%80%D1%82%D0%B5%D0%B9%D1%87%D1%83%D0%BA%20%D0%A0$" TargetMode="External"/><Relationship Id="rId44" Type="http://schemas.openxmlformats.org/officeDocument/2006/relationships/hyperlink" Target="https://zakon.rada.gov.ua/laws/show/580-19" TargetMode="External"/><Relationship Id="rId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0%D0%B8%D1%89%D0%B5%D0%BD%D0%BA%D0%BE%20%D0%90$" TargetMode="External"/><Relationship Id="rId60" Type="http://schemas.openxmlformats.org/officeDocument/2006/relationships/hyperlink" Target="http://www.dy.nayka.com.ua/?op=1&amp;z=1661" TargetMode="External"/><Relationship Id="rId65" Type="http://schemas.openxmlformats.org/officeDocument/2006/relationships/hyperlink" Target="http://oblik-i-finansy.lutsk-ntu.com.ua/index.php/ekonomichni-nauky-oblik-i-finan/article/view/50"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zakon.rada.gov.ua/laws/show/580-19?find=1&amp;text=%D0%BF%D1%83%D0%B1%D0%BB%D1%96%D1%87%D0%BD%D0%B0+%D0%B1%D0%B5%D0%B7%D0%BF%D0%B5%D0%BA%D0%B0" TargetMode="External"/><Relationship Id="rId14" Type="http://schemas.openxmlformats.org/officeDocument/2006/relationships/hyperlink" Target="https://zakon.rada.gov.ua/laws/show/z1199-19?find=1&amp;text=%D0%BF%D1%83%D0%B1%D0%BB%D1%96%D1%87%D0%BD%D0%B0+%D0%B1%D0%B5%D0%B7%D0%BF%D0%B5%D0%BA%D0%B0" TargetMode="External"/><Relationship Id="rId22" Type="http://schemas.openxmlformats.org/officeDocument/2006/relationships/hyperlink" Target="https://zakon.rada.gov.ua/laws/show/z1041-17?find=1&amp;text=%D0%BF%D1%83%D0%B1%D0%BB%D1%96%D1%87%D0%BD%D0%B0+%D0%B1%D0%B5%D0%B7%D0%BF%D0%B5%D0%BA%D0%B0" TargetMode="External"/><Relationship Id="rId27" Type="http://schemas.openxmlformats.org/officeDocument/2006/relationships/hyperlink" Target="https://uk.wikipedia.org/wiki/%D0%A3%D0%BA%D1%80%D0%B0%D1%97%D0%BD%D0%B0" TargetMode="External"/><Relationship Id="rId30" Type="http://schemas.openxmlformats.org/officeDocument/2006/relationships/hyperlink" Target="https://eurasialaw.ru/nashi-rubriki/politsiya-gosudarstvmira/politsiya-velikobritanii"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082" TargetMode="External"/><Relationship Id="rId43" Type="http://schemas.openxmlformats.org/officeDocument/2006/relationships/hyperlink" Target="https://zakon.rada.gov.ua/laws/show/876-18?find=1&amp;text=%D0%BF%D1%83%D0%B1%D0%BB%D1%96%D1%87%D0%BD" TargetMode="External"/><Relationship Id="rId48" Type="http://schemas.openxmlformats.org/officeDocument/2006/relationships/hyperlink" Target="https://cyberleninka.ru/article/n/obschestvennaya-bezopasnost-i-bezopasnost-obschestva-sootnoshenie-ponyatiy" TargetMode="External"/><Relationship Id="rId56" Type="http://schemas.openxmlformats.org/officeDocument/2006/relationships/hyperlink" Target="http://www.pap.in.ua/index.php/arhiv-vidannja/84" TargetMode="External"/><Relationship Id="rId64" Type="http://schemas.openxmlformats.org/officeDocument/2006/relationships/hyperlink" Target="http://oblik-i-finansy.lutsk-ntu.com.ua/index.php/ekonomichni-nauky-oblik-i-finan/issue/view/2" TargetMode="External"/><Relationship Id="rId69" Type="http://schemas.openxmlformats.org/officeDocument/2006/relationships/image" Target="media/image1.emf"/><Relationship Id="rId8" Type="http://schemas.openxmlformats.org/officeDocument/2006/relationships/endnotes" Target="endnotes.xml"/><Relationship Id="rId51" Type="http://schemas.openxmlformats.org/officeDocument/2006/relationships/hyperlink" Target="http://www.irbis-nbuv.gov.ua/cgi-bin/irbis_nbuv/cgiirbis_64.ex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akon.rada.gov.ua/laws/show/389-19?find=1&amp;text=%D0%B3%D1%80%D0%BE%D0%BC%D0%B0%D0%B4%D1%81%D1%8C%D0%BA%D0%B8%D0%B9+%D0%BF%D0%BE%D1%80%D1%8F%D0%B4%D0%BE%D0%BA" TargetMode="External"/><Relationship Id="rId17" Type="http://schemas.openxmlformats.org/officeDocument/2006/relationships/hyperlink" Target="https://zakon.rada.gov.ua/laws/show/z1199-19?find=1&amp;text=%D0%BF%D1%83%D0%B1%D0%BB%D1%96%D1%87%D0%BD%D0%B0+%D0%B1%D0%B5%D0%B7%D0%BF%D0%B5%D0%BA%D0%B0" TargetMode="External"/><Relationship Id="rId25" Type="http://schemas.openxmlformats.org/officeDocument/2006/relationships/hyperlink" Target="https://zakon.rada.gov.ua/laws/show/z1041-17?find=1&amp;text=%D0%BF%D1%83%D0%B1%D0%BB%D1%96%D1%87%D0%BD%D0%B0+%D0%B1%D0%B5%D0%B7%D0%BF%D0%B5%D0%BA%D0%B0" TargetMode="External"/><Relationship Id="rId33" Type="http://schemas.openxmlformats.org/officeDocument/2006/relationships/hyperlink" Target="http://www.irbis-nbuv.gov.ua/cgi-bin/irbis_nbuv/cgiirbis_64.exe?I21DBN=LINK&amp;P21DBN=UJRN&amp;Z21ID=&amp;S21REF=10&amp;S21CNR=20&amp;S21STN=1&amp;S21FMT=ASP_meta&amp;C21COM=S&amp;2_S21P03=FILA=&amp;2_S21STR=znpnadu_2009_1_5" TargetMode="External"/><Relationship Id="rId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6" TargetMode="External"/><Relationship Id="rId46" Type="http://schemas.openxmlformats.org/officeDocument/2006/relationships/hyperlink" Target="https://zakon.rada.gov.ua/laws/show/2469-19" TargetMode="External"/><Relationship Id="rId59" Type="http://schemas.openxmlformats.org/officeDocument/2006/relationships/hyperlink" Target="http://www.dy.nayka.com.ua/pdf/10_2015/29.pdf" TargetMode="External"/><Relationship Id="rId67" Type="http://schemas.openxmlformats.org/officeDocument/2006/relationships/hyperlink" Target="http://goalint.org/chastotnist-operacionalizacii-takontekstualnist-vikoristannyaterminu-publichna-bezpekav-zakoni-ukraini-pro-nacionalnu-policiyuukraini" TargetMode="External"/><Relationship Id="rId20" Type="http://schemas.openxmlformats.org/officeDocument/2006/relationships/hyperlink" Target="https://zakon.rada.gov.ua/laws/show/z1041-17?find=1&amp;text=%D0%BF%D1%83%D0%B1%D0%BB%D1%96%D1%87%D0%BD%D0%B0+%D0%B1%D0%B5%D0%B7%D0%BF%D0%B5%D0%BA%D0%B0" TargetMode="External"/><Relationship Id="rId41" Type="http://schemas.openxmlformats.org/officeDocument/2006/relationships/hyperlink" Target="https://zakon.rada.gov.ua/laws/show/3673-17" TargetMode="External"/><Relationship Id="rId54" Type="http://schemas.openxmlformats.org/officeDocument/2006/relationships/hyperlink" Target="http://www.irbis-nbuv.gov.ua/cgi-bin/irbis_nbuv/cgiirbis_64.exe?I21DBN=LINK&amp;P21DBN=UJRN&amp;Z21ID=&amp;S21REF=10&amp;S21CNR=20&amp;S21STN=1&amp;S21FMT=ASP_meta&amp;C21COM=S&amp;2_S21P03=FILA=&amp;2_S21STR=Nvknuvs_2017_1_21" TargetMode="External"/><Relationship Id="rId62" Type="http://schemas.openxmlformats.org/officeDocument/2006/relationships/hyperlink" Target="https://zakon.rada.gov.ua/laws/show/z0807-04" TargetMode="External"/><Relationship Id="rId7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F7BBD-46F6-4EB9-9D59-66F55FA4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219</Pages>
  <Words>58617</Words>
  <Characters>334119</Characters>
  <Application>Microsoft Office Word</Application>
  <DocSecurity>0</DocSecurity>
  <Lines>2784</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SONY</cp:lastModifiedBy>
  <cp:revision>619</cp:revision>
  <dcterms:created xsi:type="dcterms:W3CDTF">2021-06-13T11:24:00Z</dcterms:created>
  <dcterms:modified xsi:type="dcterms:W3CDTF">2022-01-13T17:09:00Z</dcterms:modified>
</cp:coreProperties>
</file>