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25F" w:rsidRPr="008657CB" w:rsidRDefault="00002035" w:rsidP="00B7725F">
      <w:pPr>
        <w:spacing w:after="0" w:line="360" w:lineRule="auto"/>
        <w:ind w:left="5103"/>
        <w:rPr>
          <w:rFonts w:ascii="Times New Roman" w:hAnsi="Times New Roman" w:cs="Times New Roman"/>
          <w:sz w:val="28"/>
          <w:szCs w:val="28"/>
          <w:lang w:val="uk-UA"/>
        </w:rPr>
      </w:pPr>
      <w:r>
        <w:rPr>
          <w:rFonts w:ascii="Times New Roman" w:hAnsi="Times New Roman" w:cs="Times New Roman"/>
          <w:noProof/>
          <w:sz w:val="28"/>
          <w:szCs w:val="28"/>
          <w:lang w:val="en-US"/>
        </w:rPr>
        <mc:AlternateContent>
          <mc:Choice Requires="wps">
            <w:drawing>
              <wp:anchor distT="0" distB="0" distL="114300" distR="114300" simplePos="0" relativeHeight="251659264" behindDoc="0" locked="0" layoutInCell="1" allowOverlap="1">
                <wp:simplePos x="0" y="0"/>
                <wp:positionH relativeFrom="column">
                  <wp:posOffset>5701665</wp:posOffset>
                </wp:positionH>
                <wp:positionV relativeFrom="paragraph">
                  <wp:posOffset>-485775</wp:posOffset>
                </wp:positionV>
                <wp:extent cx="352425" cy="4000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352425" cy="4000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606C7" id="Прямоугольник 1" o:spid="_x0000_s1026" style="position:absolute;margin-left:448.95pt;margin-top:-38.25pt;width:27.75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" fillcolor="white [3201]" strokecolor="white [3212]" strokeweight="2pt"/>
            </w:pict>
          </mc:Fallback>
        </mc:AlternateContent>
      </w:r>
      <w:r w:rsidR="00B7725F" w:rsidRPr="008657CB">
        <w:rPr>
          <w:rFonts w:ascii="Times New Roman" w:hAnsi="Times New Roman" w:cs="Times New Roman"/>
          <w:sz w:val="28"/>
          <w:szCs w:val="28"/>
          <w:lang w:val="uk-UA"/>
        </w:rPr>
        <w:t xml:space="preserve">Голові спеціалізованої вченої ради </w:t>
      </w:r>
    </w:p>
    <w:p w:rsidR="00B7725F" w:rsidRPr="008657CB" w:rsidRDefault="00B7725F" w:rsidP="00B7725F">
      <w:pPr>
        <w:spacing w:after="0" w:line="360" w:lineRule="auto"/>
        <w:ind w:left="5103"/>
        <w:jc w:val="both"/>
        <w:rPr>
          <w:rFonts w:ascii="Times New Roman" w:hAnsi="Times New Roman" w:cs="Times New Roman"/>
          <w:sz w:val="28"/>
          <w:szCs w:val="28"/>
          <w:lang w:val="uk-UA"/>
        </w:rPr>
      </w:pPr>
      <w:r w:rsidRPr="008657CB">
        <w:rPr>
          <w:rFonts w:ascii="Times New Roman" w:hAnsi="Times New Roman" w:cs="Times New Roman"/>
          <w:sz w:val="28"/>
          <w:szCs w:val="28"/>
          <w:lang w:val="uk-UA"/>
        </w:rPr>
        <w:t xml:space="preserve">ДФ </w:t>
      </w:r>
      <w:r w:rsidRPr="008657CB">
        <w:rPr>
          <w:rFonts w:ascii="Times New Roman" w:hAnsi="Times New Roman" w:cs="Times New Roman"/>
          <w:sz w:val="28"/>
          <w:szCs w:val="28"/>
        </w:rPr>
        <w:t>26</w:t>
      </w:r>
      <w:r w:rsidRPr="008657CB">
        <w:rPr>
          <w:rFonts w:ascii="Times New Roman" w:hAnsi="Times New Roman" w:cs="Times New Roman"/>
          <w:sz w:val="28"/>
          <w:szCs w:val="28"/>
          <w:lang w:val="uk-UA"/>
        </w:rPr>
        <w:t>.</w:t>
      </w:r>
      <w:r w:rsidRPr="008657CB">
        <w:rPr>
          <w:rFonts w:ascii="Times New Roman" w:hAnsi="Times New Roman" w:cs="Times New Roman"/>
          <w:sz w:val="28"/>
          <w:szCs w:val="28"/>
        </w:rPr>
        <w:t>139.</w:t>
      </w:r>
      <w:r w:rsidRPr="008657CB">
        <w:rPr>
          <w:rFonts w:ascii="Times New Roman" w:hAnsi="Times New Roman" w:cs="Times New Roman"/>
          <w:sz w:val="28"/>
          <w:szCs w:val="28"/>
          <w:lang w:val="uk-UA"/>
        </w:rPr>
        <w:t>003 Відкритого міжнародного університету розвитку людини «Україна»,</w:t>
      </w:r>
    </w:p>
    <w:p w:rsidR="00B7725F" w:rsidRPr="008657CB" w:rsidRDefault="00B7725F" w:rsidP="00B7725F">
      <w:pPr>
        <w:spacing w:after="0" w:line="360" w:lineRule="auto"/>
        <w:ind w:left="5103"/>
        <w:rPr>
          <w:rFonts w:ascii="Times New Roman" w:hAnsi="Times New Roman" w:cs="Times New Roman"/>
          <w:sz w:val="28"/>
          <w:szCs w:val="28"/>
          <w:lang w:val="uk-UA"/>
        </w:rPr>
      </w:pPr>
      <w:proofErr w:type="spellStart"/>
      <w:r w:rsidRPr="008657CB">
        <w:rPr>
          <w:rFonts w:ascii="Times New Roman" w:hAnsi="Times New Roman" w:cs="Times New Roman"/>
          <w:sz w:val="28"/>
          <w:szCs w:val="28"/>
          <w:lang w:val="uk-UA"/>
        </w:rPr>
        <w:t>д.держ.упр</w:t>
      </w:r>
      <w:proofErr w:type="spellEnd"/>
      <w:r w:rsidRPr="008657CB">
        <w:rPr>
          <w:rFonts w:ascii="Times New Roman" w:hAnsi="Times New Roman" w:cs="Times New Roman"/>
          <w:sz w:val="28"/>
          <w:szCs w:val="28"/>
          <w:lang w:val="uk-UA"/>
        </w:rPr>
        <w:t xml:space="preserve">., доценту </w:t>
      </w:r>
    </w:p>
    <w:p w:rsidR="00B7725F" w:rsidRPr="0015018F" w:rsidRDefault="00B7725F" w:rsidP="00B7725F">
      <w:pPr>
        <w:spacing w:after="0" w:line="360" w:lineRule="auto"/>
        <w:ind w:left="5103"/>
        <w:jc w:val="both"/>
        <w:rPr>
          <w:rFonts w:ascii="Times New Roman" w:hAnsi="Times New Roman" w:cs="Times New Roman"/>
          <w:sz w:val="28"/>
          <w:szCs w:val="28"/>
          <w:lang w:val="uk-UA"/>
        </w:rPr>
      </w:pPr>
      <w:proofErr w:type="spellStart"/>
      <w:r w:rsidRPr="008657CB">
        <w:rPr>
          <w:rFonts w:ascii="Times New Roman" w:hAnsi="Times New Roman" w:cs="Times New Roman"/>
          <w:sz w:val="28"/>
          <w:szCs w:val="28"/>
          <w:lang w:val="uk-UA"/>
        </w:rPr>
        <w:t>Кіслову</w:t>
      </w:r>
      <w:proofErr w:type="spellEnd"/>
      <w:r w:rsidRPr="008657CB">
        <w:rPr>
          <w:rFonts w:ascii="Times New Roman" w:hAnsi="Times New Roman" w:cs="Times New Roman"/>
          <w:sz w:val="28"/>
          <w:szCs w:val="28"/>
          <w:lang w:val="uk-UA"/>
        </w:rPr>
        <w:t xml:space="preserve"> Д.</w:t>
      </w:r>
      <w:r w:rsidR="00002035">
        <w:rPr>
          <w:rFonts w:ascii="Times New Roman" w:hAnsi="Times New Roman" w:cs="Times New Roman"/>
          <w:sz w:val="28"/>
          <w:szCs w:val="28"/>
          <w:lang w:val="en-US"/>
        </w:rPr>
        <w:t xml:space="preserve"> </w:t>
      </w:r>
      <w:r w:rsidRPr="008657CB">
        <w:rPr>
          <w:rFonts w:ascii="Times New Roman" w:hAnsi="Times New Roman" w:cs="Times New Roman"/>
          <w:sz w:val="28"/>
          <w:szCs w:val="28"/>
          <w:lang w:val="uk-UA"/>
        </w:rPr>
        <w:t>В.</w:t>
      </w:r>
    </w:p>
    <w:p w:rsidR="00007773" w:rsidRPr="0015018F" w:rsidRDefault="00007773" w:rsidP="005557D5">
      <w:pPr>
        <w:widowControl w:val="0"/>
        <w:tabs>
          <w:tab w:val="left" w:pos="3828"/>
        </w:tabs>
        <w:spacing w:after="0" w:line="360" w:lineRule="auto"/>
        <w:ind w:left="1134" w:right="1246"/>
        <w:jc w:val="center"/>
        <w:rPr>
          <w:rFonts w:ascii="Times New Roman" w:hAnsi="Times New Roman" w:cs="Times New Roman"/>
          <w:b/>
          <w:sz w:val="28"/>
          <w:szCs w:val="28"/>
          <w:lang w:val="uk-UA"/>
        </w:rPr>
      </w:pPr>
    </w:p>
    <w:p w:rsidR="00007773" w:rsidRPr="00F076D6" w:rsidRDefault="00007773" w:rsidP="005557D5">
      <w:pPr>
        <w:widowControl w:val="0"/>
        <w:tabs>
          <w:tab w:val="left" w:pos="3828"/>
        </w:tabs>
        <w:spacing w:after="0" w:line="360" w:lineRule="auto"/>
        <w:ind w:left="1134" w:right="1246"/>
        <w:jc w:val="center"/>
        <w:rPr>
          <w:rFonts w:ascii="Times New Roman" w:hAnsi="Times New Roman" w:cs="Times New Roman"/>
          <w:b/>
          <w:sz w:val="28"/>
          <w:szCs w:val="28"/>
          <w:lang w:val="uk-UA"/>
        </w:rPr>
      </w:pPr>
      <w:r w:rsidRPr="00F076D6">
        <w:rPr>
          <w:rFonts w:ascii="Times New Roman" w:hAnsi="Times New Roman" w:cs="Times New Roman"/>
          <w:b/>
          <w:sz w:val="28"/>
          <w:szCs w:val="28"/>
          <w:lang w:val="uk-UA"/>
        </w:rPr>
        <w:t>ВІДГУК</w:t>
      </w:r>
    </w:p>
    <w:p w:rsidR="00007773" w:rsidRPr="00F076D6" w:rsidRDefault="00007773" w:rsidP="005557D5">
      <w:pPr>
        <w:spacing w:after="0" w:line="360" w:lineRule="auto"/>
        <w:ind w:left="1134" w:right="1276"/>
        <w:jc w:val="both"/>
        <w:rPr>
          <w:rFonts w:ascii="Times New Roman" w:hAnsi="Times New Roman" w:cs="Times New Roman"/>
          <w:sz w:val="28"/>
          <w:szCs w:val="28"/>
          <w:lang w:val="uk-UA"/>
        </w:rPr>
      </w:pPr>
      <w:r w:rsidRPr="00F076D6">
        <w:rPr>
          <w:rFonts w:ascii="Times New Roman" w:hAnsi="Times New Roman" w:cs="Times New Roman"/>
          <w:sz w:val="28"/>
          <w:szCs w:val="28"/>
          <w:lang w:val="uk-UA"/>
        </w:rPr>
        <w:t xml:space="preserve">офіційного опонента, доктора наук з державного управління, </w:t>
      </w:r>
      <w:r>
        <w:rPr>
          <w:rFonts w:ascii="Times New Roman" w:hAnsi="Times New Roman" w:cs="Times New Roman"/>
          <w:sz w:val="28"/>
          <w:szCs w:val="28"/>
          <w:lang w:val="uk-UA"/>
        </w:rPr>
        <w:t>доцента</w:t>
      </w:r>
      <w:r w:rsidRPr="00F076D6">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Бурик</w:t>
      </w:r>
      <w:proofErr w:type="spellEnd"/>
      <w:r>
        <w:rPr>
          <w:rFonts w:ascii="Times New Roman" w:hAnsi="Times New Roman" w:cs="Times New Roman"/>
          <w:sz w:val="28"/>
          <w:szCs w:val="28"/>
          <w:lang w:val="uk-UA"/>
        </w:rPr>
        <w:t xml:space="preserve"> Зоряни Михайлівні</w:t>
      </w:r>
      <w:r w:rsidRPr="00F076D6">
        <w:rPr>
          <w:rFonts w:ascii="Times New Roman" w:hAnsi="Times New Roman" w:cs="Times New Roman"/>
          <w:sz w:val="28"/>
          <w:szCs w:val="28"/>
          <w:lang w:val="uk-UA"/>
        </w:rPr>
        <w:t xml:space="preserve"> на дисертаційну роботу </w:t>
      </w:r>
      <w:proofErr w:type="spellStart"/>
      <w:r w:rsidRPr="00AF4805">
        <w:rPr>
          <w:rFonts w:ascii="Times New Roman" w:hAnsi="Times New Roman" w:cs="Times New Roman"/>
          <w:i/>
          <w:sz w:val="28"/>
          <w:szCs w:val="28"/>
          <w:lang w:val="uk-UA"/>
        </w:rPr>
        <w:t>Мюджахіт</w:t>
      </w:r>
      <w:r>
        <w:rPr>
          <w:rFonts w:ascii="Times New Roman" w:hAnsi="Times New Roman" w:cs="Times New Roman"/>
          <w:i/>
          <w:sz w:val="28"/>
          <w:szCs w:val="28"/>
          <w:lang w:val="uk-UA"/>
        </w:rPr>
        <w:t>а</w:t>
      </w:r>
      <w:proofErr w:type="spellEnd"/>
      <w:r w:rsidRPr="00AF4805">
        <w:rPr>
          <w:rFonts w:ascii="Times New Roman" w:hAnsi="Times New Roman" w:cs="Times New Roman"/>
          <w:i/>
          <w:sz w:val="28"/>
          <w:szCs w:val="28"/>
          <w:lang w:val="uk-UA"/>
        </w:rPr>
        <w:t xml:space="preserve"> </w:t>
      </w:r>
      <w:proofErr w:type="spellStart"/>
      <w:r w:rsidRPr="00AF4805">
        <w:rPr>
          <w:rFonts w:ascii="Times New Roman" w:hAnsi="Times New Roman" w:cs="Times New Roman"/>
          <w:i/>
          <w:sz w:val="28"/>
          <w:szCs w:val="28"/>
          <w:lang w:val="uk-UA"/>
        </w:rPr>
        <w:t>Бал</w:t>
      </w:r>
      <w:r>
        <w:rPr>
          <w:rFonts w:ascii="Times New Roman" w:hAnsi="Times New Roman" w:cs="Times New Roman"/>
          <w:i/>
          <w:sz w:val="28"/>
          <w:szCs w:val="28"/>
          <w:lang w:val="uk-UA"/>
        </w:rPr>
        <w:t>а</w:t>
      </w:r>
      <w:proofErr w:type="spellEnd"/>
      <w:r w:rsidRPr="00AF4805">
        <w:rPr>
          <w:rFonts w:ascii="Times New Roman" w:hAnsi="Times New Roman" w:cs="Times New Roman"/>
          <w:i/>
          <w:sz w:val="28"/>
          <w:szCs w:val="28"/>
          <w:lang w:val="uk-UA"/>
        </w:rPr>
        <w:t xml:space="preserve"> </w:t>
      </w:r>
      <w:r w:rsidRPr="00F076D6">
        <w:rPr>
          <w:rFonts w:ascii="Times New Roman" w:hAnsi="Times New Roman" w:cs="Times New Roman"/>
          <w:sz w:val="28"/>
          <w:szCs w:val="28"/>
          <w:lang w:val="uk-UA"/>
        </w:rPr>
        <w:t>«</w:t>
      </w:r>
      <w:r w:rsidRPr="00AF4805">
        <w:rPr>
          <w:rFonts w:ascii="Times New Roman" w:hAnsi="Times New Roman" w:cs="Times New Roman"/>
          <w:i/>
          <w:sz w:val="28"/>
          <w:szCs w:val="28"/>
          <w:lang w:val="uk-UA"/>
        </w:rPr>
        <w:t>Стратегічне управління в умовах забезпечення публічної безпеки: міжнародний та національний досвід</w:t>
      </w:r>
      <w:r w:rsidRPr="00F076D6">
        <w:rPr>
          <w:rFonts w:ascii="Times New Roman" w:hAnsi="Times New Roman" w:cs="Times New Roman"/>
          <w:sz w:val="28"/>
          <w:szCs w:val="28"/>
          <w:lang w:val="uk-UA"/>
        </w:rPr>
        <w:t xml:space="preserve">», подану до захисту у спеціалізовану вчену раду </w:t>
      </w:r>
      <w:r w:rsidR="00B7725F" w:rsidRPr="008657CB">
        <w:rPr>
          <w:rFonts w:ascii="Times New Roman" w:hAnsi="Times New Roman" w:cs="Times New Roman"/>
          <w:sz w:val="28"/>
          <w:szCs w:val="28"/>
          <w:lang w:val="uk-UA"/>
        </w:rPr>
        <w:t xml:space="preserve">ДФ </w:t>
      </w:r>
      <w:r w:rsidR="00B7725F" w:rsidRPr="00B7725F">
        <w:rPr>
          <w:rFonts w:ascii="Times New Roman" w:hAnsi="Times New Roman" w:cs="Times New Roman"/>
          <w:sz w:val="28"/>
          <w:szCs w:val="28"/>
          <w:lang w:val="uk-UA"/>
        </w:rPr>
        <w:t>26</w:t>
      </w:r>
      <w:r w:rsidR="00B7725F" w:rsidRPr="008657CB">
        <w:rPr>
          <w:rFonts w:ascii="Times New Roman" w:hAnsi="Times New Roman" w:cs="Times New Roman"/>
          <w:sz w:val="28"/>
          <w:szCs w:val="28"/>
          <w:lang w:val="uk-UA"/>
        </w:rPr>
        <w:t>.</w:t>
      </w:r>
      <w:r w:rsidR="00B7725F" w:rsidRPr="00B7725F">
        <w:rPr>
          <w:rFonts w:ascii="Times New Roman" w:hAnsi="Times New Roman" w:cs="Times New Roman"/>
          <w:sz w:val="28"/>
          <w:szCs w:val="28"/>
          <w:lang w:val="uk-UA"/>
        </w:rPr>
        <w:t>139.</w:t>
      </w:r>
      <w:r w:rsidR="00B7725F" w:rsidRPr="008657CB">
        <w:rPr>
          <w:rFonts w:ascii="Times New Roman" w:hAnsi="Times New Roman" w:cs="Times New Roman"/>
          <w:sz w:val="28"/>
          <w:szCs w:val="28"/>
          <w:lang w:val="uk-UA"/>
        </w:rPr>
        <w:t>003 Відкритого міжнародного університету розвитку людини «Україна»</w:t>
      </w:r>
      <w:r w:rsidR="00B7725F">
        <w:rPr>
          <w:rFonts w:ascii="Times New Roman" w:hAnsi="Times New Roman" w:cs="Times New Roman"/>
          <w:sz w:val="28"/>
          <w:szCs w:val="28"/>
          <w:lang w:val="uk-UA"/>
        </w:rPr>
        <w:t xml:space="preserve">, </w:t>
      </w:r>
      <w:r w:rsidRPr="00F076D6">
        <w:rPr>
          <w:rFonts w:ascii="Times New Roman" w:hAnsi="Times New Roman" w:cs="Times New Roman"/>
          <w:sz w:val="28"/>
          <w:szCs w:val="28"/>
          <w:lang w:val="uk-UA"/>
        </w:rPr>
        <w:t>на здобуття наукового ступеня доктора філософії за спеціальністю 281 – публічне управління та адміністрування</w:t>
      </w:r>
    </w:p>
    <w:p w:rsidR="00007773" w:rsidRPr="0015018F" w:rsidRDefault="00007773" w:rsidP="005557D5">
      <w:pPr>
        <w:spacing w:after="0" w:line="360" w:lineRule="auto"/>
        <w:ind w:firstLine="709"/>
        <w:jc w:val="center"/>
        <w:rPr>
          <w:rFonts w:ascii="Times New Roman" w:hAnsi="Times New Roman" w:cs="Times New Roman"/>
          <w:sz w:val="28"/>
          <w:szCs w:val="28"/>
          <w:lang w:val="uk-UA"/>
        </w:rPr>
      </w:pPr>
    </w:p>
    <w:p w:rsidR="00007773" w:rsidRPr="0015018F" w:rsidRDefault="00007773" w:rsidP="008F015D">
      <w:pPr>
        <w:spacing w:after="0" w:line="360" w:lineRule="auto"/>
        <w:jc w:val="center"/>
        <w:rPr>
          <w:rFonts w:ascii="Times New Roman" w:hAnsi="Times New Roman" w:cs="Times New Roman"/>
          <w:b/>
          <w:bCs/>
          <w:spacing w:val="-1"/>
          <w:sz w:val="28"/>
          <w:szCs w:val="28"/>
          <w:lang w:val="uk-UA"/>
        </w:rPr>
      </w:pPr>
      <w:r w:rsidRPr="0015018F">
        <w:rPr>
          <w:rFonts w:ascii="Times New Roman" w:hAnsi="Times New Roman" w:cs="Times New Roman"/>
          <w:b/>
          <w:bCs/>
          <w:spacing w:val="-1"/>
          <w:sz w:val="28"/>
          <w:szCs w:val="28"/>
          <w:lang w:val="uk-UA"/>
        </w:rPr>
        <w:t>Актуальність теми дисертації, зв’язок з науковими програмами, темами</w:t>
      </w:r>
    </w:p>
    <w:p w:rsidR="00007773" w:rsidRDefault="00007773" w:rsidP="005557D5">
      <w:pPr>
        <w:spacing w:after="0" w:line="360" w:lineRule="auto"/>
        <w:ind w:firstLine="709"/>
        <w:jc w:val="both"/>
        <w:rPr>
          <w:rFonts w:ascii="Times New Roman" w:hAnsi="Times New Roman" w:cs="Times New Roman"/>
          <w:sz w:val="28"/>
          <w:szCs w:val="28"/>
          <w:lang w:val="uk-UA"/>
        </w:rPr>
      </w:pPr>
    </w:p>
    <w:p w:rsidR="00AB313D" w:rsidRPr="00AB313D" w:rsidRDefault="00AB313D" w:rsidP="005557D5">
      <w:pPr>
        <w:spacing w:after="0" w:line="360" w:lineRule="auto"/>
        <w:ind w:firstLine="709"/>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 xml:space="preserve">Сучасні тенденції розвитку України дають можливість говорити про те, що сьогодні відбувається реформування політичних, соціальних, економічних та організаційних основ </w:t>
      </w:r>
      <w:r w:rsidR="00D06CDA">
        <w:rPr>
          <w:rFonts w:ascii="Times New Roman" w:hAnsi="Times New Roman" w:cs="Times New Roman"/>
          <w:sz w:val="28"/>
          <w:szCs w:val="28"/>
          <w:lang w:val="uk-UA"/>
        </w:rPr>
        <w:t>суспільно-політичного</w:t>
      </w:r>
      <w:r w:rsidRPr="00AB313D">
        <w:rPr>
          <w:rFonts w:ascii="Times New Roman" w:hAnsi="Times New Roman" w:cs="Times New Roman"/>
          <w:sz w:val="28"/>
          <w:szCs w:val="28"/>
          <w:lang w:val="uk-UA"/>
        </w:rPr>
        <w:t xml:space="preserve"> життя. Ці процеси так чи інакше впливають на стан відносин у суспільстві, оскільки перехідний період завжди пов'язується з відсутністю соціальної стабільності, загостренням</w:t>
      </w:r>
      <w:r>
        <w:rPr>
          <w:rFonts w:ascii="Times New Roman" w:hAnsi="Times New Roman" w:cs="Times New Roman"/>
          <w:sz w:val="28"/>
          <w:szCs w:val="28"/>
          <w:lang w:val="uk-UA"/>
        </w:rPr>
        <w:t xml:space="preserve"> соціальних конфліктів і погір</w:t>
      </w:r>
      <w:r w:rsidRPr="00AB313D">
        <w:rPr>
          <w:rFonts w:ascii="Times New Roman" w:hAnsi="Times New Roman" w:cs="Times New Roman"/>
          <w:sz w:val="28"/>
          <w:szCs w:val="28"/>
          <w:lang w:val="uk-UA"/>
        </w:rPr>
        <w:t xml:space="preserve">шенням кримінальної обстановки. За таких обставин важливого значення набуває здатність держави підтримувати публічний порядок та забезпечувати верховенство закону, що є однією з передумов зміцнення миру й злагоди. </w:t>
      </w:r>
    </w:p>
    <w:p w:rsidR="001360CE" w:rsidRPr="001360CE" w:rsidRDefault="001360CE" w:rsidP="005557D5">
      <w:pPr>
        <w:spacing w:after="0" w:line="360" w:lineRule="auto"/>
        <w:ind w:firstLine="709"/>
        <w:jc w:val="both"/>
        <w:rPr>
          <w:rFonts w:ascii="Times New Roman" w:hAnsi="Times New Roman" w:cs="Times New Roman"/>
          <w:sz w:val="28"/>
          <w:szCs w:val="28"/>
          <w:lang w:val="uk-UA"/>
        </w:rPr>
      </w:pPr>
      <w:r w:rsidRPr="001360CE">
        <w:rPr>
          <w:rFonts w:ascii="Times New Roman" w:hAnsi="Times New Roman" w:cs="Times New Roman"/>
          <w:sz w:val="28"/>
          <w:szCs w:val="28"/>
          <w:lang w:val="uk-UA"/>
        </w:rPr>
        <w:lastRenderedPageBreak/>
        <w:t xml:space="preserve">Питання публічної безпеки, зокрема </w:t>
      </w:r>
      <w:r w:rsidR="00D06CDA">
        <w:rPr>
          <w:rFonts w:ascii="Times New Roman" w:hAnsi="Times New Roman" w:cs="Times New Roman"/>
          <w:sz w:val="28"/>
          <w:szCs w:val="28"/>
          <w:lang w:val="uk-UA"/>
        </w:rPr>
        <w:t xml:space="preserve">формування </w:t>
      </w:r>
      <w:proofErr w:type="spellStart"/>
      <w:r w:rsidR="00D06CDA">
        <w:rPr>
          <w:rFonts w:ascii="Times New Roman" w:hAnsi="Times New Roman" w:cs="Times New Roman"/>
          <w:sz w:val="28"/>
          <w:szCs w:val="28"/>
          <w:lang w:val="uk-UA"/>
        </w:rPr>
        <w:t>безпекових</w:t>
      </w:r>
      <w:proofErr w:type="spellEnd"/>
      <w:r w:rsidR="00D06CDA">
        <w:rPr>
          <w:rFonts w:ascii="Times New Roman" w:hAnsi="Times New Roman" w:cs="Times New Roman"/>
          <w:sz w:val="28"/>
          <w:szCs w:val="28"/>
          <w:lang w:val="uk-UA"/>
        </w:rPr>
        <w:t xml:space="preserve"> умов існування суспільства, забезпечення захист населення від внутрішніх загроз та небезпек, прогнозування таких загроз та небезпек,</w:t>
      </w:r>
      <w:r w:rsidRPr="001360CE">
        <w:rPr>
          <w:rFonts w:ascii="Times New Roman" w:hAnsi="Times New Roman" w:cs="Times New Roman"/>
          <w:sz w:val="28"/>
          <w:szCs w:val="28"/>
          <w:lang w:val="uk-UA"/>
        </w:rPr>
        <w:t xml:space="preserve"> завжди перебували в компетенції різних державних органів влади. Завдання, які потрібно вирішити в системі публічної безпеки, вимагали узгодженої поведінки всіх суб’єктів гарантування публічної безпеки. З цією метою державою велике значення відведено правоохоронним органам, а особливо поліції, діяльність якої повинна бути спрямована на пошук і протидію конкретним загрозам публічної безпеки, що виникають із порушення громадського порядку в суспільстві.</w:t>
      </w:r>
    </w:p>
    <w:p w:rsidR="00AB313D" w:rsidRPr="00AB313D" w:rsidRDefault="00AB313D" w:rsidP="005557D5">
      <w:pPr>
        <w:spacing w:after="0" w:line="360" w:lineRule="auto"/>
        <w:ind w:firstLine="567"/>
        <w:jc w:val="both"/>
        <w:rPr>
          <w:rFonts w:ascii="Times New Roman" w:hAnsi="Times New Roman" w:cs="Times New Roman"/>
          <w:sz w:val="28"/>
          <w:lang w:val="uk-UA" w:eastAsia="uk-UA"/>
        </w:rPr>
      </w:pPr>
      <w:r w:rsidRPr="00AB313D">
        <w:rPr>
          <w:rFonts w:ascii="Times New Roman" w:hAnsi="Times New Roman" w:cs="Times New Roman"/>
          <w:sz w:val="28"/>
          <w:szCs w:val="28"/>
          <w:lang w:val="uk-UA"/>
        </w:rPr>
        <w:t xml:space="preserve">Все це обумовлює актуальність дослідження </w:t>
      </w:r>
      <w:r w:rsidRPr="00AB313D">
        <w:rPr>
          <w:rFonts w:ascii="Times New Roman" w:eastAsia="Batang" w:hAnsi="Times New Roman" w:cs="Times New Roman"/>
          <w:sz w:val="28"/>
          <w:szCs w:val="28"/>
          <w:lang w:val="uk-UA" w:eastAsia="ko-KR"/>
        </w:rPr>
        <w:t xml:space="preserve">щодо </w:t>
      </w:r>
      <w:r w:rsidRPr="00AB313D">
        <w:rPr>
          <w:rFonts w:ascii="Times New Roman" w:hAnsi="Times New Roman" w:cs="Times New Roman"/>
          <w:sz w:val="28"/>
          <w:szCs w:val="28"/>
          <w:lang w:val="uk-UA"/>
        </w:rPr>
        <w:t>стратегічного управління в умовах забезпечення публічної безпеки з урахуванням міжнародного досвід</w:t>
      </w:r>
      <w:r w:rsidRPr="00AB313D">
        <w:rPr>
          <w:rFonts w:ascii="Times New Roman" w:hAnsi="Times New Roman" w:cs="Times New Roman"/>
          <w:sz w:val="28"/>
          <w:lang w:val="uk-UA" w:eastAsia="uk-UA"/>
        </w:rPr>
        <w:t>у.</w:t>
      </w:r>
    </w:p>
    <w:p w:rsidR="00007773" w:rsidRDefault="00007773" w:rsidP="005557D5">
      <w:pPr>
        <w:spacing w:after="0" w:line="360" w:lineRule="auto"/>
        <w:ind w:firstLine="709"/>
        <w:jc w:val="both"/>
        <w:rPr>
          <w:rFonts w:ascii="Times New Roman" w:hAnsi="Times New Roman"/>
          <w:sz w:val="28"/>
          <w:szCs w:val="28"/>
          <w:lang w:val="uk-UA"/>
        </w:rPr>
      </w:pPr>
      <w:r w:rsidRPr="009A10A9">
        <w:rPr>
          <w:rFonts w:ascii="Times New Roman" w:hAnsi="Times New Roman" w:cs="Times New Roman"/>
          <w:sz w:val="28"/>
          <w:szCs w:val="28"/>
          <w:lang w:val="uk-UA"/>
        </w:rPr>
        <w:t xml:space="preserve">Окрім того, актуальність дисертаційної роботи підтверджується її використанням у процесі виконання </w:t>
      </w:r>
      <w:r w:rsidRPr="005B1BF1">
        <w:rPr>
          <w:rFonts w:ascii="Times New Roman" w:hAnsi="Times New Roman" w:cs="Times New Roman"/>
          <w:sz w:val="28"/>
          <w:szCs w:val="28"/>
          <w:lang w:val="uk-UA"/>
        </w:rPr>
        <w:t>наукової тем</w:t>
      </w:r>
      <w:r>
        <w:rPr>
          <w:rFonts w:ascii="Times New Roman" w:hAnsi="Times New Roman" w:cs="Times New Roman"/>
          <w:sz w:val="28"/>
          <w:szCs w:val="28"/>
          <w:lang w:val="uk-UA"/>
        </w:rPr>
        <w:t xml:space="preserve">и </w:t>
      </w:r>
      <w:r w:rsidRPr="00AF4805">
        <w:rPr>
          <w:rFonts w:ascii="Times New Roman" w:hAnsi="Times New Roman"/>
          <w:sz w:val="28"/>
          <w:szCs w:val="28"/>
          <w:lang w:val="uk-UA"/>
        </w:rPr>
        <w:t xml:space="preserve">Міжрегіональної Академії управління персоналом </w:t>
      </w:r>
      <w:r w:rsidRPr="00AF4805">
        <w:rPr>
          <w:rFonts w:ascii="Times New Roman" w:hAnsi="Times New Roman"/>
          <w:color w:val="000000"/>
          <w:sz w:val="28"/>
          <w:szCs w:val="28"/>
          <w:lang w:val="uk-UA"/>
        </w:rPr>
        <w:t xml:space="preserve">«Теоретико-методологічні основи становлення української державності і соціальна практика: політичні, юридичні, економічні й психологічні проблеми» (номер державної </w:t>
      </w:r>
      <w:r w:rsidRPr="00AF4805">
        <w:rPr>
          <w:rFonts w:ascii="Times New Roman" w:hAnsi="Times New Roman"/>
          <w:sz w:val="28"/>
          <w:szCs w:val="28"/>
          <w:lang w:val="uk-UA"/>
        </w:rPr>
        <w:t>реєстрації: 0113U007698</w:t>
      </w:r>
      <w:r w:rsidRPr="00AF4805">
        <w:rPr>
          <w:rFonts w:ascii="Times New Roman" w:hAnsi="Times New Roman"/>
          <w:color w:val="000000"/>
          <w:sz w:val="28"/>
          <w:szCs w:val="28"/>
          <w:lang w:val="uk-UA"/>
        </w:rPr>
        <w:t>)</w:t>
      </w:r>
      <w:r w:rsidRPr="00AF4805">
        <w:rPr>
          <w:rFonts w:ascii="Times New Roman" w:hAnsi="Times New Roman"/>
          <w:sz w:val="28"/>
          <w:szCs w:val="28"/>
          <w:lang w:val="uk-UA"/>
        </w:rPr>
        <w:t>. Внесок автора полягає у розробленні методологічних положень та рекомендацій щодо удосконалення механізмів стратегічного управління в умовах забезпечення публічної безпеки з урахуванням інноваційних тенденцій розвитку світового співтовариства.</w:t>
      </w:r>
    </w:p>
    <w:p w:rsidR="00007773" w:rsidRPr="005B1BF1" w:rsidRDefault="00007773" w:rsidP="005557D5">
      <w:pPr>
        <w:spacing w:after="0" w:line="360" w:lineRule="auto"/>
        <w:ind w:firstLine="709"/>
        <w:jc w:val="both"/>
        <w:rPr>
          <w:rFonts w:ascii="Times New Roman" w:hAnsi="Times New Roman" w:cs="Times New Roman"/>
          <w:b/>
          <w:sz w:val="28"/>
          <w:szCs w:val="28"/>
          <w:lang w:val="uk-UA"/>
        </w:rPr>
      </w:pPr>
    </w:p>
    <w:p w:rsidR="00007773" w:rsidRPr="00FE2641" w:rsidRDefault="00007773" w:rsidP="00002035">
      <w:pPr>
        <w:tabs>
          <w:tab w:val="left" w:pos="0"/>
        </w:tabs>
        <w:spacing w:after="0" w:line="360" w:lineRule="auto"/>
        <w:ind w:right="57"/>
        <w:jc w:val="center"/>
        <w:rPr>
          <w:rFonts w:ascii="Times New Roman" w:hAnsi="Times New Roman" w:cs="Times New Roman"/>
          <w:b/>
          <w:sz w:val="28"/>
          <w:szCs w:val="28"/>
          <w:lang w:val="uk-UA"/>
        </w:rPr>
      </w:pPr>
      <w:r w:rsidRPr="0015018F">
        <w:rPr>
          <w:rFonts w:ascii="Times New Roman" w:hAnsi="Times New Roman" w:cs="Times New Roman"/>
          <w:b/>
          <w:sz w:val="28"/>
          <w:szCs w:val="28"/>
          <w:lang w:val="uk-UA"/>
        </w:rPr>
        <w:t xml:space="preserve">Ступінь обґрунтованості наукових положень, висновків і </w:t>
      </w:r>
      <w:r w:rsidRPr="00FE2641">
        <w:rPr>
          <w:rFonts w:ascii="Times New Roman" w:hAnsi="Times New Roman" w:cs="Times New Roman"/>
          <w:b/>
          <w:sz w:val="28"/>
          <w:szCs w:val="28"/>
          <w:lang w:val="uk-UA"/>
        </w:rPr>
        <w:t>рекомендацій, сформульованих у дисертації, їх вірогідність</w:t>
      </w:r>
    </w:p>
    <w:p w:rsidR="00007773" w:rsidRPr="00FE2641" w:rsidRDefault="00007773" w:rsidP="005557D5">
      <w:pPr>
        <w:pStyle w:val="a3"/>
        <w:spacing w:after="0" w:line="360" w:lineRule="auto"/>
        <w:ind w:left="709"/>
        <w:rPr>
          <w:rFonts w:ascii="Times New Roman" w:hAnsi="Times New Roman" w:cs="Times New Roman"/>
          <w:b/>
          <w:sz w:val="28"/>
          <w:szCs w:val="28"/>
          <w:lang w:val="uk-UA"/>
        </w:rPr>
      </w:pPr>
    </w:p>
    <w:p w:rsidR="00AB313D" w:rsidRPr="00AB313D" w:rsidRDefault="00AB313D" w:rsidP="005557D5">
      <w:pPr>
        <w:widowControl w:val="0"/>
        <w:spacing w:after="0" w:line="360" w:lineRule="auto"/>
        <w:ind w:firstLine="709"/>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 xml:space="preserve">Автором розглянуто та використано ґрунтовні наукові дослідження з історії, </w:t>
      </w:r>
      <w:r w:rsidRPr="00AB313D">
        <w:rPr>
          <w:rFonts w:ascii="Times New Roman" w:hAnsi="Times New Roman" w:cs="Times New Roman"/>
          <w:spacing w:val="-4"/>
          <w:sz w:val="28"/>
          <w:szCs w:val="28"/>
          <w:lang w:val="uk-UA"/>
        </w:rPr>
        <w:t>теорії та методології державного управління й суспільствознавчих наук</w:t>
      </w:r>
      <w:r w:rsidRPr="00AB313D">
        <w:rPr>
          <w:rFonts w:ascii="Times New Roman" w:hAnsi="Times New Roman" w:cs="Times New Roman"/>
          <w:sz w:val="28"/>
          <w:szCs w:val="28"/>
          <w:lang w:val="uk-UA"/>
        </w:rPr>
        <w:t xml:space="preserve">, що сприяло формуванню специфічного поля дослідження та виробленню системного підходу до аналізу предмету дослідження. Джерельну базу дослідження склали загальнодержавні законодавчі та нормативно-правові </w:t>
      </w:r>
      <w:r w:rsidRPr="00AB313D">
        <w:rPr>
          <w:rFonts w:ascii="Times New Roman" w:hAnsi="Times New Roman" w:cs="Times New Roman"/>
          <w:sz w:val="28"/>
          <w:szCs w:val="28"/>
          <w:lang w:val="uk-UA"/>
        </w:rPr>
        <w:lastRenderedPageBreak/>
        <w:t>документи, зокрема: закони України, укази Президента України, постанови та розпорядження Кабінету Міністрів України, наукові праці вітчизняних і зарубіжних вчених, законодавчі акти Європейського Союзу тощо.</w:t>
      </w:r>
    </w:p>
    <w:p w:rsidR="00AB313D" w:rsidRPr="00AB313D" w:rsidRDefault="00AB313D" w:rsidP="005557D5">
      <w:pPr>
        <w:widowControl w:val="0"/>
        <w:spacing w:after="0" w:line="360" w:lineRule="auto"/>
        <w:ind w:firstLine="709"/>
        <w:jc w:val="both"/>
        <w:rPr>
          <w:rFonts w:ascii="Times New Roman" w:hAnsi="Times New Roman" w:cs="Times New Roman"/>
          <w:sz w:val="28"/>
          <w:szCs w:val="28"/>
          <w:lang w:val="uk-UA"/>
        </w:rPr>
      </w:pPr>
      <w:r w:rsidRPr="00AB313D">
        <w:rPr>
          <w:rFonts w:ascii="Times New Roman" w:hAnsi="Times New Roman" w:cs="Times New Roman"/>
          <w:spacing w:val="-1"/>
          <w:sz w:val="28"/>
          <w:szCs w:val="28"/>
          <w:lang w:val="uk-UA"/>
        </w:rPr>
        <w:t xml:space="preserve">Поставлена автором мета дисертаційної роботи </w:t>
      </w:r>
      <w:r w:rsidRPr="00AB313D">
        <w:rPr>
          <w:rFonts w:ascii="Times New Roman" w:hAnsi="Times New Roman" w:cs="Times New Roman"/>
          <w:sz w:val="28"/>
          <w:szCs w:val="28"/>
          <w:lang w:val="uk-UA"/>
        </w:rPr>
        <w:t>–</w:t>
      </w:r>
      <w:r w:rsidRPr="00AB313D">
        <w:rPr>
          <w:rFonts w:ascii="Times New Roman" w:hAnsi="Times New Roman" w:cs="Times New Roman"/>
          <w:spacing w:val="-1"/>
          <w:sz w:val="28"/>
          <w:szCs w:val="28"/>
          <w:lang w:val="uk-UA"/>
        </w:rPr>
        <w:t xml:space="preserve"> </w:t>
      </w:r>
      <w:r w:rsidRPr="00AB313D">
        <w:rPr>
          <w:rFonts w:ascii="Times New Roman" w:hAnsi="Times New Roman"/>
          <w:sz w:val="28"/>
          <w:szCs w:val="28"/>
          <w:lang w:val="uk-UA"/>
        </w:rPr>
        <w:t>обґрунтування теоретичних засад удосконалення стратегічного управління в умовах забезпечення публічної безпеки на підставі компаративного аналізу світового та національного досвіду</w:t>
      </w:r>
      <w:r w:rsidRPr="00AB313D">
        <w:rPr>
          <w:rFonts w:ascii="Times New Roman" w:hAnsi="Times New Roman" w:cs="Times New Roman"/>
          <w:kern w:val="28"/>
          <w:sz w:val="28"/>
          <w:szCs w:val="28"/>
          <w:lang w:val="uk-UA"/>
        </w:rPr>
        <w:t xml:space="preserve"> </w:t>
      </w:r>
      <w:r w:rsidRPr="00AB313D">
        <w:rPr>
          <w:rFonts w:ascii="Times New Roman" w:hAnsi="Times New Roman" w:cs="Times New Roman"/>
          <w:sz w:val="28"/>
          <w:szCs w:val="28"/>
          <w:lang w:val="uk-UA"/>
        </w:rPr>
        <w:t xml:space="preserve">– </w:t>
      </w:r>
      <w:proofErr w:type="spellStart"/>
      <w:r w:rsidRPr="00AB313D">
        <w:rPr>
          <w:rFonts w:ascii="Times New Roman" w:hAnsi="Times New Roman" w:cs="Times New Roman"/>
          <w:sz w:val="28"/>
          <w:szCs w:val="28"/>
          <w:lang w:val="uk-UA"/>
        </w:rPr>
        <w:t>логічно</w:t>
      </w:r>
      <w:proofErr w:type="spellEnd"/>
      <w:r w:rsidRPr="00AB313D">
        <w:rPr>
          <w:rFonts w:ascii="Times New Roman" w:hAnsi="Times New Roman" w:cs="Times New Roman"/>
          <w:sz w:val="28"/>
          <w:szCs w:val="28"/>
          <w:lang w:val="uk-UA"/>
        </w:rPr>
        <w:t xml:space="preserve"> розкрита.</w:t>
      </w:r>
    </w:p>
    <w:p w:rsidR="00E943BE" w:rsidRPr="00AB313D" w:rsidRDefault="00E943BE" w:rsidP="005557D5">
      <w:pPr>
        <w:spacing w:after="0" w:line="360" w:lineRule="auto"/>
        <w:ind w:firstLine="567"/>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 xml:space="preserve">У першому розділі «Теоретичні засади стратегічного управління в умовах забезпечення публічної безпеки» </w:t>
      </w:r>
      <w:r w:rsidR="00AB313D">
        <w:rPr>
          <w:rFonts w:ascii="Times New Roman" w:hAnsi="Times New Roman" w:cs="Times New Roman"/>
          <w:sz w:val="28"/>
          <w:szCs w:val="28"/>
          <w:lang w:val="uk-UA"/>
        </w:rPr>
        <w:t>о</w:t>
      </w:r>
      <w:r w:rsidRPr="00AB313D">
        <w:rPr>
          <w:rFonts w:ascii="Times New Roman" w:hAnsi="Times New Roman" w:cs="Times New Roman"/>
          <w:sz w:val="28"/>
          <w:szCs w:val="28"/>
          <w:lang w:val="uk-UA"/>
        </w:rPr>
        <w:t xml:space="preserve">бґрунтовано, що поняття «безпека» - це відсутність неприпустимого ризику, пов’язаного з можливістю заподіяння будь-якої шкоди для життя, здоров’я та майна громадян, для навколишнього природного середовища, в реалізації комплексу заходів, у використанні людських і матеріальних ресурсів, які призначені для запобігання такій шкоді, у захищеності населення, об’єктів довкілля, суспільного і державного майна від небезпеки за надзвичайних ситуацій, в безпечній експлуатації обладнання, споруд, механізмів, яка усуває можливість створення загроз для життя, здоров’я та інтересів людини, навколишнього середовища та об’єктів господарювання. Система безпеки розуміється як відсутність небезпеки, збереженість, надійність, захищеність, забезпеченість, </w:t>
      </w:r>
      <w:proofErr w:type="spellStart"/>
      <w:r w:rsidRPr="00AB313D">
        <w:rPr>
          <w:rFonts w:ascii="Times New Roman" w:hAnsi="Times New Roman" w:cs="Times New Roman"/>
          <w:sz w:val="28"/>
          <w:szCs w:val="28"/>
          <w:lang w:val="uk-UA"/>
        </w:rPr>
        <w:t>незагрозливість</w:t>
      </w:r>
      <w:proofErr w:type="spellEnd"/>
      <w:r w:rsidRPr="00AB313D">
        <w:rPr>
          <w:rFonts w:ascii="Times New Roman" w:hAnsi="Times New Roman" w:cs="Times New Roman"/>
          <w:sz w:val="28"/>
          <w:szCs w:val="28"/>
          <w:lang w:val="uk-UA"/>
        </w:rPr>
        <w:t>.</w:t>
      </w:r>
      <w:r w:rsid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Основним в публічній безпеці є виокремлення визначення «безпека особи», яка полягає у забезпеченні: психологічної безпеки, економічної безпеки, соціальної безпеки, продовольчої безпеки, інформаційної безпеки, медичної безпеки, комунікаційної безпеки, політичної безпеки, гуманітарної безпеки.</w:t>
      </w:r>
      <w:r w:rsid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Визначено, що існує багато концептуально різних визначень поняття «публічна безпека». На нашу думку, публічна безпека – це сукупність інструментів, методів, заходів, спрямованих на збереження порядку та суспільних цінностей, охорону здоров’я, правопорядку та життєдіяльності держави та її громадян. Водночас, публічна безпека – це такий стан суспільства та держави, що забезпечує нормальне функціонування державної організації й реалізації її інтересів, збереження життя, здоров'я та майна </w:t>
      </w:r>
      <w:r w:rsidRPr="00AB313D">
        <w:rPr>
          <w:rFonts w:ascii="Times New Roman" w:hAnsi="Times New Roman" w:cs="Times New Roman"/>
          <w:sz w:val="28"/>
          <w:szCs w:val="28"/>
          <w:lang w:val="uk-UA"/>
        </w:rPr>
        <w:lastRenderedPageBreak/>
        <w:t>людей, а також користування правами й свободами, гарантованими конституцією та іншими правовими приписами.</w:t>
      </w:r>
      <w:r w:rsid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Основними ознаками публічної безпеки є: постійність, структурність, системність, альтернативність, визначеність, конкретність, результативність, напрямок дії. Суспільна безпека створює атмосферу суспільного спокою, обстановку, в якій людина може не боятися загроз. Це означає, що кожний громадянин, з точки зору суспільної безпеки, може бути впевнений у тому, що його інтереси, права, охоронювані законом, свободи, життя, здоров’я, майно, гідність і спокій, інтереси суспільства надійно охороняються та захищаються державою.</w:t>
      </w:r>
      <w:r w:rsidR="00AB313D">
        <w:rPr>
          <w:rFonts w:ascii="Times New Roman" w:hAnsi="Times New Roman" w:cs="Times New Roman"/>
          <w:sz w:val="28"/>
          <w:szCs w:val="28"/>
          <w:lang w:val="uk-UA"/>
        </w:rPr>
        <w:t xml:space="preserve"> Обґрунтовано, що г</w:t>
      </w:r>
      <w:r w:rsidRPr="00AB313D">
        <w:rPr>
          <w:rFonts w:ascii="Times New Roman" w:hAnsi="Times New Roman" w:cs="Times New Roman"/>
          <w:sz w:val="28"/>
          <w:szCs w:val="28"/>
          <w:lang w:val="uk-UA"/>
        </w:rPr>
        <w:t>ромадська безпека – це безпека суспільства, яка забезпечується  спеціальними структурами (поліцією, військовослужбовцями жандармерії, національними гвардійцями тощо), що самі мають обирати найбільш оптимальний варіант і форми діяльності задля досягнення найкращого результату з метою підтримання громадського порядку у кожному конкретному випадку. Тобто у визначенні «громадська безпека» основним є саме інституції, які її забезпечують.</w:t>
      </w:r>
      <w:r w:rsid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Таким чином, публічна безпека не є тотожною з поняття «суспільна безпека» та «громадська безпека». Так, у суспільній безпеці – головне є саме забезпечення </w:t>
      </w:r>
      <w:proofErr w:type="spellStart"/>
      <w:r w:rsidRPr="00AB313D">
        <w:rPr>
          <w:rFonts w:ascii="Times New Roman" w:hAnsi="Times New Roman" w:cs="Times New Roman"/>
          <w:sz w:val="28"/>
          <w:szCs w:val="28"/>
          <w:lang w:val="uk-UA"/>
        </w:rPr>
        <w:t>безпекового</w:t>
      </w:r>
      <w:proofErr w:type="spellEnd"/>
      <w:r w:rsidRPr="00AB313D">
        <w:rPr>
          <w:rFonts w:ascii="Times New Roman" w:hAnsi="Times New Roman" w:cs="Times New Roman"/>
          <w:sz w:val="28"/>
          <w:szCs w:val="28"/>
          <w:lang w:val="uk-UA"/>
        </w:rPr>
        <w:t xml:space="preserve"> середовища самого суспільства, а у громадські безпеці – ключовим є інституції, які забезпечують цю безпеку.</w:t>
      </w:r>
      <w:r w:rsid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Стратегічне управління публічною безпекою – це системна діяльність органів влади з формування та реалізації комплексної концепції щодо забезпечення </w:t>
      </w:r>
      <w:proofErr w:type="spellStart"/>
      <w:r w:rsidRPr="00AB313D">
        <w:rPr>
          <w:rFonts w:ascii="Times New Roman" w:hAnsi="Times New Roman" w:cs="Times New Roman"/>
          <w:sz w:val="28"/>
          <w:szCs w:val="28"/>
          <w:lang w:val="uk-UA"/>
        </w:rPr>
        <w:t>безпекового</w:t>
      </w:r>
      <w:proofErr w:type="spellEnd"/>
      <w:r w:rsidRPr="00AB313D">
        <w:rPr>
          <w:rFonts w:ascii="Times New Roman" w:hAnsi="Times New Roman" w:cs="Times New Roman"/>
          <w:sz w:val="28"/>
          <w:szCs w:val="28"/>
          <w:lang w:val="uk-UA"/>
        </w:rPr>
        <w:t xml:space="preserve"> середовища життєдіяльності суспільства, попередження загроз, які виникають у повсякденному житті суспільства, прогнозування негативних наслідків та позитивних явищ у сучасному суспільстві. </w:t>
      </w:r>
    </w:p>
    <w:p w:rsidR="00E943BE" w:rsidRPr="00AB313D" w:rsidRDefault="00E943BE" w:rsidP="005557D5">
      <w:pPr>
        <w:spacing w:after="0" w:line="360" w:lineRule="auto"/>
        <w:ind w:firstLine="567"/>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У другому розділі «</w:t>
      </w:r>
      <w:bookmarkStart w:id="0" w:name="_Toc80524307"/>
      <w:r w:rsidRPr="00AB313D">
        <w:rPr>
          <w:rFonts w:ascii="Times New Roman" w:hAnsi="Times New Roman" w:cs="Times New Roman"/>
          <w:sz w:val="28"/>
          <w:szCs w:val="28"/>
          <w:lang w:val="uk-UA"/>
        </w:rPr>
        <w:t>Міжнародні стратегії забезпечення публічної безпеки</w:t>
      </w:r>
      <w:bookmarkEnd w:id="0"/>
      <w:r w:rsidRPr="00AB313D">
        <w:rPr>
          <w:rFonts w:ascii="Times New Roman" w:hAnsi="Times New Roman" w:cs="Times New Roman"/>
          <w:sz w:val="28"/>
          <w:szCs w:val="28"/>
          <w:lang w:val="uk-UA"/>
        </w:rPr>
        <w:t xml:space="preserve">» проаналізовані світові моделі забезпечення публічної безпеки. Автор зауважив, що публічна безпека у Франції забезпечується: Національної поліцією Франції, муніципальною поліцією та Національної жандармерією. Зазначені органи мають широко коло повноважень та відповідальності щодо </w:t>
      </w:r>
      <w:r w:rsidRPr="00AB313D">
        <w:rPr>
          <w:rFonts w:ascii="Times New Roman" w:hAnsi="Times New Roman" w:cs="Times New Roman"/>
          <w:sz w:val="28"/>
          <w:szCs w:val="28"/>
          <w:lang w:val="uk-UA"/>
        </w:rPr>
        <w:lastRenderedPageBreak/>
        <w:t xml:space="preserve">забезпечення публічної безпеки у Франції. У вузькому змісті забезпечення публічної безпеки здійснюється підрозділами мобільної жандармерії. У Великобританії існує декілька підрозділів поліції, які забезпечують публічну безпеку. Система органів поліції Великобританії включає в себе: Службу столичної поліції, Агентство з боротьби з особливо небезпечною організованою злочинністю, Регіональну поліцію і Британську транспортну поліцію. Кожен з органів виконує свої певні функції і має власні повноваження, але їх спільна робота і співпраця є головними критеріями на шляху до ефективної діяльності англійської поліції і її вдосконалення.  У Японії основним пріоритетом діяльності поліції є формування </w:t>
      </w:r>
      <w:proofErr w:type="spellStart"/>
      <w:r w:rsidRPr="00AB313D">
        <w:rPr>
          <w:rFonts w:ascii="Times New Roman" w:hAnsi="Times New Roman" w:cs="Times New Roman"/>
          <w:sz w:val="28"/>
          <w:szCs w:val="28"/>
          <w:lang w:val="uk-UA"/>
        </w:rPr>
        <w:t>безпекового</w:t>
      </w:r>
      <w:proofErr w:type="spellEnd"/>
      <w:r w:rsidRPr="00AB313D">
        <w:rPr>
          <w:rFonts w:ascii="Times New Roman" w:hAnsi="Times New Roman" w:cs="Times New Roman"/>
          <w:sz w:val="28"/>
          <w:szCs w:val="28"/>
          <w:lang w:val="uk-UA"/>
        </w:rPr>
        <w:t xml:space="preserve"> стану життєдіяльності суспільства, прогнозування можливих загроз та їх попередження. Крім того, поліція Японії чітко та ефективно працює з інститути громадянського суспільства, створює позитивну імідж поліції та підтримує його. Система публічної безпеки у Китаї спрямована на професіоналізацію поліції, їх широкий спектр повноваження та формування позитивного іміджу та підтримки серед населення. Кадровій роботі в китайській поліції приділяється особлива увага. Існує безліч програм з підготовки і перепідготовки службовців. Окремі системи тренувань і нормативи існують для поліції, кандидатів в миротворчі війська ООН і для співробітників, які навчалися за кордоном. Окремі курси - для керівників бюро Міністерства громадської безпеки і для молодих співробітників, що працює безпосередньо в Міністерстві громадської безпеки. Китайські правоохоронці регулярно виїжджають в навчальні відрядження до країн Європи і Північної Америки. В середньому на курсах перепідготовки - очних або заочних - проходять навчання одночасно півмільйона людей по всій країні. Слід зазначити, що підтримання громадського порядку та протидія злочинності в КНР передбачає широку профілактичну роботу, опору на суспільну свідомість, в поєднанні з жорсткими каральними заходами (за ряд злочинів передбачена смертна кара). Ефективність вжитих заходів підсилює вироблена століттями національна традиція (спадщина конфуціанства), згідно з якою </w:t>
      </w:r>
      <w:r w:rsidRPr="00AB313D">
        <w:rPr>
          <w:rFonts w:ascii="Times New Roman" w:hAnsi="Times New Roman" w:cs="Times New Roman"/>
          <w:sz w:val="28"/>
          <w:szCs w:val="28"/>
          <w:lang w:val="uk-UA"/>
        </w:rPr>
        <w:lastRenderedPageBreak/>
        <w:t xml:space="preserve">законодавчі пропозиції держави сприймаються китайцями, як обов'язкові до виконання, в практичному поведінці це виражається як </w:t>
      </w:r>
      <w:proofErr w:type="spellStart"/>
      <w:r w:rsidRPr="00AB313D">
        <w:rPr>
          <w:rFonts w:ascii="Times New Roman" w:hAnsi="Times New Roman" w:cs="Times New Roman"/>
          <w:sz w:val="28"/>
          <w:szCs w:val="28"/>
          <w:lang w:val="uk-UA"/>
        </w:rPr>
        <w:t>законослухняність</w:t>
      </w:r>
      <w:proofErr w:type="spellEnd"/>
      <w:r w:rsidRPr="00AB313D">
        <w:rPr>
          <w:rFonts w:ascii="Times New Roman" w:hAnsi="Times New Roman" w:cs="Times New Roman"/>
          <w:sz w:val="28"/>
          <w:szCs w:val="28"/>
          <w:lang w:val="uk-UA"/>
        </w:rPr>
        <w:t xml:space="preserve">. Система публічної безпеки у В’єтнамі побудована на жорсткій адміністративно-командній системі централізації, має силові методи вирішення конфліктів, засновані на </w:t>
      </w:r>
      <w:proofErr w:type="spellStart"/>
      <w:r w:rsidRPr="00AB313D">
        <w:rPr>
          <w:rFonts w:ascii="Times New Roman" w:hAnsi="Times New Roman" w:cs="Times New Roman"/>
          <w:sz w:val="28"/>
          <w:szCs w:val="28"/>
          <w:lang w:val="uk-UA"/>
        </w:rPr>
        <w:t>законослухняності</w:t>
      </w:r>
      <w:proofErr w:type="spellEnd"/>
      <w:r w:rsidRPr="00AB313D">
        <w:rPr>
          <w:rFonts w:ascii="Times New Roman" w:hAnsi="Times New Roman" w:cs="Times New Roman"/>
          <w:sz w:val="28"/>
          <w:szCs w:val="28"/>
          <w:lang w:val="uk-UA"/>
        </w:rPr>
        <w:t xml:space="preserve"> та повазі з боку населення.</w:t>
      </w:r>
      <w:r w:rsidR="00AB313D">
        <w:rPr>
          <w:rFonts w:ascii="Times New Roman" w:hAnsi="Times New Roman" w:cs="Times New Roman"/>
          <w:sz w:val="28"/>
          <w:szCs w:val="28"/>
          <w:lang w:val="uk-UA"/>
        </w:rPr>
        <w:t xml:space="preserve"> Автором зазначено, що с</w:t>
      </w:r>
      <w:r w:rsidRPr="00AB313D">
        <w:rPr>
          <w:rFonts w:ascii="Times New Roman" w:hAnsi="Times New Roman" w:cs="Times New Roman"/>
          <w:sz w:val="28"/>
          <w:szCs w:val="28"/>
          <w:lang w:val="uk-UA"/>
        </w:rPr>
        <w:t>вітовий досвід показує, що взаємодія поліції і суспільства досить складний, часом досить суперечливий процес. Однак в умовах швидко мінливого світу і глобалізації всіх сторін життєдіяльності людини - це, можливо, єдиний інструмент, що дозволяє ефективно протистояти сучасній злочинності.</w:t>
      </w:r>
    </w:p>
    <w:p w:rsidR="00C80C95" w:rsidRPr="00AB313D" w:rsidRDefault="00C80C95" w:rsidP="005557D5">
      <w:pPr>
        <w:spacing w:after="0" w:line="360" w:lineRule="auto"/>
        <w:ind w:firstLine="567"/>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У третьому розділі «</w:t>
      </w:r>
      <w:bookmarkStart w:id="1" w:name="_Toc80524313"/>
      <w:r w:rsidRPr="00AB313D">
        <w:rPr>
          <w:rFonts w:ascii="Times New Roman" w:hAnsi="Times New Roman" w:cs="Times New Roman"/>
          <w:sz w:val="28"/>
          <w:szCs w:val="28"/>
          <w:lang w:val="uk-UA"/>
        </w:rPr>
        <w:t>Шляхи забезпечення публічної безпеки України</w:t>
      </w:r>
      <w:bookmarkEnd w:id="1"/>
      <w:r w:rsidRPr="00AB313D">
        <w:rPr>
          <w:rFonts w:ascii="Times New Roman" w:hAnsi="Times New Roman" w:cs="Times New Roman"/>
          <w:sz w:val="28"/>
          <w:szCs w:val="28"/>
          <w:lang w:val="uk-UA"/>
        </w:rPr>
        <w:t xml:space="preserve">» обґрунтовано доцільність запровадження </w:t>
      </w:r>
      <w:proofErr w:type="spellStart"/>
      <w:r w:rsidRPr="00AB313D">
        <w:rPr>
          <w:rFonts w:ascii="Times New Roman" w:hAnsi="Times New Roman" w:cs="Times New Roman"/>
          <w:sz w:val="28"/>
          <w:szCs w:val="28"/>
          <w:lang w:val="uk-UA"/>
        </w:rPr>
        <w:t>форсайту</w:t>
      </w:r>
      <w:proofErr w:type="spellEnd"/>
      <w:r w:rsidRPr="00AB313D">
        <w:rPr>
          <w:rFonts w:ascii="Times New Roman" w:hAnsi="Times New Roman" w:cs="Times New Roman"/>
          <w:sz w:val="28"/>
          <w:szCs w:val="28"/>
          <w:lang w:val="uk-UA"/>
        </w:rPr>
        <w:t xml:space="preserve"> в систему формування та забезпечення публічної безпеки.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 в системі стратегічного управління публічною безпекою країни – це процес творчої оцінки, який застосовує наявні знання і прогнозний аналіз до потенційного майбутнього розвитку системи публічної безпеки. Здійснення такого процесу може відбуватися і реалізовуватися всередині органу державної влади або зовнішньої організації системи управління.  Виокремлено три етапи проведення </w:t>
      </w:r>
      <w:proofErr w:type="spellStart"/>
      <w:r w:rsidRPr="00AB313D">
        <w:rPr>
          <w:rFonts w:ascii="Times New Roman" w:hAnsi="Times New Roman" w:cs="Times New Roman"/>
          <w:sz w:val="28"/>
          <w:szCs w:val="28"/>
          <w:lang w:val="uk-UA"/>
        </w:rPr>
        <w:t>форсайту</w:t>
      </w:r>
      <w:proofErr w:type="spellEnd"/>
      <w:r w:rsidRPr="00AB313D">
        <w:rPr>
          <w:rFonts w:ascii="Times New Roman" w:hAnsi="Times New Roman" w:cs="Times New Roman"/>
          <w:sz w:val="28"/>
          <w:szCs w:val="28"/>
          <w:lang w:val="uk-UA"/>
        </w:rPr>
        <w:t xml:space="preserve"> у системі публічної безпеки: по-перше, виявлення перспективних трендів науково-технологічного розвитку у сфері забезпечення публічної безпеки, які класифікуються за кластерами; по-друге, здійснення аналізу актуальних сценаріїв розвитку майбутнього та формування «картини майбутнього»; по-третє, формування орієнтирів для державної політики у сфері забезпечення публічної безпеки в чотирьох перспективних</w:t>
      </w:r>
      <w:r w:rsidRPr="00AB313D">
        <w:rPr>
          <w:rFonts w:ascii="Times New Roman" w:hAnsi="Times New Roman" w:cs="Times New Roman"/>
          <w:color w:val="FF6600"/>
          <w:sz w:val="28"/>
          <w:szCs w:val="28"/>
          <w:lang w:val="uk-UA"/>
        </w:rPr>
        <w:t xml:space="preserve"> </w:t>
      </w:r>
      <w:r w:rsidRPr="00AB313D">
        <w:rPr>
          <w:rFonts w:ascii="Times New Roman" w:hAnsi="Times New Roman" w:cs="Times New Roman"/>
          <w:sz w:val="28"/>
          <w:szCs w:val="28"/>
          <w:lang w:val="uk-UA"/>
        </w:rPr>
        <w:t xml:space="preserve">напрямах, визначення сценаріїв їх можливого розвитку. Обґрунтовано, що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 в системі публічної безпеки повинен проводитися з використанням комплексного підходу і на основі наступних відмітних принципів: 1. Оцінка можливих перспектив інноваційного розвитку, пов'язаних з прогресом науки і технологій, визначення можливих технологічних горизонтів, які можуть бути досягнуті при виділенні певних коштів. 2. Визначення науково-технічних напрямків </w:t>
      </w:r>
      <w:r w:rsidRPr="00AB313D">
        <w:rPr>
          <w:rFonts w:ascii="Times New Roman" w:hAnsi="Times New Roman" w:cs="Times New Roman"/>
          <w:sz w:val="28"/>
          <w:szCs w:val="28"/>
          <w:lang w:val="uk-UA"/>
        </w:rPr>
        <w:lastRenderedPageBreak/>
        <w:t>розвитку, багатоваріантність сценаріїв, безперервність етапів програми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 в часі. 3. Організація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-проектів як систематичного процесу, який повинен бути ретельно спланований і організований. 4. Тимчасовий горизонт передбачення в </w:t>
      </w:r>
      <w:proofErr w:type="spellStart"/>
      <w:r w:rsidRPr="00AB313D">
        <w:rPr>
          <w:rFonts w:ascii="Times New Roman" w:hAnsi="Times New Roman" w:cs="Times New Roman"/>
          <w:sz w:val="28"/>
          <w:szCs w:val="28"/>
          <w:lang w:val="uk-UA"/>
        </w:rPr>
        <w:t>Форсайте</w:t>
      </w:r>
      <w:proofErr w:type="spellEnd"/>
      <w:r w:rsidRPr="00AB313D">
        <w:rPr>
          <w:rFonts w:ascii="Times New Roman" w:hAnsi="Times New Roman" w:cs="Times New Roman"/>
          <w:sz w:val="28"/>
          <w:szCs w:val="28"/>
          <w:lang w:val="uk-UA"/>
        </w:rPr>
        <w:t xml:space="preserve"> повинен перевищувати горизонт ділового планування.</w:t>
      </w:r>
      <w:r w:rsidR="00844FC3" w:rsidRP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5. Обов'язкова участь в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-проектах багатьох експертів, що володіють найвищою кваліфікацією у відповідних областях знань, зокрема галузі публічної безпеки.</w:t>
      </w:r>
      <w:r w:rsidR="00844FC3" w:rsidRP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6. Проведення в ряді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-проектів опитування представників різних верств суспільства або формування горизонтальних мереж і майданчиків, в рамках яких представники влади, бізнесу, широких наукових кіл і громадськості систематично обговорюють спільні проблеми і створюють єдине уявлення про рішенні проблем.</w:t>
      </w:r>
      <w:r w:rsidR="00844FC3" w:rsidRP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7. </w:t>
      </w:r>
      <w:r w:rsidR="00E074DA" w:rsidRPr="00AB313D">
        <w:rPr>
          <w:rFonts w:ascii="Times New Roman" w:hAnsi="Times New Roman" w:cs="Times New Roman"/>
          <w:sz w:val="28"/>
          <w:szCs w:val="28"/>
          <w:lang w:val="uk-UA"/>
        </w:rPr>
        <w:t>Обґрунтування</w:t>
      </w:r>
      <w:r w:rsidRPr="00AB313D">
        <w:rPr>
          <w:rFonts w:ascii="Times New Roman" w:hAnsi="Times New Roman" w:cs="Times New Roman"/>
          <w:sz w:val="28"/>
          <w:szCs w:val="28"/>
          <w:lang w:val="uk-UA"/>
        </w:rPr>
        <w:t xml:space="preserve"> пріоритетів з точки зору їх впливу на соціально-економічний розвиток галузей, галузевих комплексів або суспільства в цілому.</w:t>
      </w:r>
      <w:r w:rsidR="00844FC3" w:rsidRP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8. Розробка в результаті </w:t>
      </w:r>
      <w:proofErr w:type="spellStart"/>
      <w:r w:rsidRPr="00AB313D">
        <w:rPr>
          <w:rFonts w:ascii="Times New Roman" w:hAnsi="Times New Roman" w:cs="Times New Roman"/>
          <w:sz w:val="28"/>
          <w:szCs w:val="28"/>
          <w:lang w:val="uk-UA"/>
        </w:rPr>
        <w:t>форсайт</w:t>
      </w:r>
      <w:r w:rsidR="00E074DA">
        <w:rPr>
          <w:rFonts w:ascii="Times New Roman" w:hAnsi="Times New Roman" w:cs="Times New Roman"/>
          <w:sz w:val="28"/>
          <w:szCs w:val="28"/>
          <w:lang w:val="uk-UA"/>
        </w:rPr>
        <w:t>у</w:t>
      </w:r>
      <w:proofErr w:type="spellEnd"/>
      <w:r w:rsidRPr="00AB313D">
        <w:rPr>
          <w:rFonts w:ascii="Times New Roman" w:hAnsi="Times New Roman" w:cs="Times New Roman"/>
          <w:sz w:val="28"/>
          <w:szCs w:val="28"/>
          <w:lang w:val="uk-UA"/>
        </w:rPr>
        <w:t xml:space="preserve"> практичних заходів з реалізації обраних стратегічних орієнтирів і формування державної політики в галузі науки і технологій.</w:t>
      </w:r>
      <w:r w:rsidR="00844FC3" w:rsidRPr="00AB313D">
        <w:rPr>
          <w:rFonts w:ascii="Times New Roman" w:hAnsi="Times New Roman" w:cs="Times New Roman"/>
          <w:sz w:val="28"/>
          <w:szCs w:val="28"/>
          <w:lang w:val="uk-UA"/>
        </w:rPr>
        <w:t xml:space="preserve"> </w:t>
      </w:r>
      <w:r w:rsidRPr="00AB313D">
        <w:rPr>
          <w:rFonts w:ascii="Times New Roman" w:hAnsi="Times New Roman" w:cs="Times New Roman"/>
          <w:sz w:val="28"/>
          <w:szCs w:val="28"/>
          <w:lang w:val="uk-UA"/>
        </w:rPr>
        <w:t xml:space="preserve">Визначено, що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 є важливим інструментів у формуванні та реалізації публічної безпеки, адже дає підстави не тільки спрогнозувати можливі наслідки та позитивні зрушення, а й змалювати сценарій бажаного майбутнього та його досягнути. Для забезпечення ефективного </w:t>
      </w:r>
      <w:proofErr w:type="spellStart"/>
      <w:r w:rsidRPr="00AB313D">
        <w:rPr>
          <w:rFonts w:ascii="Times New Roman" w:hAnsi="Times New Roman" w:cs="Times New Roman"/>
          <w:sz w:val="28"/>
          <w:szCs w:val="28"/>
          <w:lang w:val="uk-UA"/>
        </w:rPr>
        <w:t>форсайту</w:t>
      </w:r>
      <w:proofErr w:type="spellEnd"/>
      <w:r w:rsidRPr="00AB313D">
        <w:rPr>
          <w:rFonts w:ascii="Times New Roman" w:hAnsi="Times New Roman" w:cs="Times New Roman"/>
          <w:sz w:val="28"/>
          <w:szCs w:val="28"/>
          <w:lang w:val="uk-UA"/>
        </w:rPr>
        <w:t xml:space="preserve"> потрібно створити при Міністерстві економіки України Департамент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 xml:space="preserve">-досліджень та </w:t>
      </w:r>
      <w:proofErr w:type="spellStart"/>
      <w:r w:rsidRPr="00AB313D">
        <w:rPr>
          <w:rFonts w:ascii="Times New Roman" w:hAnsi="Times New Roman" w:cs="Times New Roman"/>
          <w:sz w:val="28"/>
          <w:szCs w:val="28"/>
          <w:lang w:val="uk-UA"/>
        </w:rPr>
        <w:t>форсайт</w:t>
      </w:r>
      <w:proofErr w:type="spellEnd"/>
      <w:r w:rsidRPr="00AB313D">
        <w:rPr>
          <w:rFonts w:ascii="Times New Roman" w:hAnsi="Times New Roman" w:cs="Times New Roman"/>
          <w:sz w:val="28"/>
          <w:szCs w:val="28"/>
          <w:lang w:val="uk-UA"/>
        </w:rPr>
        <w:t>-проектів.</w:t>
      </w:r>
      <w:r w:rsidR="00844FC3" w:rsidRPr="00AB313D">
        <w:rPr>
          <w:rFonts w:ascii="Times New Roman" w:hAnsi="Times New Roman" w:cs="Times New Roman"/>
          <w:sz w:val="28"/>
          <w:szCs w:val="28"/>
          <w:lang w:val="uk-UA"/>
        </w:rPr>
        <w:t xml:space="preserve"> Запропонована розробка Стратегії забезпечення публічної безпека України.</w:t>
      </w:r>
    </w:p>
    <w:p w:rsidR="00AB313D" w:rsidRPr="00AB313D" w:rsidRDefault="00AB313D" w:rsidP="005557D5">
      <w:pPr>
        <w:widowControl w:val="0"/>
        <w:spacing w:after="0" w:line="360" w:lineRule="auto"/>
        <w:ind w:firstLine="709"/>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Обґрунтованість одержаних результатів забезпечується шляхом комплексного використання в дисертаційній роботі загальнонаукових і спеціальних методів. Обрані методи відповідають сутності об’єкта дослідження. Об’єкт (</w:t>
      </w:r>
      <w:r w:rsidR="0071066B" w:rsidRPr="00AF4805">
        <w:rPr>
          <w:rFonts w:ascii="Times New Roman" w:hAnsi="Times New Roman"/>
          <w:spacing w:val="-6"/>
          <w:sz w:val="28"/>
          <w:szCs w:val="28"/>
          <w:lang w:val="uk-UA"/>
        </w:rPr>
        <w:t>стратегічне управління у системі публічного управління</w:t>
      </w:r>
      <w:r w:rsidRPr="00AB313D">
        <w:rPr>
          <w:rFonts w:ascii="Times New Roman" w:hAnsi="Times New Roman" w:cs="Times New Roman"/>
          <w:sz w:val="28"/>
          <w:szCs w:val="28"/>
          <w:lang w:val="uk-UA"/>
        </w:rPr>
        <w:t>) і предмет (</w:t>
      </w:r>
      <w:r w:rsidR="0071066B" w:rsidRPr="00AF4805">
        <w:rPr>
          <w:rFonts w:ascii="Times New Roman" w:hAnsi="Times New Roman"/>
          <w:sz w:val="28"/>
          <w:szCs w:val="28"/>
          <w:lang w:val="uk-UA"/>
        </w:rPr>
        <w:t>міжнародний та національний досвід стратегічного управління в умовах забезпечення публічної безпеки</w:t>
      </w:r>
      <w:r w:rsidRPr="00AB313D">
        <w:rPr>
          <w:rFonts w:ascii="Times New Roman" w:hAnsi="Times New Roman" w:cs="Times New Roman"/>
          <w:sz w:val="28"/>
          <w:szCs w:val="28"/>
          <w:lang w:val="uk-UA"/>
        </w:rPr>
        <w:t xml:space="preserve">) дослідження відповідають заявленій темі. Поставлені дисертантом завдання розкривають мету дослідження. Структура дисертації логічна, матеріали розділів викладено відповідно до </w:t>
      </w:r>
      <w:r w:rsidRPr="00AB313D">
        <w:rPr>
          <w:rFonts w:ascii="Times New Roman" w:hAnsi="Times New Roman" w:cs="Times New Roman"/>
          <w:sz w:val="28"/>
          <w:szCs w:val="28"/>
          <w:lang w:val="uk-UA"/>
        </w:rPr>
        <w:lastRenderedPageBreak/>
        <w:t>мети і поставлених завдань.</w:t>
      </w:r>
    </w:p>
    <w:p w:rsidR="00AB313D" w:rsidRPr="00AB313D" w:rsidRDefault="00AB313D" w:rsidP="005557D5">
      <w:pPr>
        <w:widowControl w:val="0"/>
        <w:spacing w:after="0" w:line="360" w:lineRule="auto"/>
        <w:ind w:firstLine="709"/>
        <w:jc w:val="both"/>
        <w:rPr>
          <w:rFonts w:ascii="Times New Roman" w:hAnsi="Times New Roman" w:cs="Times New Roman"/>
          <w:sz w:val="28"/>
          <w:szCs w:val="28"/>
          <w:lang w:val="uk-UA"/>
        </w:rPr>
      </w:pPr>
      <w:r w:rsidRPr="00AB313D">
        <w:rPr>
          <w:rFonts w:ascii="Times New Roman" w:hAnsi="Times New Roman" w:cs="Times New Roman"/>
          <w:sz w:val="28"/>
          <w:szCs w:val="28"/>
          <w:lang w:val="uk-UA"/>
        </w:rPr>
        <w:t>Викладене вище свідчить про достатній рівень обґрунтованості наукових положень, висновків і рекомендацій дисертаційного дослідження. Висновки в цілому відповідають поставленим завданням, відповідно відтворюються в оприлюдненому тексті анотації.</w:t>
      </w:r>
    </w:p>
    <w:p w:rsidR="00E943BE" w:rsidRDefault="00E943BE" w:rsidP="005557D5">
      <w:pPr>
        <w:tabs>
          <w:tab w:val="left" w:pos="0"/>
        </w:tabs>
        <w:spacing w:after="0" w:line="360" w:lineRule="auto"/>
        <w:ind w:firstLine="709"/>
        <w:jc w:val="center"/>
        <w:rPr>
          <w:rFonts w:ascii="Times New Roman" w:hAnsi="Times New Roman" w:cs="Times New Roman"/>
          <w:b/>
          <w:sz w:val="28"/>
          <w:szCs w:val="28"/>
          <w:lang w:val="uk-UA"/>
        </w:rPr>
      </w:pPr>
    </w:p>
    <w:p w:rsidR="00F835CA" w:rsidRDefault="00F835CA" w:rsidP="00002035">
      <w:pPr>
        <w:tabs>
          <w:tab w:val="left" w:pos="0"/>
        </w:tabs>
        <w:spacing w:after="0" w:line="360" w:lineRule="auto"/>
        <w:jc w:val="center"/>
        <w:rPr>
          <w:rFonts w:ascii="Times New Roman" w:hAnsi="Times New Roman" w:cs="Times New Roman"/>
          <w:b/>
          <w:bCs/>
          <w:sz w:val="28"/>
          <w:szCs w:val="28"/>
          <w:lang w:val="uk-UA"/>
        </w:rPr>
      </w:pPr>
      <w:r w:rsidRPr="0015018F">
        <w:rPr>
          <w:rFonts w:ascii="Times New Roman" w:hAnsi="Times New Roman" w:cs="Times New Roman"/>
          <w:b/>
          <w:sz w:val="28"/>
          <w:szCs w:val="28"/>
          <w:lang w:val="uk-UA"/>
        </w:rPr>
        <w:t xml:space="preserve">Достовірність та наукова новизна одержаних результатів, </w:t>
      </w:r>
      <w:r w:rsidRPr="0015018F">
        <w:rPr>
          <w:rFonts w:ascii="Times New Roman" w:hAnsi="Times New Roman" w:cs="Times New Roman"/>
          <w:b/>
          <w:bCs/>
          <w:sz w:val="28"/>
          <w:szCs w:val="28"/>
          <w:lang w:val="uk-UA"/>
        </w:rPr>
        <w:t>повнота їх викладу в опублікованих працях</w:t>
      </w:r>
    </w:p>
    <w:p w:rsidR="00F835CA" w:rsidRPr="0015018F" w:rsidRDefault="00F835CA" w:rsidP="005557D5">
      <w:pPr>
        <w:tabs>
          <w:tab w:val="left" w:pos="0"/>
        </w:tabs>
        <w:spacing w:after="0" w:line="360" w:lineRule="auto"/>
        <w:ind w:firstLine="709"/>
        <w:jc w:val="center"/>
        <w:rPr>
          <w:rFonts w:ascii="Times New Roman" w:hAnsi="Times New Roman" w:cs="Times New Roman"/>
          <w:sz w:val="28"/>
          <w:szCs w:val="28"/>
          <w:lang w:val="uk-UA"/>
        </w:rPr>
      </w:pPr>
    </w:p>
    <w:p w:rsidR="00F835CA" w:rsidRPr="00FE2641" w:rsidRDefault="00F835CA" w:rsidP="005557D5">
      <w:pPr>
        <w:pStyle w:val="a3"/>
        <w:spacing w:after="0" w:line="360" w:lineRule="auto"/>
        <w:ind w:left="0" w:firstLine="709"/>
        <w:jc w:val="both"/>
        <w:rPr>
          <w:rFonts w:ascii="Times New Roman" w:hAnsi="Times New Roman" w:cs="Times New Roman"/>
          <w:lang w:val="uk-UA"/>
        </w:rPr>
      </w:pPr>
      <w:r w:rsidRPr="00FE2641">
        <w:rPr>
          <w:rFonts w:ascii="Times New Roman" w:hAnsi="Times New Roman" w:cs="Times New Roman"/>
          <w:sz w:val="28"/>
          <w:szCs w:val="28"/>
          <w:lang w:val="uk-UA"/>
        </w:rPr>
        <w:t>Достовірність результатів і висновків дослідження забезпечується чітко визначеною методологією, загальних і спеціальних методів наукового пізнання – метод класифікації, логіко-семантичний, системно-структурний, компаративний, порівняльно-історичний та проблемно-хронологічний методи, статистичний і документальний аналіз тощо.</w:t>
      </w:r>
    </w:p>
    <w:p w:rsidR="00F835CA" w:rsidRPr="006B699F" w:rsidRDefault="00F835CA" w:rsidP="005557D5">
      <w:pPr>
        <w:pStyle w:val="a3"/>
        <w:spacing w:after="0" w:line="360" w:lineRule="auto"/>
        <w:ind w:left="0" w:firstLine="709"/>
        <w:jc w:val="both"/>
        <w:rPr>
          <w:rFonts w:ascii="Times New Roman" w:hAnsi="Times New Roman" w:cs="Times New Roman"/>
          <w:sz w:val="28"/>
          <w:szCs w:val="28"/>
          <w:lang w:val="uk-UA"/>
        </w:rPr>
      </w:pPr>
      <w:r w:rsidRPr="006B699F">
        <w:rPr>
          <w:rFonts w:ascii="Times New Roman" w:hAnsi="Times New Roman" w:cs="Times New Roman"/>
          <w:sz w:val="28"/>
          <w:szCs w:val="28"/>
          <w:lang w:val="uk-UA"/>
        </w:rPr>
        <w:t>Погоджуючись із сформульованими в дисертації конкретними положеннями, які визначають наукову новизну отриманих результатів, особливо хочу відзначити окремі з них, що є найбільш важливими.</w:t>
      </w:r>
    </w:p>
    <w:p w:rsidR="00F835CA" w:rsidRPr="0020389D" w:rsidRDefault="00F835CA" w:rsidP="005557D5">
      <w:pPr>
        <w:tabs>
          <w:tab w:val="left" w:pos="993"/>
        </w:tabs>
        <w:spacing w:after="0" w:line="360" w:lineRule="auto"/>
        <w:ind w:firstLine="567"/>
        <w:jc w:val="both"/>
        <w:rPr>
          <w:rFonts w:ascii="Times New Roman" w:hAnsi="Times New Roman" w:cs="Times New Roman"/>
          <w:sz w:val="28"/>
          <w:szCs w:val="28"/>
          <w:lang w:val="uk-UA"/>
        </w:rPr>
      </w:pPr>
      <w:r w:rsidRPr="006B699F">
        <w:rPr>
          <w:rFonts w:ascii="Times New Roman" w:hAnsi="Times New Roman" w:cs="Times New Roman"/>
          <w:sz w:val="28"/>
          <w:szCs w:val="28"/>
          <w:lang w:val="uk-UA"/>
        </w:rPr>
        <w:t xml:space="preserve">У роботі вперше </w:t>
      </w:r>
      <w:r w:rsidRPr="00AF4805">
        <w:rPr>
          <w:rFonts w:ascii="Times New Roman" w:hAnsi="Times New Roman"/>
          <w:sz w:val="28"/>
          <w:szCs w:val="28"/>
          <w:lang w:val="uk-UA"/>
        </w:rPr>
        <w:t xml:space="preserve">обґрунтована </w:t>
      </w:r>
      <w:r w:rsidRPr="00AF4805">
        <w:rPr>
          <w:rFonts w:ascii="Times New Roman" w:hAnsi="Times New Roman" w:cs="Times New Roman"/>
          <w:sz w:val="28"/>
          <w:szCs w:val="28"/>
          <w:lang w:val="uk-UA"/>
        </w:rPr>
        <w:t>теоретична модель формування та забезпечення публічної безпеки в Україні</w:t>
      </w:r>
      <w:r w:rsidRPr="00AF4805">
        <w:rPr>
          <w:rFonts w:ascii="Times New Roman" w:hAnsi="Times New Roman"/>
          <w:sz w:val="28"/>
          <w:szCs w:val="28"/>
          <w:lang w:val="uk-UA"/>
        </w:rPr>
        <w:t xml:space="preserve">, </w:t>
      </w:r>
      <w:r w:rsidRPr="00AF4805">
        <w:rPr>
          <w:rFonts w:ascii="Times New Roman" w:hAnsi="Times New Roman" w:cs="Times New Roman"/>
          <w:sz w:val="28"/>
          <w:szCs w:val="28"/>
          <w:lang w:val="uk-UA"/>
        </w:rPr>
        <w:t>основними елементами якої є: механізми стратегічного управління системою публічної безпеки зокрема: SWOT-аналіз; Збалансована Система Показників; TEMPLES (</w:t>
      </w:r>
      <w:proofErr w:type="spellStart"/>
      <w:r w:rsidRPr="00AF4805">
        <w:rPr>
          <w:rFonts w:ascii="Times New Roman" w:hAnsi="Times New Roman" w:cs="Times New Roman"/>
          <w:sz w:val="28"/>
          <w:szCs w:val="28"/>
          <w:lang w:val="uk-UA"/>
        </w:rPr>
        <w:t>Technology</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Economics</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Market</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Politics</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Laws</w:t>
      </w:r>
      <w:proofErr w:type="spellEnd"/>
      <w:r w:rsidRPr="00AF4805">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Ecology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Society</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TableadeBord</w:t>
      </w:r>
      <w:proofErr w:type="spellEnd"/>
      <w:r w:rsidRPr="00AF4805">
        <w:rPr>
          <w:rFonts w:ascii="Times New Roman" w:hAnsi="Times New Roman" w:cs="Times New Roman"/>
          <w:sz w:val="28"/>
          <w:szCs w:val="28"/>
          <w:lang w:val="uk-UA"/>
        </w:rPr>
        <w:t xml:space="preserve"> Модель Лоренца </w:t>
      </w:r>
      <w:proofErr w:type="spellStart"/>
      <w:r w:rsidRPr="00AF4805">
        <w:rPr>
          <w:rFonts w:ascii="Times New Roman" w:hAnsi="Times New Roman" w:cs="Times New Roman"/>
          <w:sz w:val="28"/>
          <w:szCs w:val="28"/>
          <w:lang w:val="uk-UA"/>
        </w:rPr>
        <w:t>Мейсела</w:t>
      </w:r>
      <w:proofErr w:type="spellEnd"/>
      <w:r w:rsidRPr="00AF4805">
        <w:rPr>
          <w:rFonts w:ascii="Times New Roman" w:hAnsi="Times New Roman" w:cs="Times New Roman"/>
          <w:sz w:val="28"/>
          <w:szCs w:val="28"/>
          <w:lang w:val="uk-UA"/>
        </w:rPr>
        <w:t>; Модель ЕР2М (</w:t>
      </w:r>
      <w:proofErr w:type="spellStart"/>
      <w:r w:rsidRPr="00AF4805">
        <w:rPr>
          <w:rFonts w:ascii="Times New Roman" w:hAnsi="Times New Roman" w:cs="Times New Roman"/>
          <w:sz w:val="28"/>
          <w:szCs w:val="28"/>
          <w:lang w:val="uk-UA"/>
        </w:rPr>
        <w:t>Effective</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Progress</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and</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Performance</w:t>
      </w:r>
      <w:proofErr w:type="spellEnd"/>
      <w:r w:rsidRPr="00AF4805">
        <w:rPr>
          <w:rFonts w:ascii="Times New Roman" w:hAnsi="Times New Roman" w:cs="Times New Roman"/>
          <w:sz w:val="28"/>
          <w:szCs w:val="28"/>
          <w:lang w:val="uk-UA"/>
        </w:rPr>
        <w:t xml:space="preserve"> </w:t>
      </w:r>
      <w:proofErr w:type="spellStart"/>
      <w:r w:rsidRPr="00AF4805">
        <w:rPr>
          <w:rFonts w:ascii="Times New Roman" w:hAnsi="Times New Roman" w:cs="Times New Roman"/>
          <w:sz w:val="28"/>
          <w:szCs w:val="28"/>
          <w:lang w:val="uk-UA"/>
        </w:rPr>
        <w:t>Measurement</w:t>
      </w:r>
      <w:proofErr w:type="spellEnd"/>
      <w:r w:rsidRPr="00AF4805">
        <w:rPr>
          <w:rFonts w:ascii="Times New Roman" w:hAnsi="Times New Roman" w:cs="Times New Roman"/>
          <w:sz w:val="28"/>
          <w:szCs w:val="28"/>
          <w:lang w:val="uk-UA"/>
        </w:rPr>
        <w:t xml:space="preserve">); «Ділове вікно управління»; механізми нормативне-правового забезпечення та прогнозування в системі стратегічного управління, у тому числі: Стратегія публічної безпеки України, Комунікаційна стратегія у сфері публічної безпеки України, </w:t>
      </w:r>
      <w:proofErr w:type="spellStart"/>
      <w:r w:rsidRPr="00AF4805">
        <w:rPr>
          <w:rFonts w:ascii="Times New Roman" w:hAnsi="Times New Roman" w:cs="Times New Roman"/>
          <w:sz w:val="28"/>
          <w:szCs w:val="28"/>
          <w:lang w:val="uk-UA"/>
        </w:rPr>
        <w:t>форсайт</w:t>
      </w:r>
      <w:proofErr w:type="spellEnd"/>
      <w:r w:rsidRPr="00AF4805">
        <w:rPr>
          <w:rFonts w:ascii="Times New Roman" w:hAnsi="Times New Roman" w:cs="Times New Roman"/>
          <w:sz w:val="28"/>
          <w:szCs w:val="28"/>
          <w:lang w:val="uk-UA"/>
        </w:rPr>
        <w:t xml:space="preserve">; запровадження діяльності Міністерства публічної безпеки України та зміна парадигми від захисту громадського порядку до концепції формування публічної безпеки, ефективної співпраці населення з органами поліції; формування стійкої співпраці з </w:t>
      </w:r>
      <w:r>
        <w:rPr>
          <w:rFonts w:ascii="Times New Roman" w:hAnsi="Times New Roman" w:cs="Times New Roman"/>
          <w:sz w:val="28"/>
          <w:szCs w:val="28"/>
          <w:lang w:val="uk-UA"/>
        </w:rPr>
        <w:t>і</w:t>
      </w:r>
      <w:r w:rsidRPr="00AF4805">
        <w:rPr>
          <w:rFonts w:ascii="Times New Roman" w:hAnsi="Times New Roman" w:cs="Times New Roman"/>
          <w:sz w:val="28"/>
          <w:szCs w:val="28"/>
          <w:lang w:val="uk-UA"/>
        </w:rPr>
        <w:t xml:space="preserve">нститутами </w:t>
      </w:r>
      <w:r w:rsidRPr="00AF4805">
        <w:rPr>
          <w:rFonts w:ascii="Times New Roman" w:hAnsi="Times New Roman" w:cs="Times New Roman"/>
          <w:sz w:val="28"/>
          <w:szCs w:val="28"/>
          <w:lang w:val="uk-UA"/>
        </w:rPr>
        <w:lastRenderedPageBreak/>
        <w:t>громадянського суспільства; кадровий потенціал системи публічної безпеки України; запровадження діяльності Національної поліцейської академії; селекція та розвиток кадрів</w:t>
      </w:r>
      <w:r w:rsidRPr="0020389D">
        <w:rPr>
          <w:rFonts w:ascii="Times New Roman" w:hAnsi="Times New Roman" w:cs="Times New Roman"/>
          <w:sz w:val="28"/>
          <w:szCs w:val="28"/>
          <w:lang w:val="uk-UA"/>
        </w:rPr>
        <w:t>.</w:t>
      </w:r>
    </w:p>
    <w:p w:rsidR="00F835CA" w:rsidRPr="00AF4805" w:rsidRDefault="00F835CA" w:rsidP="005557D5">
      <w:pPr>
        <w:spacing w:after="0" w:line="360" w:lineRule="auto"/>
        <w:ind w:firstLine="567"/>
        <w:jc w:val="both"/>
        <w:rPr>
          <w:rFonts w:ascii="Times New Roman" w:hAnsi="Times New Roman" w:cs="Times New Roman"/>
          <w:sz w:val="28"/>
          <w:szCs w:val="28"/>
          <w:lang w:val="uk-UA"/>
        </w:rPr>
      </w:pPr>
      <w:r w:rsidRPr="00A220F9">
        <w:rPr>
          <w:rFonts w:ascii="Times New Roman" w:hAnsi="Times New Roman" w:cs="Times New Roman"/>
          <w:sz w:val="28"/>
          <w:szCs w:val="28"/>
          <w:lang w:val="uk-UA"/>
        </w:rPr>
        <w:t xml:space="preserve">Безперечним науковим здобутком автора є </w:t>
      </w:r>
      <w:r w:rsidRPr="00AF4805">
        <w:rPr>
          <w:rFonts w:ascii="Times New Roman" w:hAnsi="Times New Roman" w:cs="Times New Roman"/>
          <w:sz w:val="28"/>
          <w:szCs w:val="28"/>
          <w:lang w:val="uk-UA"/>
        </w:rPr>
        <w:t>обґрунтуван</w:t>
      </w:r>
      <w:r>
        <w:rPr>
          <w:rFonts w:ascii="Times New Roman" w:hAnsi="Times New Roman" w:cs="Times New Roman"/>
          <w:sz w:val="28"/>
          <w:szCs w:val="28"/>
          <w:lang w:val="uk-UA"/>
        </w:rPr>
        <w:t>ня</w:t>
      </w:r>
      <w:r w:rsidRPr="00AF4805">
        <w:rPr>
          <w:rFonts w:ascii="Times New Roman" w:hAnsi="Times New Roman" w:cs="Times New Roman"/>
          <w:sz w:val="28"/>
          <w:szCs w:val="28"/>
          <w:lang w:val="uk-UA"/>
        </w:rPr>
        <w:t xml:space="preserve"> основн</w:t>
      </w:r>
      <w:r>
        <w:rPr>
          <w:rFonts w:ascii="Times New Roman" w:hAnsi="Times New Roman" w:cs="Times New Roman"/>
          <w:sz w:val="28"/>
          <w:szCs w:val="28"/>
          <w:lang w:val="uk-UA"/>
        </w:rPr>
        <w:t>их</w:t>
      </w:r>
      <w:r w:rsidRPr="00AF4805">
        <w:rPr>
          <w:rFonts w:ascii="Times New Roman" w:hAnsi="Times New Roman" w:cs="Times New Roman"/>
          <w:sz w:val="28"/>
          <w:szCs w:val="28"/>
          <w:lang w:val="uk-UA"/>
        </w:rPr>
        <w:t xml:space="preserve"> закономірност</w:t>
      </w:r>
      <w:r>
        <w:rPr>
          <w:rFonts w:ascii="Times New Roman" w:hAnsi="Times New Roman" w:cs="Times New Roman"/>
          <w:sz w:val="28"/>
          <w:szCs w:val="28"/>
          <w:lang w:val="uk-UA"/>
        </w:rPr>
        <w:t>ей</w:t>
      </w:r>
      <w:r w:rsidRPr="00AF4805">
        <w:rPr>
          <w:rFonts w:ascii="Times New Roman" w:hAnsi="Times New Roman" w:cs="Times New Roman"/>
          <w:sz w:val="28"/>
          <w:szCs w:val="28"/>
          <w:lang w:val="uk-UA"/>
        </w:rPr>
        <w:t xml:space="preserve"> формування публічної безпеки за кордоном через виокремлення наступних кластерів закономірностей, зокрема: публічна безпека за кордоном розглядається як основа забезпечення </w:t>
      </w:r>
      <w:proofErr w:type="spellStart"/>
      <w:r w:rsidRPr="00AF4805">
        <w:rPr>
          <w:rFonts w:ascii="Times New Roman" w:hAnsi="Times New Roman" w:cs="Times New Roman"/>
          <w:sz w:val="28"/>
          <w:szCs w:val="28"/>
          <w:lang w:val="uk-UA"/>
        </w:rPr>
        <w:t>безпекової</w:t>
      </w:r>
      <w:proofErr w:type="spellEnd"/>
      <w:r w:rsidRPr="00AF4805">
        <w:rPr>
          <w:rFonts w:ascii="Times New Roman" w:hAnsi="Times New Roman" w:cs="Times New Roman"/>
          <w:sz w:val="28"/>
          <w:szCs w:val="28"/>
          <w:lang w:val="uk-UA"/>
        </w:rPr>
        <w:t xml:space="preserve"> життєдіяльності суспільства; основними державними інституціями, які реалізують функції з забезпечення публічної безпеки є поліція; основою якісної та ефективної діяльності поліції за кордоном є професійність, чесність, довіра з боку суспільства; функції поліції за кордоном не зводяться до лише забезпечення громадського порядку та розслідування кримінальних правопорушень, а й пов'язаний з життєдіяльності суспільства, допомоги населенню у критичних буденних справах</w:t>
      </w:r>
      <w:r>
        <w:rPr>
          <w:rFonts w:ascii="Times New Roman" w:hAnsi="Times New Roman" w:cs="Times New Roman"/>
          <w:sz w:val="28"/>
          <w:szCs w:val="28"/>
          <w:lang w:val="uk-UA"/>
        </w:rPr>
        <w:t xml:space="preserve">. У роботі удосконалені </w:t>
      </w:r>
      <w:r w:rsidRPr="00AF4805">
        <w:rPr>
          <w:rFonts w:ascii="Times New Roman" w:hAnsi="Times New Roman" w:cs="Times New Roman"/>
          <w:sz w:val="28"/>
          <w:szCs w:val="28"/>
          <w:lang w:val="uk-UA"/>
        </w:rPr>
        <w:t xml:space="preserve">інструменти запровадження </w:t>
      </w:r>
      <w:proofErr w:type="spellStart"/>
      <w:r w:rsidRPr="00AF4805">
        <w:rPr>
          <w:rFonts w:ascii="Times New Roman" w:hAnsi="Times New Roman" w:cs="Times New Roman"/>
          <w:sz w:val="28"/>
          <w:szCs w:val="28"/>
          <w:lang w:val="uk-UA"/>
        </w:rPr>
        <w:t>форсайту</w:t>
      </w:r>
      <w:proofErr w:type="spellEnd"/>
      <w:r w:rsidRPr="00AF4805">
        <w:rPr>
          <w:rFonts w:ascii="Times New Roman" w:hAnsi="Times New Roman" w:cs="Times New Roman"/>
          <w:sz w:val="28"/>
          <w:szCs w:val="28"/>
          <w:lang w:val="uk-UA"/>
        </w:rPr>
        <w:t xml:space="preserve"> в систему формування та забезпечення публічної безпеки, що відрізняється від існуючих виокремленням трьох етапів проведення </w:t>
      </w:r>
      <w:proofErr w:type="spellStart"/>
      <w:r w:rsidRPr="00AF4805">
        <w:rPr>
          <w:rFonts w:ascii="Times New Roman" w:hAnsi="Times New Roman" w:cs="Times New Roman"/>
          <w:sz w:val="28"/>
          <w:szCs w:val="28"/>
          <w:lang w:val="uk-UA"/>
        </w:rPr>
        <w:t>форсайту</w:t>
      </w:r>
      <w:proofErr w:type="spellEnd"/>
      <w:r w:rsidRPr="00AF4805">
        <w:rPr>
          <w:rFonts w:ascii="Times New Roman" w:hAnsi="Times New Roman" w:cs="Times New Roman"/>
          <w:sz w:val="28"/>
          <w:szCs w:val="28"/>
          <w:lang w:val="uk-UA"/>
        </w:rPr>
        <w:t xml:space="preserve"> у системі публічної безпеки: по-перше, виявлення перспективних трендів науково-технологічного розвитку у сфері забезпечення публічної безпеки, які класифікуються за кластерами; по-друге, здійснення аналізу актуальних сценаріїв розвитку майбутнього та формування «картини майбутнього»; по-третє, формування орієнтирів для державної політики у сфері забезпечення публічної безпеки в чотирьох перспективних</w:t>
      </w:r>
      <w:r w:rsidRPr="00AF4805">
        <w:rPr>
          <w:rFonts w:ascii="Times New Roman" w:hAnsi="Times New Roman" w:cs="Times New Roman"/>
          <w:color w:val="FF6600"/>
          <w:sz w:val="28"/>
          <w:szCs w:val="28"/>
          <w:lang w:val="uk-UA"/>
        </w:rPr>
        <w:t xml:space="preserve"> </w:t>
      </w:r>
      <w:r w:rsidRPr="00AF4805">
        <w:rPr>
          <w:rFonts w:ascii="Times New Roman" w:hAnsi="Times New Roman" w:cs="Times New Roman"/>
          <w:sz w:val="28"/>
          <w:szCs w:val="28"/>
          <w:lang w:val="uk-UA"/>
        </w:rPr>
        <w:t>напрямах, визначення сценаріїв їх можливого розвитку</w:t>
      </w:r>
      <w:r>
        <w:rPr>
          <w:rFonts w:ascii="Times New Roman" w:hAnsi="Times New Roman" w:cs="Times New Roman"/>
          <w:sz w:val="28"/>
          <w:szCs w:val="28"/>
          <w:lang w:val="uk-UA"/>
        </w:rPr>
        <w:t>.</w:t>
      </w:r>
    </w:p>
    <w:p w:rsidR="00F835CA" w:rsidRPr="006B699F" w:rsidRDefault="00F835CA" w:rsidP="005557D5">
      <w:pPr>
        <w:pStyle w:val="a3"/>
        <w:spacing w:after="0" w:line="360" w:lineRule="auto"/>
        <w:ind w:left="0" w:firstLine="709"/>
        <w:jc w:val="both"/>
        <w:rPr>
          <w:rFonts w:ascii="Times New Roman" w:hAnsi="Times New Roman" w:cs="Times New Roman"/>
          <w:sz w:val="28"/>
          <w:szCs w:val="28"/>
          <w:lang w:val="uk-UA"/>
        </w:rPr>
      </w:pPr>
      <w:r w:rsidRPr="006B699F">
        <w:rPr>
          <w:rFonts w:ascii="Times New Roman" w:eastAsia="Arial Unicode MS" w:hAnsi="Times New Roman" w:cs="Times New Roman"/>
          <w:color w:val="000000"/>
          <w:sz w:val="28"/>
          <w:szCs w:val="28"/>
          <w:lang w:val="uk-UA" w:bidi="ru-RU"/>
        </w:rPr>
        <w:t xml:space="preserve">Основні положення дисертаційної роботи опубліковано в </w:t>
      </w:r>
      <w:r w:rsidRPr="006B699F">
        <w:rPr>
          <w:rFonts w:ascii="Times New Roman" w:hAnsi="Times New Roman" w:cs="Times New Roman"/>
          <w:sz w:val="28"/>
          <w:szCs w:val="28"/>
          <w:lang w:val="uk-UA"/>
        </w:rPr>
        <w:t>1</w:t>
      </w:r>
      <w:r w:rsidR="00C04662">
        <w:rPr>
          <w:rFonts w:ascii="Times New Roman" w:hAnsi="Times New Roman" w:cs="Times New Roman"/>
          <w:sz w:val="28"/>
          <w:szCs w:val="28"/>
          <w:lang w:val="uk-UA"/>
        </w:rPr>
        <w:t>0</w:t>
      </w:r>
      <w:r w:rsidRPr="006B699F">
        <w:rPr>
          <w:rFonts w:ascii="Times New Roman" w:hAnsi="Times New Roman" w:cs="Times New Roman"/>
          <w:sz w:val="28"/>
          <w:szCs w:val="28"/>
          <w:lang w:val="uk-UA"/>
        </w:rPr>
        <w:t xml:space="preserve"> наукових працях, серед яких: </w:t>
      </w:r>
      <w:r w:rsidR="00C04662">
        <w:rPr>
          <w:rFonts w:ascii="Times New Roman" w:hAnsi="Times New Roman" w:cs="Times New Roman"/>
          <w:sz w:val="28"/>
          <w:szCs w:val="28"/>
          <w:lang w:val="uk-UA"/>
        </w:rPr>
        <w:t xml:space="preserve">5 </w:t>
      </w:r>
      <w:r w:rsidRPr="006B699F">
        <w:rPr>
          <w:rFonts w:ascii="Times New Roman" w:hAnsi="Times New Roman" w:cs="Times New Roman"/>
          <w:sz w:val="28"/>
          <w:szCs w:val="28"/>
          <w:lang w:val="uk-UA"/>
        </w:rPr>
        <w:t xml:space="preserve">наукових статтях, які опубліковано у наукових фахових виданнях, що входять до затвердженого переліку, в тому числі 1 стаття у зарубіжному науковому видані, а також у </w:t>
      </w:r>
      <w:r w:rsidR="00C04662">
        <w:rPr>
          <w:rFonts w:ascii="Times New Roman" w:hAnsi="Times New Roman" w:cs="Times New Roman"/>
          <w:sz w:val="28"/>
          <w:szCs w:val="28"/>
          <w:lang w:val="uk-UA"/>
        </w:rPr>
        <w:t>5</w:t>
      </w:r>
      <w:r w:rsidRPr="006B699F">
        <w:rPr>
          <w:rFonts w:ascii="Times New Roman" w:hAnsi="Times New Roman" w:cs="Times New Roman"/>
          <w:sz w:val="28"/>
          <w:szCs w:val="28"/>
          <w:lang w:val="uk-UA"/>
        </w:rPr>
        <w:t xml:space="preserve"> тезах доповідей на науково-практичних конференціях.</w:t>
      </w:r>
    </w:p>
    <w:p w:rsidR="00507B01" w:rsidRDefault="00507B01" w:rsidP="005557D5">
      <w:pPr>
        <w:tabs>
          <w:tab w:val="left" w:pos="0"/>
        </w:tabs>
        <w:spacing w:after="0" w:line="360" w:lineRule="auto"/>
        <w:ind w:firstLine="567"/>
        <w:jc w:val="center"/>
        <w:rPr>
          <w:b/>
          <w:bCs/>
          <w:spacing w:val="-1"/>
          <w:sz w:val="28"/>
          <w:szCs w:val="28"/>
          <w:lang w:val="uk-UA"/>
        </w:rPr>
      </w:pPr>
    </w:p>
    <w:p w:rsidR="00194956" w:rsidRPr="005358B1" w:rsidRDefault="00194956" w:rsidP="00002035">
      <w:pPr>
        <w:tabs>
          <w:tab w:val="left" w:pos="0"/>
        </w:tabs>
        <w:spacing w:after="0" w:line="360" w:lineRule="auto"/>
        <w:jc w:val="center"/>
        <w:rPr>
          <w:rFonts w:ascii="Times New Roman" w:hAnsi="Times New Roman" w:cs="Times New Roman"/>
          <w:b/>
          <w:bCs/>
          <w:spacing w:val="-1"/>
          <w:sz w:val="28"/>
          <w:szCs w:val="28"/>
          <w:lang w:val="uk-UA"/>
        </w:rPr>
      </w:pPr>
      <w:r w:rsidRPr="005358B1">
        <w:rPr>
          <w:rFonts w:ascii="Times New Roman" w:hAnsi="Times New Roman" w:cs="Times New Roman"/>
          <w:b/>
          <w:bCs/>
          <w:spacing w:val="-1"/>
          <w:sz w:val="28"/>
          <w:szCs w:val="28"/>
          <w:lang w:val="uk-UA"/>
        </w:rPr>
        <w:t>Практичне значення і впровадження одержаних результатів дослідження</w:t>
      </w:r>
    </w:p>
    <w:p w:rsidR="00194956" w:rsidRPr="005358B1" w:rsidRDefault="00194956" w:rsidP="005557D5">
      <w:pPr>
        <w:tabs>
          <w:tab w:val="left" w:pos="0"/>
        </w:tabs>
        <w:spacing w:after="0" w:line="360" w:lineRule="auto"/>
        <w:ind w:firstLine="567"/>
        <w:jc w:val="center"/>
        <w:rPr>
          <w:rFonts w:ascii="Times New Roman" w:hAnsi="Times New Roman" w:cs="Times New Roman"/>
          <w:sz w:val="28"/>
          <w:szCs w:val="28"/>
          <w:lang w:val="uk-UA"/>
        </w:rPr>
      </w:pPr>
    </w:p>
    <w:p w:rsidR="00194956" w:rsidRPr="00AF4805" w:rsidRDefault="00194956" w:rsidP="005557D5">
      <w:pPr>
        <w:spacing w:after="0" w:line="360" w:lineRule="auto"/>
        <w:ind w:firstLine="567"/>
        <w:jc w:val="both"/>
        <w:rPr>
          <w:rFonts w:ascii="Times New Roman" w:hAnsi="Times New Roman"/>
          <w:sz w:val="28"/>
          <w:szCs w:val="28"/>
          <w:lang w:val="uk-UA"/>
        </w:rPr>
      </w:pPr>
      <w:r w:rsidRPr="005358B1">
        <w:rPr>
          <w:rFonts w:ascii="Times New Roman" w:hAnsi="Times New Roman" w:cs="Times New Roman"/>
          <w:sz w:val="28"/>
          <w:szCs w:val="28"/>
          <w:lang w:val="uk-UA"/>
        </w:rPr>
        <w:t xml:space="preserve">Достовірність наукових положень, сформульованих у дисертації, підтверджується їх впровадженням у діяльності органів державної влади, зокрема: </w:t>
      </w:r>
      <w:r w:rsidRPr="00AF4805">
        <w:rPr>
          <w:rFonts w:ascii="Times New Roman" w:hAnsi="Times New Roman"/>
          <w:sz w:val="28"/>
          <w:szCs w:val="28"/>
          <w:lang w:val="uk-UA"/>
        </w:rPr>
        <w:t xml:space="preserve">Першим міжнародним фондом розвитку України </w:t>
      </w:r>
      <w:r w:rsidRPr="00AF4805">
        <w:rPr>
          <w:rFonts w:ascii="Times New Roman" w:hAnsi="Times New Roman"/>
          <w:iCs/>
          <w:sz w:val="28"/>
          <w:szCs w:val="28"/>
          <w:lang w:val="uk-UA"/>
        </w:rPr>
        <w:t xml:space="preserve">з метою активізації громадськості </w:t>
      </w:r>
      <w:r w:rsidRPr="00AF4805">
        <w:rPr>
          <w:rFonts w:ascii="Times New Roman" w:hAnsi="Times New Roman"/>
          <w:sz w:val="28"/>
          <w:szCs w:val="28"/>
          <w:lang w:val="uk-UA"/>
        </w:rPr>
        <w:t xml:space="preserve">щодо аналізу державної політики України стосовно адаптації законодавства до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та створення умов для забезпечення єдиних підходів до </w:t>
      </w:r>
      <w:proofErr w:type="spellStart"/>
      <w:r w:rsidRPr="00AF4805">
        <w:rPr>
          <w:rFonts w:ascii="Times New Roman" w:hAnsi="Times New Roman"/>
          <w:sz w:val="28"/>
          <w:szCs w:val="28"/>
          <w:lang w:val="uk-UA"/>
        </w:rPr>
        <w:t>нормопроектування</w:t>
      </w:r>
      <w:proofErr w:type="spellEnd"/>
      <w:r w:rsidRPr="00AF4805">
        <w:rPr>
          <w:rFonts w:ascii="Times New Roman" w:hAnsi="Times New Roman"/>
          <w:sz w:val="28"/>
          <w:szCs w:val="28"/>
          <w:lang w:val="uk-UA"/>
        </w:rPr>
        <w:t xml:space="preserve">, обов’язкового врахування вимог законодавства Європейського Союзу під час </w:t>
      </w:r>
      <w:proofErr w:type="spellStart"/>
      <w:r w:rsidRPr="00AF4805">
        <w:rPr>
          <w:rFonts w:ascii="Times New Roman" w:hAnsi="Times New Roman"/>
          <w:sz w:val="28"/>
          <w:szCs w:val="28"/>
          <w:lang w:val="uk-UA"/>
        </w:rPr>
        <w:t>нормопроектування</w:t>
      </w:r>
      <w:proofErr w:type="spellEnd"/>
      <w:r w:rsidRPr="00AF4805">
        <w:rPr>
          <w:rFonts w:ascii="Times New Roman" w:hAnsi="Times New Roman"/>
          <w:sz w:val="28"/>
          <w:szCs w:val="28"/>
          <w:lang w:val="uk-UA"/>
        </w:rPr>
        <w:t xml:space="preserve">, підготовки кваліфікованих спеціалістів, створення належних умов для інституціонального, науково-освітнього, </w:t>
      </w:r>
      <w:proofErr w:type="spellStart"/>
      <w:r w:rsidRPr="00AF4805">
        <w:rPr>
          <w:rFonts w:ascii="Times New Roman" w:hAnsi="Times New Roman"/>
          <w:sz w:val="28"/>
          <w:szCs w:val="28"/>
          <w:lang w:val="uk-UA"/>
        </w:rPr>
        <w:t>нормопроектного</w:t>
      </w:r>
      <w:proofErr w:type="spellEnd"/>
      <w:r w:rsidRPr="00AF4805">
        <w:rPr>
          <w:rFonts w:ascii="Times New Roman" w:hAnsi="Times New Roman"/>
          <w:sz w:val="28"/>
          <w:szCs w:val="28"/>
          <w:lang w:val="uk-UA"/>
        </w:rPr>
        <w:t xml:space="preserve">, технічного, фінансового забезпечення системи публічної безпеки України (довідка від 06.09.2021 № 01/06.09); </w:t>
      </w:r>
      <w:r w:rsidRPr="00AF4805">
        <w:rPr>
          <w:rFonts w:ascii="Times New Roman" w:hAnsi="Times New Roman"/>
          <w:sz w:val="28"/>
          <w:lang w:val="uk-UA"/>
        </w:rPr>
        <w:t>Бориспільсько</w:t>
      </w:r>
      <w:r>
        <w:rPr>
          <w:rFonts w:ascii="Times New Roman" w:hAnsi="Times New Roman"/>
          <w:sz w:val="28"/>
          <w:lang w:val="uk-UA"/>
        </w:rPr>
        <w:t>ю</w:t>
      </w:r>
      <w:r w:rsidRPr="00AF4805">
        <w:rPr>
          <w:rFonts w:ascii="Times New Roman" w:hAnsi="Times New Roman"/>
          <w:sz w:val="28"/>
          <w:lang w:val="uk-UA"/>
        </w:rPr>
        <w:t xml:space="preserve"> районно</w:t>
      </w:r>
      <w:r>
        <w:rPr>
          <w:rFonts w:ascii="Times New Roman" w:hAnsi="Times New Roman"/>
          <w:sz w:val="28"/>
          <w:lang w:val="uk-UA"/>
        </w:rPr>
        <w:t>ю</w:t>
      </w:r>
      <w:r w:rsidRPr="00AF4805">
        <w:rPr>
          <w:rFonts w:ascii="Times New Roman" w:hAnsi="Times New Roman"/>
          <w:sz w:val="28"/>
          <w:lang w:val="uk-UA"/>
        </w:rPr>
        <w:t xml:space="preserve"> рад</w:t>
      </w:r>
      <w:r>
        <w:rPr>
          <w:rFonts w:ascii="Times New Roman" w:hAnsi="Times New Roman"/>
          <w:sz w:val="28"/>
          <w:lang w:val="uk-UA"/>
        </w:rPr>
        <w:t>ою</w:t>
      </w:r>
      <w:r w:rsidRPr="00AF4805">
        <w:rPr>
          <w:rFonts w:ascii="Times New Roman" w:hAnsi="Times New Roman"/>
          <w:sz w:val="28"/>
          <w:lang w:val="uk-UA"/>
        </w:rPr>
        <w:t xml:space="preserve"> Київської області </w:t>
      </w:r>
      <w:r w:rsidRPr="00AF4805">
        <w:rPr>
          <w:rFonts w:ascii="Times New Roman" w:hAnsi="Times New Roman" w:cs="Times New Roman"/>
          <w:iCs/>
          <w:sz w:val="28"/>
          <w:szCs w:val="28"/>
          <w:lang w:val="uk-UA"/>
        </w:rPr>
        <w:t xml:space="preserve">з метою </w:t>
      </w:r>
      <w:r w:rsidRPr="00AF4805">
        <w:rPr>
          <w:rFonts w:ascii="Times New Roman" w:hAnsi="Times New Roman"/>
          <w:sz w:val="28"/>
          <w:szCs w:val="28"/>
          <w:lang w:val="uk-UA"/>
        </w:rPr>
        <w:t>удосконалення чинних нормативно-правових документів щодо формування та прогнозування викликів публічної безпеки в регіоні, формування співпраці з інститутами громадянського суспільства щодо прогнозування можливих небезпек публічній безпеці в регіоні, забезпечення відкритості та прозорості діяльності місцевих органів влади з метою розширення діалогу між суспільством та органами влади</w:t>
      </w:r>
      <w:r w:rsidRPr="00AF4805">
        <w:rPr>
          <w:rFonts w:ascii="Times New Roman" w:hAnsi="Times New Roman"/>
          <w:sz w:val="28"/>
          <w:lang w:val="uk-UA"/>
        </w:rPr>
        <w:t xml:space="preserve"> (від 18.06.2021 р. № 03-11/186)</w:t>
      </w:r>
      <w:r>
        <w:rPr>
          <w:rFonts w:ascii="Times New Roman" w:hAnsi="Times New Roman"/>
          <w:sz w:val="28"/>
          <w:lang w:val="uk-UA"/>
        </w:rPr>
        <w:t>.</w:t>
      </w:r>
    </w:p>
    <w:p w:rsidR="00194956" w:rsidRPr="005358B1" w:rsidRDefault="00194956" w:rsidP="005557D5">
      <w:pPr>
        <w:widowControl w:val="0"/>
        <w:spacing w:after="0" w:line="360" w:lineRule="auto"/>
        <w:ind w:firstLine="567"/>
        <w:jc w:val="both"/>
        <w:rPr>
          <w:rFonts w:ascii="Times New Roman" w:hAnsi="Times New Roman" w:cs="Times New Roman"/>
          <w:sz w:val="28"/>
          <w:szCs w:val="28"/>
          <w:lang w:val="uk-UA"/>
        </w:rPr>
      </w:pPr>
    </w:p>
    <w:p w:rsidR="00194956" w:rsidRDefault="00194956" w:rsidP="00002035">
      <w:pPr>
        <w:widowControl w:val="0"/>
        <w:spacing w:after="0" w:line="360" w:lineRule="auto"/>
        <w:jc w:val="center"/>
        <w:rPr>
          <w:rFonts w:ascii="Times New Roman" w:hAnsi="Times New Roman" w:cs="Times New Roman"/>
          <w:b/>
          <w:bCs/>
          <w:spacing w:val="-1"/>
          <w:sz w:val="28"/>
          <w:szCs w:val="28"/>
          <w:lang w:val="uk-UA"/>
        </w:rPr>
      </w:pPr>
      <w:r w:rsidRPr="005358B1">
        <w:rPr>
          <w:rFonts w:ascii="Times New Roman" w:hAnsi="Times New Roman" w:cs="Times New Roman"/>
          <w:b/>
          <w:bCs/>
          <w:spacing w:val="-1"/>
          <w:sz w:val="28"/>
          <w:szCs w:val="28"/>
          <w:lang w:val="uk-UA"/>
        </w:rPr>
        <w:t>Оцінка ідентичності анотації та основних положень дисертації</w:t>
      </w:r>
    </w:p>
    <w:p w:rsidR="00194956" w:rsidRPr="0015018F" w:rsidRDefault="00194956" w:rsidP="005557D5">
      <w:pPr>
        <w:tabs>
          <w:tab w:val="left" w:pos="0"/>
        </w:tabs>
        <w:spacing w:after="0" w:line="360" w:lineRule="auto"/>
        <w:ind w:firstLine="709"/>
        <w:jc w:val="both"/>
        <w:rPr>
          <w:rFonts w:ascii="Times New Roman" w:hAnsi="Times New Roman" w:cs="Times New Roman"/>
          <w:b/>
          <w:bCs/>
          <w:spacing w:val="-1"/>
          <w:sz w:val="28"/>
          <w:szCs w:val="28"/>
          <w:lang w:val="uk-UA"/>
        </w:rPr>
      </w:pPr>
    </w:p>
    <w:p w:rsidR="00194956" w:rsidRPr="0015018F" w:rsidRDefault="00194956" w:rsidP="005557D5">
      <w:pPr>
        <w:widowControl w:val="0"/>
        <w:spacing w:after="0" w:line="360"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t xml:space="preserve">Аналіз змісту анотації та основних положень тексту дисертаційного дослідження </w:t>
      </w:r>
      <w:proofErr w:type="spellStart"/>
      <w:r>
        <w:rPr>
          <w:rFonts w:ascii="Times New Roman" w:hAnsi="Times New Roman" w:cs="Times New Roman"/>
          <w:sz w:val="28"/>
          <w:szCs w:val="28"/>
          <w:lang w:val="uk-UA"/>
        </w:rPr>
        <w:t>Мюджахіта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Бала</w:t>
      </w:r>
      <w:proofErr w:type="spellEnd"/>
      <w:r w:rsidRPr="0015018F">
        <w:rPr>
          <w:rFonts w:ascii="Times New Roman" w:hAnsi="Times New Roman" w:cs="Times New Roman"/>
          <w:sz w:val="28"/>
          <w:szCs w:val="28"/>
          <w:lang w:val="uk-UA"/>
        </w:rPr>
        <w:t xml:space="preserve"> засвідчив їхню повну ідентичність в частині формулювання мети, об’єкту, предмету, завдань, положень новизни, висновків до розділів, загальних висновків. Загалом зміст анотації відтворює інформацію про методологію дослідження, способи аргументації положень, основні ідеї тексту дисертації, викладені стисло. </w:t>
      </w:r>
    </w:p>
    <w:p w:rsidR="00194956" w:rsidRPr="0015018F" w:rsidRDefault="00194956" w:rsidP="005557D5">
      <w:pPr>
        <w:widowControl w:val="0"/>
        <w:spacing w:after="0" w:line="360"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lastRenderedPageBreak/>
        <w:t xml:space="preserve">Анотація не містить інформації, яка була б відсутньою в дисертації. Дисертація та оприлюднена анотація оформлені відповідно до вимог діючого Порядку присудження наукових ступенів, затвердженого Постановою Кабінету Міністрів України від 24 липня 2013 р. № 567 «Про затвердження Порядку присудження наукових ступенів». </w:t>
      </w:r>
    </w:p>
    <w:p w:rsidR="00194956" w:rsidRPr="0015018F" w:rsidRDefault="00194956" w:rsidP="005557D5">
      <w:pPr>
        <w:pStyle w:val="Default"/>
        <w:widowControl w:val="0"/>
        <w:spacing w:line="360" w:lineRule="auto"/>
        <w:ind w:firstLine="684"/>
        <w:jc w:val="center"/>
        <w:rPr>
          <w:b/>
          <w:bCs/>
          <w:i/>
          <w:sz w:val="28"/>
          <w:szCs w:val="28"/>
          <w:lang w:val="uk-UA"/>
        </w:rPr>
      </w:pPr>
    </w:p>
    <w:p w:rsidR="00194956" w:rsidRPr="0015018F" w:rsidRDefault="00194956" w:rsidP="00002035">
      <w:pPr>
        <w:tabs>
          <w:tab w:val="left" w:pos="0"/>
        </w:tabs>
        <w:spacing w:after="0" w:line="360" w:lineRule="auto"/>
        <w:jc w:val="center"/>
        <w:rPr>
          <w:rFonts w:ascii="Times New Roman" w:hAnsi="Times New Roman" w:cs="Times New Roman"/>
          <w:b/>
          <w:bCs/>
          <w:sz w:val="28"/>
          <w:szCs w:val="28"/>
          <w:lang w:val="uk-UA"/>
        </w:rPr>
      </w:pPr>
      <w:r w:rsidRPr="0015018F">
        <w:rPr>
          <w:rFonts w:ascii="Times New Roman" w:hAnsi="Times New Roman" w:cs="Times New Roman"/>
          <w:b/>
          <w:bCs/>
          <w:sz w:val="28"/>
          <w:szCs w:val="28"/>
          <w:lang w:val="uk-UA"/>
        </w:rPr>
        <w:t>Дискусійні положення та зауваження щодо змісту дисертації</w:t>
      </w:r>
    </w:p>
    <w:p w:rsidR="00E074DA" w:rsidRDefault="00E074DA" w:rsidP="005557D5">
      <w:pPr>
        <w:pStyle w:val="a3"/>
        <w:spacing w:after="0" w:line="360" w:lineRule="auto"/>
        <w:ind w:left="0" w:firstLine="709"/>
        <w:jc w:val="both"/>
        <w:rPr>
          <w:rFonts w:ascii="Times New Roman" w:hAnsi="Times New Roman" w:cs="Times New Roman"/>
          <w:sz w:val="28"/>
          <w:szCs w:val="28"/>
          <w:lang w:val="uk-UA"/>
        </w:rPr>
      </w:pPr>
    </w:p>
    <w:p w:rsidR="00C43E7A" w:rsidRPr="00C43E7A" w:rsidRDefault="00C43E7A" w:rsidP="005557D5">
      <w:pPr>
        <w:pStyle w:val="a3"/>
        <w:spacing w:after="0" w:line="360" w:lineRule="auto"/>
        <w:ind w:left="0" w:firstLine="709"/>
        <w:jc w:val="both"/>
        <w:rPr>
          <w:rFonts w:ascii="Times New Roman" w:hAnsi="Times New Roman" w:cs="Times New Roman"/>
          <w:sz w:val="28"/>
          <w:szCs w:val="28"/>
          <w:lang w:val="uk-UA"/>
        </w:rPr>
      </w:pPr>
      <w:r w:rsidRPr="00C43E7A">
        <w:rPr>
          <w:rFonts w:ascii="Times New Roman" w:hAnsi="Times New Roman" w:cs="Times New Roman"/>
          <w:sz w:val="28"/>
          <w:szCs w:val="28"/>
          <w:lang w:val="uk-UA"/>
        </w:rPr>
        <w:t xml:space="preserve">Позитивно оцінюючи отримані </w:t>
      </w:r>
      <w:proofErr w:type="spellStart"/>
      <w:r w:rsidRPr="00C43E7A">
        <w:rPr>
          <w:rFonts w:ascii="Times New Roman" w:hAnsi="Times New Roman" w:cs="Times New Roman"/>
          <w:sz w:val="28"/>
          <w:szCs w:val="28"/>
          <w:lang w:val="uk-UA"/>
        </w:rPr>
        <w:t>Мюджахітом</w:t>
      </w:r>
      <w:proofErr w:type="spellEnd"/>
      <w:r w:rsidRPr="00C43E7A">
        <w:rPr>
          <w:rFonts w:ascii="Times New Roman" w:hAnsi="Times New Roman" w:cs="Times New Roman"/>
          <w:sz w:val="28"/>
          <w:szCs w:val="28"/>
          <w:lang w:val="uk-UA"/>
        </w:rPr>
        <w:t xml:space="preserve"> Балом результати виконаного ним дослідження, підкреслюючи їх наукову та практичну цінність, водночас слід вказати на такі недоліки та зауваження дискусійного характеру:</w:t>
      </w:r>
    </w:p>
    <w:p w:rsidR="00C04662" w:rsidRDefault="00C04662" w:rsidP="005557D5">
      <w:pPr>
        <w:spacing w:after="0" w:line="360" w:lineRule="auto"/>
        <w:ind w:firstLine="708"/>
        <w:jc w:val="both"/>
        <w:rPr>
          <w:rFonts w:ascii="Times New Roman" w:hAnsi="Times New Roman" w:cs="Times New Roman"/>
          <w:sz w:val="28"/>
          <w:szCs w:val="28"/>
          <w:lang w:val="uk-UA"/>
        </w:rPr>
      </w:pPr>
      <w:r w:rsidRPr="00C43E7A">
        <w:rPr>
          <w:rFonts w:ascii="Times New Roman" w:hAnsi="Times New Roman" w:cs="Times New Roman"/>
          <w:iCs/>
          <w:sz w:val="28"/>
          <w:szCs w:val="28"/>
        </w:rPr>
        <w:t xml:space="preserve">1. </w:t>
      </w:r>
      <w:r w:rsidR="00C43E7A" w:rsidRPr="00C43E7A">
        <w:rPr>
          <w:rFonts w:ascii="Times New Roman" w:hAnsi="Times New Roman" w:cs="Times New Roman"/>
          <w:iCs/>
          <w:sz w:val="28"/>
          <w:szCs w:val="28"/>
          <w:lang w:val="uk-UA"/>
        </w:rPr>
        <w:t>У розділі 1.1 «</w:t>
      </w:r>
      <w:r w:rsidR="00C43E7A" w:rsidRPr="00C43E7A">
        <w:rPr>
          <w:rFonts w:ascii="Times New Roman" w:hAnsi="Times New Roman" w:cs="Times New Roman"/>
          <w:sz w:val="28"/>
          <w:szCs w:val="28"/>
          <w:lang w:val="uk-UA"/>
        </w:rPr>
        <w:t xml:space="preserve">Наукові підходи до питання стратегічного управління в умовах забезпечення публічної безпеки» автором здійснено систематизація наукових підходів до питання стратегічного управління в умовах забезпечення публічної безпеки. Разом з тим, автором потрібно було більш чітко сформувати блоки проблем та виокремити важливі, зокрема, проблеми національної безпеки у рамках забезпечення публічної безпеки, </w:t>
      </w:r>
      <w:r w:rsidR="00C43E7A">
        <w:rPr>
          <w:rFonts w:ascii="Times New Roman" w:hAnsi="Times New Roman" w:cs="Times New Roman"/>
          <w:sz w:val="28"/>
          <w:szCs w:val="28"/>
          <w:lang w:val="uk-UA"/>
        </w:rPr>
        <w:t>проблеми забезпечення публічної безпеки як засади формування внутрішньої безпеки, питання інституційної спроможності органів державної влади забезпечувати публічну безпеку тощо.</w:t>
      </w:r>
    </w:p>
    <w:p w:rsidR="00C43E7A" w:rsidRDefault="00C43E7A" w:rsidP="005557D5">
      <w:pPr>
        <w:spacing w:after="0" w:line="36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У розділі 2.1. </w:t>
      </w:r>
      <w:r w:rsidRPr="00FC0FA1">
        <w:rPr>
          <w:rFonts w:ascii="Times New Roman" w:hAnsi="Times New Roman" w:cs="Times New Roman"/>
          <w:sz w:val="28"/>
          <w:szCs w:val="28"/>
          <w:lang w:val="uk-UA"/>
        </w:rPr>
        <w:t>«Стратегічні інтереси США в системі забезпечення публічної безпеки»</w:t>
      </w:r>
      <w:r>
        <w:rPr>
          <w:rFonts w:ascii="Times New Roman" w:hAnsi="Times New Roman" w:cs="Times New Roman"/>
          <w:sz w:val="28"/>
          <w:szCs w:val="28"/>
          <w:lang w:val="uk-UA"/>
        </w:rPr>
        <w:t xml:space="preserve"> автором здійснено системний аналіз формування важливих стратегічних інтересів в США, водночас, на нашу думку, слід було б конкретніше зосередити увагу на формуванні публічної безпеки в США, а також на заходам стратегічного управління системою публічної безпеки. Не зайвим було б здійснити аналіз </w:t>
      </w:r>
      <w:proofErr w:type="spellStart"/>
      <w:r>
        <w:rPr>
          <w:rFonts w:ascii="Times New Roman" w:hAnsi="Times New Roman" w:cs="Times New Roman"/>
          <w:sz w:val="28"/>
          <w:szCs w:val="28"/>
          <w:lang w:val="uk-UA"/>
        </w:rPr>
        <w:t>понятійно</w:t>
      </w:r>
      <w:proofErr w:type="spellEnd"/>
      <w:r>
        <w:rPr>
          <w:rFonts w:ascii="Times New Roman" w:hAnsi="Times New Roman" w:cs="Times New Roman"/>
          <w:sz w:val="28"/>
          <w:szCs w:val="28"/>
          <w:lang w:val="uk-UA"/>
        </w:rPr>
        <w:t xml:space="preserve">-категоріального апарату, який використовується у США для визначення стратегічних заходів з публічної безпеки тощо. Адже </w:t>
      </w:r>
      <w:proofErr w:type="spellStart"/>
      <w:r>
        <w:rPr>
          <w:rFonts w:ascii="Times New Roman" w:hAnsi="Times New Roman" w:cs="Times New Roman"/>
          <w:sz w:val="28"/>
          <w:szCs w:val="28"/>
          <w:lang w:val="uk-UA"/>
        </w:rPr>
        <w:t>понятійно</w:t>
      </w:r>
      <w:proofErr w:type="spellEnd"/>
      <w:r>
        <w:rPr>
          <w:rFonts w:ascii="Times New Roman" w:hAnsi="Times New Roman" w:cs="Times New Roman"/>
          <w:sz w:val="28"/>
          <w:szCs w:val="28"/>
          <w:lang w:val="uk-UA"/>
        </w:rPr>
        <w:t>-категоріальний апарат системи публічної безпеки в різних країнах різний та залежить від саме визначення предмету публічної безпеки.</w:t>
      </w:r>
    </w:p>
    <w:p w:rsidR="00C43E7A" w:rsidRPr="005557D5" w:rsidRDefault="00C43E7A" w:rsidP="005557D5">
      <w:pPr>
        <w:spacing w:after="0" w:line="360" w:lineRule="auto"/>
        <w:ind w:firstLine="708"/>
        <w:jc w:val="both"/>
        <w:rPr>
          <w:rFonts w:ascii="Times New Roman" w:hAnsi="Times New Roman" w:cs="Times New Roman"/>
          <w:sz w:val="28"/>
          <w:szCs w:val="28"/>
          <w:lang w:val="uk-UA"/>
        </w:rPr>
      </w:pPr>
      <w:r w:rsidRPr="005557D5">
        <w:rPr>
          <w:rFonts w:ascii="Times New Roman" w:hAnsi="Times New Roman" w:cs="Times New Roman"/>
          <w:sz w:val="28"/>
          <w:szCs w:val="28"/>
          <w:lang w:val="uk-UA"/>
        </w:rPr>
        <w:lastRenderedPageBreak/>
        <w:t xml:space="preserve">3. У розділі 2.2. «Європейські пріоритети при формуванні та забезпеченні публічної безпеки» здійснено аналіз досвіду формування та забезпечення публічної безпеки </w:t>
      </w:r>
      <w:r w:rsidR="005557D5" w:rsidRPr="005557D5">
        <w:rPr>
          <w:rFonts w:ascii="Times New Roman" w:hAnsi="Times New Roman" w:cs="Times New Roman"/>
          <w:sz w:val="28"/>
          <w:szCs w:val="28"/>
          <w:lang w:val="uk-UA"/>
        </w:rPr>
        <w:t>у Німеччині, Франції, Великобританії. Разом з тим, автором потрібно було б, по-перше, обґрунтувати чому саме для аналізу було зазначені дані країни, яка особливість цих країн в частині стратегічного управління системою публічної безпеки, по-друге, визначити та систематизувати основні тенденції розвитку стратегічного управління системою публічної безпеки.</w:t>
      </w:r>
    </w:p>
    <w:p w:rsidR="005557D5" w:rsidRPr="005557D5" w:rsidRDefault="005557D5" w:rsidP="005557D5">
      <w:pPr>
        <w:spacing w:after="0" w:line="360" w:lineRule="auto"/>
        <w:ind w:firstLine="708"/>
        <w:jc w:val="both"/>
        <w:rPr>
          <w:rFonts w:ascii="Times New Roman" w:hAnsi="Times New Roman" w:cs="Times New Roman"/>
          <w:sz w:val="28"/>
          <w:szCs w:val="28"/>
          <w:lang w:val="uk-UA"/>
        </w:rPr>
      </w:pPr>
      <w:r w:rsidRPr="005557D5">
        <w:rPr>
          <w:rFonts w:ascii="Times New Roman" w:hAnsi="Times New Roman" w:cs="Times New Roman"/>
          <w:sz w:val="28"/>
          <w:szCs w:val="28"/>
          <w:lang w:val="uk-UA"/>
        </w:rPr>
        <w:t>4. У розділі 3.1. Нормативно-правові механізми забезпечення публічної безпеки в Україні та закордоном»</w:t>
      </w:r>
      <w:r>
        <w:rPr>
          <w:rFonts w:ascii="Times New Roman" w:hAnsi="Times New Roman" w:cs="Times New Roman"/>
          <w:sz w:val="28"/>
          <w:szCs w:val="28"/>
          <w:lang w:val="uk-UA"/>
        </w:rPr>
        <w:t xml:space="preserve"> автором здійснено аналіз нормативно-правових документів, які регулюють систему забезпечення публічної безпеки в Україні. Разом з тим, автором слід було ю акцентувати увагу на нормативно-правових механізмах регулювання </w:t>
      </w:r>
      <w:r w:rsidRPr="005557D5">
        <w:rPr>
          <w:rFonts w:ascii="Times New Roman" w:hAnsi="Times New Roman" w:cs="Times New Roman"/>
          <w:sz w:val="28"/>
          <w:szCs w:val="28"/>
          <w:lang w:val="uk-UA"/>
        </w:rPr>
        <w:t>стратегічного управління системою публічної безпеки</w:t>
      </w:r>
      <w:r>
        <w:rPr>
          <w:rFonts w:ascii="Times New Roman" w:hAnsi="Times New Roman" w:cs="Times New Roman"/>
          <w:sz w:val="28"/>
          <w:szCs w:val="28"/>
          <w:lang w:val="uk-UA"/>
        </w:rPr>
        <w:t xml:space="preserve">, визначити що саме врегульовано і яким чином це реалізується на практиці. </w:t>
      </w:r>
    </w:p>
    <w:p w:rsidR="005557D5" w:rsidRPr="00936897" w:rsidRDefault="005557D5" w:rsidP="005557D5">
      <w:pPr>
        <w:spacing w:after="0" w:line="360" w:lineRule="auto"/>
        <w:ind w:firstLine="567"/>
        <w:jc w:val="both"/>
        <w:rPr>
          <w:rFonts w:ascii="Times New Roman" w:hAnsi="Times New Roman" w:cs="Times New Roman"/>
          <w:sz w:val="28"/>
          <w:szCs w:val="28"/>
          <w:lang w:val="uk-UA"/>
        </w:rPr>
      </w:pPr>
      <w:r w:rsidRPr="00936897">
        <w:rPr>
          <w:rFonts w:ascii="Times New Roman" w:hAnsi="Times New Roman" w:cs="Times New Roman"/>
          <w:sz w:val="28"/>
          <w:szCs w:val="28"/>
          <w:lang w:val="uk-UA"/>
        </w:rPr>
        <w:t>Разом з тим, висловлені зауваження та рекомендації носять переважно дискусійний характер і не знижують загалом високого теоретико-методологічного рівня представленої дисертаційної роботи.</w:t>
      </w:r>
    </w:p>
    <w:p w:rsidR="00F835CA" w:rsidRPr="00C43E7A" w:rsidRDefault="00F835CA" w:rsidP="005557D5">
      <w:pPr>
        <w:pStyle w:val="a3"/>
        <w:spacing w:after="0" w:line="360" w:lineRule="auto"/>
        <w:ind w:left="0" w:firstLine="709"/>
        <w:jc w:val="both"/>
        <w:rPr>
          <w:rFonts w:ascii="Times New Roman" w:hAnsi="Times New Roman" w:cs="Times New Roman"/>
          <w:sz w:val="28"/>
          <w:szCs w:val="28"/>
          <w:lang w:val="uk-UA"/>
        </w:rPr>
      </w:pPr>
    </w:p>
    <w:p w:rsidR="00214EA3" w:rsidRDefault="00214EA3" w:rsidP="00002035">
      <w:pPr>
        <w:spacing w:after="0" w:line="360" w:lineRule="auto"/>
        <w:jc w:val="center"/>
        <w:rPr>
          <w:rFonts w:ascii="Times New Roman" w:hAnsi="Times New Roman" w:cs="Times New Roman"/>
          <w:b/>
          <w:sz w:val="28"/>
          <w:szCs w:val="28"/>
          <w:lang w:val="uk-UA"/>
        </w:rPr>
      </w:pPr>
      <w:r w:rsidRPr="0015018F">
        <w:rPr>
          <w:rFonts w:ascii="Times New Roman" w:hAnsi="Times New Roman" w:cs="Times New Roman"/>
          <w:b/>
          <w:sz w:val="28"/>
          <w:szCs w:val="28"/>
          <w:lang w:val="uk-UA"/>
        </w:rPr>
        <w:t>Загальний висновок та оцінка дисертації</w:t>
      </w:r>
    </w:p>
    <w:p w:rsidR="00214EA3" w:rsidRPr="0015018F" w:rsidRDefault="00214EA3" w:rsidP="005557D5">
      <w:pPr>
        <w:spacing w:after="0" w:line="360" w:lineRule="auto"/>
        <w:ind w:firstLine="709"/>
        <w:jc w:val="center"/>
        <w:rPr>
          <w:rFonts w:ascii="Times New Roman" w:hAnsi="Times New Roman" w:cs="Times New Roman"/>
          <w:b/>
          <w:sz w:val="28"/>
          <w:szCs w:val="28"/>
          <w:lang w:val="uk-UA"/>
        </w:rPr>
      </w:pPr>
    </w:p>
    <w:p w:rsidR="00214EA3" w:rsidRPr="00FC0FA1" w:rsidRDefault="00214EA3" w:rsidP="005557D5">
      <w:pPr>
        <w:widowControl w:val="0"/>
        <w:spacing w:after="0" w:line="360" w:lineRule="auto"/>
        <w:ind w:firstLine="709"/>
        <w:jc w:val="both"/>
        <w:rPr>
          <w:rFonts w:ascii="Times New Roman" w:hAnsi="Times New Roman" w:cs="Times New Roman"/>
          <w:sz w:val="28"/>
          <w:szCs w:val="28"/>
          <w:lang w:val="uk-UA"/>
        </w:rPr>
      </w:pPr>
      <w:r w:rsidRPr="00FC0FA1">
        <w:rPr>
          <w:rFonts w:ascii="Times New Roman" w:hAnsi="Times New Roman" w:cs="Times New Roman"/>
          <w:sz w:val="28"/>
          <w:szCs w:val="28"/>
          <w:lang w:val="uk-UA"/>
        </w:rPr>
        <w:t xml:space="preserve">Дисертаційна робота </w:t>
      </w:r>
      <w:proofErr w:type="spellStart"/>
      <w:r w:rsidRPr="00FC0FA1">
        <w:rPr>
          <w:rFonts w:ascii="Times New Roman" w:hAnsi="Times New Roman" w:cs="Times New Roman"/>
          <w:sz w:val="28"/>
          <w:szCs w:val="28"/>
          <w:lang w:val="uk-UA"/>
        </w:rPr>
        <w:t>Мюджахіта</w:t>
      </w:r>
      <w:proofErr w:type="spellEnd"/>
      <w:r w:rsidRPr="00FC0FA1">
        <w:rPr>
          <w:rFonts w:ascii="Times New Roman" w:hAnsi="Times New Roman" w:cs="Times New Roman"/>
          <w:sz w:val="28"/>
          <w:szCs w:val="28"/>
          <w:lang w:val="uk-UA"/>
        </w:rPr>
        <w:t xml:space="preserve"> </w:t>
      </w:r>
      <w:proofErr w:type="spellStart"/>
      <w:r w:rsidRPr="00FC0FA1">
        <w:rPr>
          <w:rFonts w:ascii="Times New Roman" w:hAnsi="Times New Roman" w:cs="Times New Roman"/>
          <w:sz w:val="28"/>
          <w:szCs w:val="28"/>
          <w:lang w:val="uk-UA"/>
        </w:rPr>
        <w:t>Бала</w:t>
      </w:r>
      <w:proofErr w:type="spellEnd"/>
      <w:r w:rsidRPr="00FC0FA1">
        <w:rPr>
          <w:rFonts w:ascii="Times New Roman" w:hAnsi="Times New Roman" w:cs="Times New Roman"/>
          <w:sz w:val="28"/>
          <w:szCs w:val="28"/>
          <w:lang w:val="uk-UA"/>
        </w:rPr>
        <w:t xml:space="preserve"> на тему: «Стратегічне управління в умовах забезпечення публічної безпеки: міжнародний та національний досвід» є самостійним, завершеним науковим дослідженням. </w:t>
      </w:r>
    </w:p>
    <w:p w:rsidR="00214EA3" w:rsidRPr="0015018F" w:rsidRDefault="00214EA3" w:rsidP="005557D5">
      <w:pPr>
        <w:widowControl w:val="0"/>
        <w:spacing w:after="0" w:line="360"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t xml:space="preserve">Актуальність обраної теми дослідження, обґрунтованість наукових положень та висновків і запропонованих автором рекомендацій, сформульованих у дисертації, їх вірогідність, достовірність та наукова новизна одержаних результатів, повнота їх викладу в опублікованих працях свідчать про глибоку наукову самостійність автора, високий рівень підготовленості дослідження. </w:t>
      </w:r>
    </w:p>
    <w:p w:rsidR="00214EA3" w:rsidRPr="00AB14FC" w:rsidRDefault="00214EA3" w:rsidP="005557D5">
      <w:pPr>
        <w:widowControl w:val="0"/>
        <w:spacing w:after="0" w:line="360" w:lineRule="auto"/>
        <w:ind w:firstLine="709"/>
        <w:jc w:val="both"/>
        <w:rPr>
          <w:rFonts w:ascii="Times New Roman" w:hAnsi="Times New Roman" w:cs="Times New Roman"/>
          <w:sz w:val="28"/>
          <w:szCs w:val="28"/>
          <w:lang w:val="uk-UA"/>
        </w:rPr>
      </w:pPr>
      <w:r w:rsidRPr="00AB14FC">
        <w:rPr>
          <w:rFonts w:ascii="Times New Roman" w:hAnsi="Times New Roman" w:cs="Times New Roman"/>
          <w:sz w:val="28"/>
          <w:szCs w:val="28"/>
          <w:lang w:val="uk-UA"/>
        </w:rPr>
        <w:lastRenderedPageBreak/>
        <w:t xml:space="preserve">Одержані автором результати забезпечують розв’язання актуального наукового завдання в галузі науки «Публічне управління та адміністрування», яка полягає в обґрунтуванні </w:t>
      </w:r>
      <w:r w:rsidRPr="00AF4805">
        <w:rPr>
          <w:rFonts w:ascii="Times New Roman" w:hAnsi="Times New Roman" w:cs="Times New Roman"/>
          <w:sz w:val="28"/>
          <w:szCs w:val="28"/>
          <w:lang w:val="uk-UA"/>
        </w:rPr>
        <w:t>стратегічного управління в умовах забезпечення публічної безпеки</w:t>
      </w:r>
      <w:r w:rsidRPr="00AF4805">
        <w:rPr>
          <w:rFonts w:ascii="Times New Roman" w:hAnsi="Times New Roman"/>
          <w:sz w:val="28"/>
          <w:szCs w:val="28"/>
          <w:lang w:val="uk-UA"/>
        </w:rPr>
        <w:t>, інноваційн</w:t>
      </w:r>
      <w:r>
        <w:rPr>
          <w:rFonts w:ascii="Times New Roman" w:hAnsi="Times New Roman"/>
          <w:sz w:val="28"/>
          <w:szCs w:val="28"/>
          <w:lang w:val="uk-UA"/>
        </w:rPr>
        <w:t>их</w:t>
      </w:r>
      <w:r w:rsidRPr="00AF4805">
        <w:rPr>
          <w:rFonts w:ascii="Times New Roman" w:hAnsi="Times New Roman"/>
          <w:sz w:val="28"/>
          <w:szCs w:val="28"/>
          <w:lang w:val="uk-UA"/>
        </w:rPr>
        <w:t xml:space="preserve"> шлях</w:t>
      </w:r>
      <w:r>
        <w:rPr>
          <w:rFonts w:ascii="Times New Roman" w:hAnsi="Times New Roman"/>
          <w:sz w:val="28"/>
          <w:szCs w:val="28"/>
          <w:lang w:val="uk-UA"/>
        </w:rPr>
        <w:t>ів</w:t>
      </w:r>
      <w:r w:rsidRPr="00AF4805">
        <w:rPr>
          <w:rFonts w:ascii="Times New Roman" w:hAnsi="Times New Roman"/>
          <w:sz w:val="28"/>
          <w:szCs w:val="28"/>
          <w:lang w:val="uk-UA"/>
        </w:rPr>
        <w:t xml:space="preserve"> </w:t>
      </w:r>
      <w:r w:rsidRPr="00AF4805">
        <w:rPr>
          <w:rFonts w:ascii="Times New Roman" w:hAnsi="Times New Roman"/>
          <w:color w:val="000000"/>
          <w:sz w:val="28"/>
          <w:szCs w:val="28"/>
          <w:lang w:val="uk-UA"/>
        </w:rPr>
        <w:t xml:space="preserve">розвитку </w:t>
      </w:r>
      <w:r w:rsidRPr="00AF4805">
        <w:rPr>
          <w:rFonts w:ascii="Times New Roman" w:hAnsi="Times New Roman" w:cs="Times New Roman"/>
          <w:sz w:val="28"/>
          <w:szCs w:val="28"/>
          <w:lang w:val="uk-UA"/>
        </w:rPr>
        <w:t>стратегічного управління формування та забезпечення публічної безпеки</w:t>
      </w:r>
      <w:r w:rsidRPr="00AB14FC">
        <w:rPr>
          <w:rFonts w:ascii="Times New Roman" w:hAnsi="Times New Roman" w:cs="Times New Roman"/>
          <w:sz w:val="28"/>
          <w:szCs w:val="28"/>
          <w:lang w:val="uk-UA"/>
        </w:rPr>
        <w:t>.</w:t>
      </w:r>
    </w:p>
    <w:p w:rsidR="00214EA3" w:rsidRPr="0015018F" w:rsidRDefault="00214EA3" w:rsidP="005557D5">
      <w:pPr>
        <w:widowControl w:val="0"/>
        <w:spacing w:after="0" w:line="360" w:lineRule="auto"/>
        <w:ind w:firstLine="709"/>
        <w:jc w:val="both"/>
        <w:rPr>
          <w:rFonts w:ascii="Times New Roman" w:hAnsi="Times New Roman" w:cs="Times New Roman"/>
          <w:sz w:val="28"/>
          <w:szCs w:val="28"/>
          <w:lang w:val="uk-UA"/>
        </w:rPr>
      </w:pPr>
      <w:r w:rsidRPr="0015018F">
        <w:rPr>
          <w:rFonts w:ascii="Times New Roman" w:hAnsi="Times New Roman" w:cs="Times New Roman"/>
          <w:sz w:val="28"/>
          <w:szCs w:val="28"/>
          <w:lang w:val="uk-UA"/>
        </w:rPr>
        <w:t xml:space="preserve">Дисертаційна робота </w:t>
      </w:r>
      <w:proofErr w:type="spellStart"/>
      <w:r w:rsidRPr="00FC0FA1">
        <w:rPr>
          <w:rFonts w:ascii="Times New Roman" w:hAnsi="Times New Roman" w:cs="Times New Roman"/>
          <w:sz w:val="28"/>
          <w:szCs w:val="28"/>
          <w:lang w:val="uk-UA"/>
        </w:rPr>
        <w:t>Мюджахіта</w:t>
      </w:r>
      <w:proofErr w:type="spellEnd"/>
      <w:r w:rsidRPr="00FC0FA1">
        <w:rPr>
          <w:rFonts w:ascii="Times New Roman" w:hAnsi="Times New Roman" w:cs="Times New Roman"/>
          <w:sz w:val="28"/>
          <w:szCs w:val="28"/>
          <w:lang w:val="uk-UA"/>
        </w:rPr>
        <w:t xml:space="preserve"> </w:t>
      </w:r>
      <w:proofErr w:type="spellStart"/>
      <w:r w:rsidRPr="00FC0FA1">
        <w:rPr>
          <w:rFonts w:ascii="Times New Roman" w:hAnsi="Times New Roman" w:cs="Times New Roman"/>
          <w:sz w:val="28"/>
          <w:szCs w:val="28"/>
          <w:lang w:val="uk-UA"/>
        </w:rPr>
        <w:t>Бала</w:t>
      </w:r>
      <w:proofErr w:type="spellEnd"/>
      <w:r w:rsidRPr="00FC0FA1">
        <w:rPr>
          <w:rFonts w:ascii="Times New Roman" w:hAnsi="Times New Roman" w:cs="Times New Roman"/>
          <w:sz w:val="28"/>
          <w:szCs w:val="28"/>
          <w:lang w:val="uk-UA"/>
        </w:rPr>
        <w:t xml:space="preserve"> на тему: «Стратегічне управління в умовах забезпечення публічної безпеки: міжнародний та національний досвід»</w:t>
      </w:r>
      <w:r>
        <w:rPr>
          <w:rFonts w:ascii="Times New Roman" w:hAnsi="Times New Roman" w:cs="Times New Roman"/>
          <w:sz w:val="28"/>
          <w:szCs w:val="28"/>
          <w:lang w:val="uk-UA"/>
        </w:rPr>
        <w:t xml:space="preserve"> </w:t>
      </w:r>
      <w:r w:rsidRPr="0015018F">
        <w:rPr>
          <w:rFonts w:ascii="Times New Roman" w:hAnsi="Times New Roman" w:cs="Times New Roman"/>
          <w:sz w:val="28"/>
          <w:szCs w:val="28"/>
          <w:lang w:val="uk-UA"/>
        </w:rPr>
        <w:t xml:space="preserve">відповідає спеціальності 281 «Публічне управління та адміністрування» та вимогам Порядку підготовки здобувачів вищої освіти ступеня доктора філософії та доктора наук у вищих навчальних закладах (наукових установах) затвердженого постановою Кабінету Міністрів України від 23 березня 2016 року № 261 (зі змінами і доповненнями від 03 квітня 2019 року № 283), п. 10 </w:t>
      </w:r>
      <w:r w:rsidRPr="0015018F">
        <w:rPr>
          <w:rStyle w:val="rvts23"/>
          <w:rFonts w:ascii="Times New Roman" w:hAnsi="Times New Roman" w:cs="Times New Roman"/>
          <w:bCs/>
          <w:sz w:val="28"/>
          <w:szCs w:val="28"/>
          <w:shd w:val="clear" w:color="auto" w:fill="FFFFFF"/>
          <w:lang w:val="uk-UA"/>
        </w:rPr>
        <w:t>Тимчасового Порядку</w:t>
      </w:r>
      <w:r w:rsidRPr="0015018F">
        <w:rPr>
          <w:rFonts w:ascii="Times New Roman" w:hAnsi="Times New Roman" w:cs="Times New Roman"/>
          <w:sz w:val="28"/>
          <w:szCs w:val="28"/>
          <w:lang w:val="uk-UA"/>
        </w:rPr>
        <w:t xml:space="preserve"> </w:t>
      </w:r>
      <w:r w:rsidRPr="0015018F">
        <w:rPr>
          <w:rStyle w:val="rvts23"/>
          <w:rFonts w:ascii="Times New Roman" w:hAnsi="Times New Roman" w:cs="Times New Roman"/>
          <w:bCs/>
          <w:sz w:val="28"/>
          <w:szCs w:val="28"/>
          <w:shd w:val="clear" w:color="auto" w:fill="FFFFFF"/>
          <w:lang w:val="uk-UA"/>
        </w:rPr>
        <w:t>присудження ступеня доктора філософії.</w:t>
      </w:r>
    </w:p>
    <w:p w:rsidR="00214EA3" w:rsidRDefault="00214EA3" w:rsidP="005557D5">
      <w:pPr>
        <w:pStyle w:val="a3"/>
        <w:spacing w:after="0" w:line="360" w:lineRule="auto"/>
        <w:ind w:left="0" w:firstLine="709"/>
        <w:jc w:val="both"/>
        <w:rPr>
          <w:rFonts w:ascii="Times New Roman" w:hAnsi="Times New Roman" w:cs="Times New Roman"/>
          <w:sz w:val="28"/>
          <w:szCs w:val="28"/>
          <w:lang w:val="uk-UA"/>
        </w:rPr>
      </w:pPr>
    </w:p>
    <w:p w:rsidR="00002035" w:rsidRPr="0015018F" w:rsidRDefault="00002035" w:rsidP="005557D5">
      <w:pPr>
        <w:pStyle w:val="a3"/>
        <w:spacing w:after="0" w:line="360" w:lineRule="auto"/>
        <w:ind w:left="0" w:firstLine="709"/>
        <w:jc w:val="both"/>
        <w:rPr>
          <w:rFonts w:ascii="Times New Roman" w:hAnsi="Times New Roman" w:cs="Times New Roman"/>
          <w:sz w:val="28"/>
          <w:szCs w:val="28"/>
          <w:lang w:val="uk-UA"/>
        </w:rPr>
      </w:pPr>
    </w:p>
    <w:p w:rsidR="00214EA3" w:rsidRPr="00214EA3" w:rsidRDefault="00214EA3" w:rsidP="005557D5">
      <w:pPr>
        <w:spacing w:after="0" w:line="360" w:lineRule="auto"/>
        <w:jc w:val="both"/>
        <w:rPr>
          <w:rFonts w:ascii="Times New Roman" w:hAnsi="Times New Roman" w:cs="Times New Roman"/>
          <w:b/>
          <w:sz w:val="28"/>
          <w:szCs w:val="28"/>
          <w:lang w:val="uk-UA"/>
        </w:rPr>
      </w:pPr>
      <w:r w:rsidRPr="00214EA3">
        <w:rPr>
          <w:rFonts w:ascii="Times New Roman" w:hAnsi="Times New Roman" w:cs="Times New Roman"/>
          <w:b/>
          <w:sz w:val="28"/>
          <w:szCs w:val="28"/>
          <w:lang w:val="uk-UA"/>
        </w:rPr>
        <w:t>Офіційний опонент:</w:t>
      </w:r>
    </w:p>
    <w:p w:rsidR="00214EA3" w:rsidRPr="00214EA3" w:rsidRDefault="00214EA3" w:rsidP="005557D5">
      <w:pPr>
        <w:pStyle w:val="a3"/>
        <w:spacing w:after="0" w:line="360" w:lineRule="auto"/>
        <w:ind w:left="0"/>
        <w:rPr>
          <w:rFonts w:ascii="Times New Roman" w:hAnsi="Times New Roman" w:cs="Times New Roman"/>
          <w:sz w:val="28"/>
          <w:szCs w:val="28"/>
          <w:lang w:val="uk-UA"/>
        </w:rPr>
      </w:pPr>
      <w:r w:rsidRPr="00214EA3">
        <w:rPr>
          <w:rFonts w:ascii="Times New Roman" w:hAnsi="Times New Roman" w:cs="Times New Roman"/>
          <w:sz w:val="28"/>
          <w:szCs w:val="28"/>
          <w:lang w:val="uk-UA"/>
        </w:rPr>
        <w:t xml:space="preserve">доктор наук з державного управління, доцент, </w:t>
      </w:r>
    </w:p>
    <w:p w:rsidR="00966A6C" w:rsidRDefault="00080940" w:rsidP="005557D5">
      <w:pPr>
        <w:spacing w:after="0" w:line="360" w:lineRule="auto"/>
        <w:rPr>
          <w:rFonts w:ascii="Times New Roman" w:hAnsi="Times New Roman" w:cs="Times New Roman"/>
          <w:color w:val="000000"/>
          <w:sz w:val="28"/>
          <w:szCs w:val="28"/>
          <w:shd w:val="clear" w:color="auto" w:fill="FFFFFF"/>
          <w:lang w:val="uk-UA"/>
        </w:rPr>
      </w:pPr>
      <w:r w:rsidRPr="00A845CB">
        <w:rPr>
          <w:noProof/>
          <w:lang w:val="en-US"/>
        </w:rPr>
        <w:drawing>
          <wp:anchor distT="0" distB="0" distL="114300" distR="114300" simplePos="0" relativeHeight="251661312" behindDoc="1" locked="0" layoutInCell="1" allowOverlap="1" wp14:anchorId="03863036" wp14:editId="4DF43FBD">
            <wp:simplePos x="0" y="0"/>
            <wp:positionH relativeFrom="column">
              <wp:posOffset>3352800</wp:posOffset>
            </wp:positionH>
            <wp:positionV relativeFrom="paragraph">
              <wp:posOffset>617220</wp:posOffset>
            </wp:positionV>
            <wp:extent cx="1295400" cy="113538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135380"/>
                    </a:xfrm>
                    <a:prstGeom prst="rect">
                      <a:avLst/>
                    </a:prstGeom>
                    <a:noFill/>
                  </pic:spPr>
                </pic:pic>
              </a:graphicData>
            </a:graphic>
            <wp14:sizeRelH relativeFrom="page">
              <wp14:pctWidth>0</wp14:pctWidth>
            </wp14:sizeRelH>
            <wp14:sizeRelV relativeFrom="page">
              <wp14:pctHeight>0</wp14:pctHeight>
            </wp14:sizeRelV>
          </wp:anchor>
        </w:drawing>
      </w:r>
      <w:r w:rsidR="00214EA3" w:rsidRPr="00214EA3">
        <w:rPr>
          <w:rFonts w:ascii="Times New Roman" w:hAnsi="Times New Roman" w:cs="Times New Roman"/>
          <w:color w:val="000000"/>
          <w:sz w:val="28"/>
          <w:szCs w:val="28"/>
          <w:shd w:val="clear" w:color="auto" w:fill="FFFFFF"/>
          <w:lang w:val="uk-UA"/>
        </w:rPr>
        <w:t xml:space="preserve">професор кафедри управління та бізнес-адміністрування Інституту післядипломної освіти та довузівської підготовки Прикарпатського національного університету ім. </w:t>
      </w:r>
      <w:r w:rsidR="00214EA3" w:rsidRPr="00214EA3">
        <w:rPr>
          <w:rFonts w:ascii="Times New Roman" w:hAnsi="Times New Roman" w:cs="Times New Roman"/>
          <w:color w:val="000000"/>
          <w:sz w:val="28"/>
          <w:szCs w:val="28"/>
          <w:shd w:val="clear" w:color="auto" w:fill="FFFFFF"/>
        </w:rPr>
        <w:t>В.</w:t>
      </w:r>
      <w:r w:rsidR="00002035">
        <w:rPr>
          <w:rFonts w:ascii="Times New Roman" w:hAnsi="Times New Roman" w:cs="Times New Roman"/>
          <w:color w:val="000000"/>
          <w:sz w:val="28"/>
          <w:szCs w:val="28"/>
          <w:shd w:val="clear" w:color="auto" w:fill="FFFFFF"/>
          <w:lang w:val="en-US"/>
        </w:rPr>
        <w:t xml:space="preserve"> </w:t>
      </w:r>
      <w:proofErr w:type="spellStart"/>
      <w:r w:rsidR="00214EA3" w:rsidRPr="00214EA3">
        <w:rPr>
          <w:rFonts w:ascii="Times New Roman" w:hAnsi="Times New Roman" w:cs="Times New Roman"/>
          <w:color w:val="000000"/>
          <w:sz w:val="28"/>
          <w:szCs w:val="28"/>
          <w:shd w:val="clear" w:color="auto" w:fill="FFFFFF"/>
        </w:rPr>
        <w:t>Стефаника</w:t>
      </w:r>
      <w:proofErr w:type="spellEnd"/>
      <w:r w:rsidR="00214EA3">
        <w:rPr>
          <w:rFonts w:ascii="Times New Roman" w:hAnsi="Times New Roman" w:cs="Times New Roman"/>
          <w:color w:val="000000"/>
          <w:sz w:val="28"/>
          <w:szCs w:val="28"/>
          <w:shd w:val="clear" w:color="auto" w:fill="FFFFFF"/>
          <w:lang w:val="uk-UA"/>
        </w:rPr>
        <w:t xml:space="preserve">                                З.</w:t>
      </w:r>
      <w:r w:rsidR="008F015D">
        <w:rPr>
          <w:rFonts w:ascii="Times New Roman" w:hAnsi="Times New Roman" w:cs="Times New Roman"/>
          <w:color w:val="000000"/>
          <w:sz w:val="28"/>
          <w:szCs w:val="28"/>
          <w:shd w:val="clear" w:color="auto" w:fill="FFFFFF"/>
          <w:lang w:val="en-US"/>
        </w:rPr>
        <w:t xml:space="preserve"> </w:t>
      </w:r>
      <w:r w:rsidR="00214EA3">
        <w:rPr>
          <w:rFonts w:ascii="Times New Roman" w:hAnsi="Times New Roman" w:cs="Times New Roman"/>
          <w:color w:val="000000"/>
          <w:sz w:val="28"/>
          <w:szCs w:val="28"/>
          <w:shd w:val="clear" w:color="auto" w:fill="FFFFFF"/>
          <w:lang w:val="uk-UA"/>
        </w:rPr>
        <w:t xml:space="preserve">М. </w:t>
      </w:r>
      <w:proofErr w:type="spellStart"/>
      <w:r w:rsidR="00214EA3">
        <w:rPr>
          <w:rFonts w:ascii="Times New Roman" w:hAnsi="Times New Roman" w:cs="Times New Roman"/>
          <w:color w:val="000000"/>
          <w:sz w:val="28"/>
          <w:szCs w:val="28"/>
          <w:shd w:val="clear" w:color="auto" w:fill="FFFFFF"/>
          <w:lang w:val="uk-UA"/>
        </w:rPr>
        <w:t>Бурик</w:t>
      </w:r>
      <w:proofErr w:type="spellEnd"/>
    </w:p>
    <w:p w:rsidR="00080940" w:rsidRDefault="00080940" w:rsidP="005557D5">
      <w:pPr>
        <w:spacing w:after="0" w:line="360" w:lineRule="auto"/>
        <w:rPr>
          <w:rFonts w:ascii="Times New Roman" w:hAnsi="Times New Roman" w:cs="Times New Roman"/>
          <w:color w:val="000000"/>
          <w:sz w:val="28"/>
          <w:szCs w:val="28"/>
          <w:shd w:val="clear" w:color="auto" w:fill="FFFFFF"/>
          <w:lang w:val="uk-UA"/>
        </w:rPr>
      </w:pPr>
    </w:p>
    <w:p w:rsidR="00080940" w:rsidRPr="00214EA3" w:rsidRDefault="00080940" w:rsidP="005557D5">
      <w:pPr>
        <w:spacing w:after="0" w:line="360" w:lineRule="auto"/>
        <w:rPr>
          <w:rFonts w:ascii="Times New Roman" w:hAnsi="Times New Roman" w:cs="Times New Roman"/>
          <w:sz w:val="28"/>
          <w:szCs w:val="28"/>
          <w:lang w:val="uk-UA"/>
        </w:rPr>
      </w:pPr>
      <w:bookmarkStart w:id="2" w:name="_GoBack"/>
      <w:bookmarkEnd w:id="2"/>
    </w:p>
    <w:sectPr w:rsidR="00080940" w:rsidRPr="00214EA3">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272" w:rsidRDefault="005F5272" w:rsidP="00002035">
      <w:pPr>
        <w:spacing w:after="0" w:line="240" w:lineRule="auto"/>
      </w:pPr>
      <w:r>
        <w:separator/>
      </w:r>
    </w:p>
  </w:endnote>
  <w:endnote w:type="continuationSeparator" w:id="0">
    <w:p w:rsidR="005F5272" w:rsidRDefault="005F5272" w:rsidP="00002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272" w:rsidRDefault="005F5272" w:rsidP="00002035">
      <w:pPr>
        <w:spacing w:after="0" w:line="240" w:lineRule="auto"/>
      </w:pPr>
      <w:r>
        <w:separator/>
      </w:r>
    </w:p>
  </w:footnote>
  <w:footnote w:type="continuationSeparator" w:id="0">
    <w:p w:rsidR="005F5272" w:rsidRDefault="005F5272" w:rsidP="00002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738636"/>
      <w:docPartObj>
        <w:docPartGallery w:val="Page Numbers (Top of Page)"/>
        <w:docPartUnique/>
      </w:docPartObj>
    </w:sdtPr>
    <w:sdtEndPr/>
    <w:sdtContent>
      <w:p w:rsidR="00002035" w:rsidRDefault="00002035">
        <w:pPr>
          <w:pStyle w:val="a4"/>
          <w:jc w:val="right"/>
        </w:pPr>
        <w:r>
          <w:fldChar w:fldCharType="begin"/>
        </w:r>
        <w:r>
          <w:instrText>PAGE   \* MERGEFORMAT</w:instrText>
        </w:r>
        <w:r>
          <w:fldChar w:fldCharType="separate"/>
        </w:r>
        <w:r w:rsidR="00080940">
          <w:rPr>
            <w:noProof/>
          </w:rPr>
          <w:t>12</w:t>
        </w:r>
        <w:r>
          <w:fldChar w:fldCharType="end"/>
        </w:r>
      </w:p>
    </w:sdtContent>
  </w:sdt>
  <w:p w:rsidR="00002035" w:rsidRDefault="000020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5CA"/>
    <w:rsid w:val="00002035"/>
    <w:rsid w:val="00007773"/>
    <w:rsid w:val="00080940"/>
    <w:rsid w:val="001360CE"/>
    <w:rsid w:val="00194956"/>
    <w:rsid w:val="00214EA3"/>
    <w:rsid w:val="0045649D"/>
    <w:rsid w:val="00507B01"/>
    <w:rsid w:val="005557D5"/>
    <w:rsid w:val="005F5272"/>
    <w:rsid w:val="006C115B"/>
    <w:rsid w:val="0071066B"/>
    <w:rsid w:val="00743046"/>
    <w:rsid w:val="00844FC3"/>
    <w:rsid w:val="00850467"/>
    <w:rsid w:val="008F015D"/>
    <w:rsid w:val="00966A6C"/>
    <w:rsid w:val="00AB313D"/>
    <w:rsid w:val="00B703D2"/>
    <w:rsid w:val="00B7725F"/>
    <w:rsid w:val="00C04662"/>
    <w:rsid w:val="00C43E7A"/>
    <w:rsid w:val="00C80C95"/>
    <w:rsid w:val="00C843A7"/>
    <w:rsid w:val="00CA5FB7"/>
    <w:rsid w:val="00D06CDA"/>
    <w:rsid w:val="00E074DA"/>
    <w:rsid w:val="00E63510"/>
    <w:rsid w:val="00E943BE"/>
    <w:rsid w:val="00F8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1450B"/>
  <w15:docId w15:val="{604729C5-5860-4899-BE0C-C90D1975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5CA"/>
    <w:rPr>
      <w:lang w:val="ru-RU"/>
    </w:rPr>
  </w:style>
  <w:style w:type="paragraph" w:styleId="2">
    <w:name w:val="heading 2"/>
    <w:basedOn w:val="a"/>
    <w:next w:val="a"/>
    <w:link w:val="20"/>
    <w:uiPriority w:val="9"/>
    <w:unhideWhenUsed/>
    <w:qFormat/>
    <w:rsid w:val="00C43E7A"/>
    <w:pPr>
      <w:keepNext/>
      <w:keepLines/>
      <w:spacing w:before="200" w:after="0" w:line="360" w:lineRule="auto"/>
      <w:jc w:val="center"/>
      <w:outlineLvl w:val="1"/>
    </w:pPr>
    <w:rPr>
      <w:rFonts w:ascii="Times New Roman" w:eastAsiaTheme="majorEastAsia" w:hAnsi="Times New Roman" w:cstheme="majorBidi"/>
      <w:b/>
      <w:bCs/>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35CA"/>
    <w:pPr>
      <w:ind w:left="720"/>
      <w:contextualSpacing/>
    </w:pPr>
  </w:style>
  <w:style w:type="paragraph" w:customStyle="1" w:styleId="Default">
    <w:name w:val="Default"/>
    <w:rsid w:val="00C0466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rvts23">
    <w:name w:val="rvts23"/>
    <w:basedOn w:val="a0"/>
    <w:rsid w:val="00214EA3"/>
  </w:style>
  <w:style w:type="character" w:customStyle="1" w:styleId="20">
    <w:name w:val="Заголовок 2 Знак"/>
    <w:basedOn w:val="a0"/>
    <w:link w:val="2"/>
    <w:uiPriority w:val="9"/>
    <w:rsid w:val="00C43E7A"/>
    <w:rPr>
      <w:rFonts w:ascii="Times New Roman" w:eastAsiaTheme="majorEastAsia" w:hAnsi="Times New Roman" w:cstheme="majorBidi"/>
      <w:b/>
      <w:bCs/>
      <w:sz w:val="28"/>
      <w:szCs w:val="26"/>
    </w:rPr>
  </w:style>
  <w:style w:type="paragraph" w:styleId="a4">
    <w:name w:val="header"/>
    <w:basedOn w:val="a"/>
    <w:link w:val="a5"/>
    <w:uiPriority w:val="99"/>
    <w:unhideWhenUsed/>
    <w:rsid w:val="00002035"/>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002035"/>
    <w:rPr>
      <w:lang w:val="ru-RU"/>
    </w:rPr>
  </w:style>
  <w:style w:type="paragraph" w:styleId="a6">
    <w:name w:val="footer"/>
    <w:basedOn w:val="a"/>
    <w:link w:val="a7"/>
    <w:uiPriority w:val="99"/>
    <w:unhideWhenUsed/>
    <w:rsid w:val="00002035"/>
    <w:pPr>
      <w:tabs>
        <w:tab w:val="center" w:pos="4844"/>
        <w:tab w:val="right" w:pos="9689"/>
      </w:tabs>
      <w:spacing w:after="0" w:line="240" w:lineRule="auto"/>
    </w:pPr>
  </w:style>
  <w:style w:type="character" w:customStyle="1" w:styleId="a7">
    <w:name w:val="Нижний колонтитул Знак"/>
    <w:basedOn w:val="a0"/>
    <w:link w:val="a6"/>
    <w:uiPriority w:val="99"/>
    <w:rsid w:val="00002035"/>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3570</Words>
  <Characters>20354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Mir</cp:lastModifiedBy>
  <cp:revision>3</cp:revision>
  <dcterms:created xsi:type="dcterms:W3CDTF">2021-12-19T11:17:00Z</dcterms:created>
  <dcterms:modified xsi:type="dcterms:W3CDTF">2021-12-20T18:32:00Z</dcterms:modified>
</cp:coreProperties>
</file>